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5B04861" w14:textId="4D2ECEE8" w:rsidR="00F110CD" w:rsidRPr="001F6CBD" w:rsidRDefault="00F110CD" w:rsidP="00803A0F">
      <w:pPr>
        <w:pStyle w:val="Header"/>
        <w:tabs>
          <w:tab w:val="right" w:pos="9639"/>
        </w:tabs>
        <w:rPr>
          <w:rFonts w:ascii="Times New Roman" w:hAnsi="Times New Roman"/>
          <w:sz w:val="24"/>
          <w:szCs w:val="24"/>
          <w:lang w:val="de-DE"/>
        </w:rPr>
      </w:pPr>
      <w:bookmarkStart w:id="0" w:name="_Hlk37418177"/>
      <w:r w:rsidRPr="001F6CBD">
        <w:rPr>
          <w:rFonts w:ascii="Times New Roman" w:hAnsi="Times New Roman"/>
          <w:sz w:val="24"/>
          <w:szCs w:val="24"/>
          <w:lang w:val="de-DE"/>
        </w:rPr>
        <w:t>3GPP TSG RA</w:t>
      </w:r>
      <w:r w:rsidR="00BA1872" w:rsidRPr="001F6CBD">
        <w:rPr>
          <w:rFonts w:ascii="Times New Roman" w:hAnsi="Times New Roman"/>
          <w:sz w:val="24"/>
          <w:szCs w:val="24"/>
          <w:lang w:val="de-DE"/>
        </w:rPr>
        <w:t xml:space="preserve">N WG1 </w:t>
      </w:r>
      <w:r w:rsidR="00B65452" w:rsidRPr="001F6CBD">
        <w:rPr>
          <w:rFonts w:ascii="Times New Roman" w:hAnsi="Times New Roman"/>
          <w:sz w:val="24"/>
          <w:szCs w:val="24"/>
          <w:lang w:val="de-DE"/>
        </w:rPr>
        <w:t>#</w:t>
      </w:r>
      <w:r w:rsidR="008A4886" w:rsidRPr="001F6CBD">
        <w:rPr>
          <w:rFonts w:ascii="Times New Roman" w:hAnsi="Times New Roman"/>
          <w:sz w:val="24"/>
          <w:szCs w:val="24"/>
          <w:lang w:val="de-DE"/>
        </w:rPr>
        <w:t>11</w:t>
      </w:r>
      <w:r w:rsidR="00B5210C" w:rsidRPr="001F6CBD">
        <w:rPr>
          <w:rFonts w:ascii="Times New Roman" w:hAnsi="Times New Roman"/>
          <w:sz w:val="24"/>
          <w:szCs w:val="24"/>
          <w:lang w:val="de-DE"/>
        </w:rPr>
        <w:t>8</w:t>
      </w:r>
      <w:r w:rsidR="006F365D" w:rsidRPr="001F6CBD">
        <w:rPr>
          <w:rFonts w:ascii="Times New Roman" w:hAnsi="Times New Roman"/>
          <w:sz w:val="24"/>
          <w:szCs w:val="24"/>
          <w:lang w:val="de-DE"/>
        </w:rPr>
        <w:t>bis</w:t>
      </w:r>
      <w:r w:rsidR="001348FE" w:rsidRPr="001F6CBD">
        <w:rPr>
          <w:rFonts w:ascii="Times New Roman" w:hAnsi="Times New Roman"/>
          <w:lang w:val="de-DE"/>
        </w:rPr>
        <w:tab/>
      </w:r>
      <w:r w:rsidR="0008188E" w:rsidRPr="001F6CBD">
        <w:rPr>
          <w:rFonts w:ascii="Times New Roman" w:hAnsi="Times New Roman"/>
          <w:sz w:val="24"/>
          <w:szCs w:val="24"/>
          <w:lang w:val="de-DE"/>
        </w:rPr>
        <w:t>R1-</w:t>
      </w:r>
      <w:r w:rsidR="00D846F8" w:rsidRPr="00D846F8">
        <w:rPr>
          <w:rFonts w:ascii="Times New Roman" w:hAnsi="Times New Roman"/>
          <w:sz w:val="24"/>
          <w:szCs w:val="24"/>
          <w:lang w:val="de-DE"/>
        </w:rPr>
        <w:t>2408547</w:t>
      </w:r>
    </w:p>
    <w:bookmarkEnd w:id="0"/>
    <w:p w14:paraId="5C27B660" w14:textId="02BEA0FB" w:rsidR="001D5162" w:rsidRPr="006823E6" w:rsidRDefault="006F365D" w:rsidP="001D5162">
      <w:pPr>
        <w:pStyle w:val="Header"/>
        <w:rPr>
          <w:rFonts w:ascii="Times New Roman" w:hAnsi="Times New Roman"/>
          <w:bCs/>
          <w:noProof w:val="0"/>
          <w:sz w:val="24"/>
          <w:szCs w:val="24"/>
        </w:rPr>
      </w:pPr>
      <w:r>
        <w:rPr>
          <w:rFonts w:ascii="Times New Roman" w:hAnsi="Times New Roman"/>
          <w:bCs/>
          <w:noProof w:val="0"/>
          <w:sz w:val="24"/>
          <w:szCs w:val="24"/>
        </w:rPr>
        <w:t>Hefei</w:t>
      </w:r>
      <w:r w:rsidR="00B5210C" w:rsidRPr="006823E6">
        <w:rPr>
          <w:rFonts w:ascii="Times New Roman" w:hAnsi="Times New Roman"/>
          <w:bCs/>
          <w:noProof w:val="0"/>
          <w:sz w:val="24"/>
          <w:szCs w:val="24"/>
        </w:rPr>
        <w:t xml:space="preserve">, </w:t>
      </w:r>
      <w:r>
        <w:rPr>
          <w:rFonts w:ascii="Times New Roman" w:hAnsi="Times New Roman"/>
          <w:bCs/>
          <w:noProof w:val="0"/>
          <w:sz w:val="24"/>
          <w:szCs w:val="24"/>
        </w:rPr>
        <w:t>China</w:t>
      </w:r>
      <w:r w:rsidR="00FB51EA" w:rsidRPr="006823E6">
        <w:rPr>
          <w:rFonts w:ascii="Times New Roman" w:hAnsi="Times New Roman"/>
          <w:bCs/>
          <w:noProof w:val="0"/>
          <w:sz w:val="24"/>
          <w:szCs w:val="24"/>
        </w:rPr>
        <w:t xml:space="preserve">, </w:t>
      </w:r>
      <w:r>
        <w:rPr>
          <w:rFonts w:ascii="Times New Roman" w:hAnsi="Times New Roman"/>
          <w:bCs/>
          <w:noProof w:val="0"/>
          <w:sz w:val="24"/>
          <w:szCs w:val="24"/>
        </w:rPr>
        <w:t>October</w:t>
      </w:r>
      <w:r w:rsidR="00FB51EA" w:rsidRPr="006823E6">
        <w:rPr>
          <w:rFonts w:ascii="Times New Roman" w:hAnsi="Times New Roman"/>
          <w:bCs/>
          <w:noProof w:val="0"/>
          <w:sz w:val="24"/>
          <w:szCs w:val="24"/>
        </w:rPr>
        <w:t xml:space="preserve"> </w:t>
      </w:r>
      <w:r w:rsidR="00B5210C" w:rsidRPr="006823E6">
        <w:rPr>
          <w:rFonts w:ascii="Times New Roman" w:hAnsi="Times New Roman"/>
          <w:bCs/>
          <w:noProof w:val="0"/>
          <w:sz w:val="24"/>
          <w:szCs w:val="24"/>
        </w:rPr>
        <w:t>1</w:t>
      </w:r>
      <w:r>
        <w:rPr>
          <w:rFonts w:ascii="Times New Roman" w:hAnsi="Times New Roman"/>
          <w:bCs/>
          <w:noProof w:val="0"/>
          <w:sz w:val="24"/>
          <w:szCs w:val="24"/>
        </w:rPr>
        <w:t>4</w:t>
      </w:r>
      <w:r w:rsidR="00FB51EA" w:rsidRPr="006823E6">
        <w:rPr>
          <w:rFonts w:ascii="Times New Roman" w:hAnsi="Times New Roman"/>
          <w:bCs/>
          <w:noProof w:val="0"/>
          <w:sz w:val="24"/>
          <w:szCs w:val="24"/>
          <w:vertAlign w:val="superscript"/>
        </w:rPr>
        <w:t>th</w:t>
      </w:r>
      <w:r w:rsidR="00FB51EA" w:rsidRPr="006823E6">
        <w:rPr>
          <w:rFonts w:ascii="Times New Roman" w:hAnsi="Times New Roman"/>
          <w:bCs/>
          <w:noProof w:val="0"/>
          <w:sz w:val="24"/>
          <w:szCs w:val="24"/>
        </w:rPr>
        <w:t xml:space="preserve"> – </w:t>
      </w:r>
      <w:r>
        <w:rPr>
          <w:rFonts w:ascii="Times New Roman" w:hAnsi="Times New Roman"/>
          <w:bCs/>
          <w:noProof w:val="0"/>
          <w:sz w:val="24"/>
          <w:szCs w:val="24"/>
        </w:rPr>
        <w:t>18</w:t>
      </w:r>
      <w:r>
        <w:rPr>
          <w:rFonts w:ascii="Times New Roman" w:hAnsi="Times New Roman"/>
          <w:bCs/>
          <w:noProof w:val="0"/>
          <w:sz w:val="24"/>
          <w:szCs w:val="24"/>
          <w:vertAlign w:val="superscript"/>
        </w:rPr>
        <w:t>th</w:t>
      </w:r>
      <w:r w:rsidR="006C3256" w:rsidRPr="006823E6">
        <w:rPr>
          <w:rFonts w:ascii="Times New Roman" w:hAnsi="Times New Roman"/>
          <w:bCs/>
          <w:noProof w:val="0"/>
          <w:sz w:val="24"/>
          <w:szCs w:val="24"/>
        </w:rPr>
        <w:t>, 2024</w:t>
      </w:r>
    </w:p>
    <w:p w14:paraId="2CFE1919" w14:textId="77777777" w:rsidR="00850D96" w:rsidRPr="006823E6" w:rsidRDefault="00850D96" w:rsidP="00803A0F">
      <w:pPr>
        <w:pStyle w:val="Header"/>
        <w:rPr>
          <w:rFonts w:ascii="Times New Roman" w:hAnsi="Times New Roman"/>
          <w:bCs/>
          <w:noProof w:val="0"/>
          <w:sz w:val="24"/>
          <w:lang w:eastAsia="ja-JP"/>
        </w:rPr>
      </w:pPr>
    </w:p>
    <w:p w14:paraId="30E02941" w14:textId="33F4728F" w:rsidR="0034111C" w:rsidRPr="006823E6" w:rsidRDefault="0034111C" w:rsidP="00803A0F">
      <w:pPr>
        <w:pStyle w:val="CRCoverPage"/>
        <w:spacing w:after="0"/>
        <w:rPr>
          <w:rFonts w:ascii="Times New Roman" w:hAnsi="Times New Roman"/>
          <w:b/>
          <w:bCs/>
          <w:sz w:val="24"/>
          <w:szCs w:val="24"/>
          <w:lang w:val="en-US" w:eastAsia="ja-JP"/>
        </w:rPr>
      </w:pPr>
      <w:r w:rsidRPr="006823E6">
        <w:rPr>
          <w:rFonts w:ascii="Times New Roman" w:hAnsi="Times New Roman"/>
          <w:b/>
          <w:bCs/>
          <w:sz w:val="24"/>
          <w:szCs w:val="24"/>
          <w:lang w:val="en-US"/>
        </w:rPr>
        <w:t>Agenda item:</w:t>
      </w:r>
      <w:r w:rsidRPr="006823E6">
        <w:rPr>
          <w:rFonts w:ascii="Times New Roman" w:hAnsi="Times New Roman"/>
          <w:b/>
          <w:bCs/>
          <w:sz w:val="24"/>
          <w:lang w:val="en-US"/>
        </w:rPr>
        <w:tab/>
      </w:r>
      <w:r w:rsidRPr="006823E6">
        <w:rPr>
          <w:rFonts w:ascii="Times New Roman" w:hAnsi="Times New Roman"/>
          <w:b/>
          <w:bCs/>
          <w:sz w:val="24"/>
          <w:lang w:val="en-US"/>
        </w:rPr>
        <w:tab/>
      </w:r>
      <w:r w:rsidR="00862A5D" w:rsidRPr="006823E6">
        <w:rPr>
          <w:rFonts w:ascii="Times New Roman" w:hAnsi="Times New Roman"/>
          <w:b/>
          <w:bCs/>
          <w:sz w:val="24"/>
          <w:lang w:val="en-US"/>
        </w:rPr>
        <w:tab/>
      </w:r>
      <w:r w:rsidR="00250E1F" w:rsidRPr="0058559A">
        <w:rPr>
          <w:rFonts w:ascii="Times New Roman" w:hAnsi="Times New Roman"/>
          <w:b/>
          <w:sz w:val="24"/>
          <w:lang w:val="en-US"/>
        </w:rPr>
        <w:t>9.</w:t>
      </w:r>
      <w:r w:rsidR="006C3256" w:rsidRPr="0058559A">
        <w:rPr>
          <w:rFonts w:ascii="Times New Roman" w:hAnsi="Times New Roman"/>
          <w:b/>
          <w:sz w:val="24"/>
          <w:lang w:val="en-US"/>
        </w:rPr>
        <w:t>1</w:t>
      </w:r>
      <w:r w:rsidR="00250E1F" w:rsidRPr="0058559A">
        <w:rPr>
          <w:rFonts w:ascii="Times New Roman" w:hAnsi="Times New Roman"/>
          <w:b/>
          <w:sz w:val="24"/>
          <w:lang w:val="en-US"/>
        </w:rPr>
        <w:t>.</w:t>
      </w:r>
      <w:r w:rsidR="0058559A" w:rsidRPr="0058559A">
        <w:rPr>
          <w:rFonts w:ascii="Times New Roman" w:hAnsi="Times New Roman"/>
          <w:b/>
          <w:sz w:val="24"/>
          <w:lang w:val="en-US"/>
        </w:rPr>
        <w:t>4.1</w:t>
      </w:r>
      <w:r w:rsidR="00250E1F" w:rsidRPr="0058559A">
        <w:rPr>
          <w:rFonts w:ascii="Times New Roman" w:hAnsi="Times New Roman"/>
          <w:b/>
          <w:bCs/>
          <w:sz w:val="24"/>
          <w:lang w:val="en-US"/>
        </w:rPr>
        <w:tab/>
      </w:r>
    </w:p>
    <w:p w14:paraId="30E02942" w14:textId="486B1C86" w:rsidR="00E128F2" w:rsidRPr="006823E6" w:rsidRDefault="0034111C" w:rsidP="00803A0F">
      <w:pPr>
        <w:tabs>
          <w:tab w:val="left" w:pos="1985"/>
        </w:tabs>
        <w:spacing w:after="0"/>
        <w:ind w:left="1985" w:hanging="1985"/>
        <w:rPr>
          <w:rFonts w:ascii="Times New Roman" w:hAnsi="Times New Roman" w:cs="Times New Roman"/>
          <w:b/>
          <w:bCs/>
        </w:rPr>
      </w:pPr>
      <w:r w:rsidRPr="006823E6">
        <w:rPr>
          <w:rFonts w:ascii="Times New Roman" w:hAnsi="Times New Roman" w:cs="Times New Roman"/>
          <w:b/>
          <w:bCs/>
        </w:rPr>
        <w:t>Source:</w:t>
      </w:r>
      <w:r w:rsidRPr="006823E6">
        <w:rPr>
          <w:rFonts w:ascii="Times New Roman" w:hAnsi="Times New Roman" w:cs="Times New Roman"/>
          <w:b/>
          <w:bCs/>
        </w:rPr>
        <w:tab/>
      </w:r>
      <w:r w:rsidR="00013455" w:rsidRPr="006823E6">
        <w:rPr>
          <w:rFonts w:ascii="Times New Roman" w:hAnsi="Times New Roman" w:cs="Times New Roman"/>
          <w:b/>
          <w:bCs/>
        </w:rPr>
        <w:t>Nokia</w:t>
      </w:r>
    </w:p>
    <w:p w14:paraId="30E02943" w14:textId="33AF4861" w:rsidR="0034111C" w:rsidRPr="006823E6" w:rsidRDefault="0034111C" w:rsidP="00803A0F">
      <w:pPr>
        <w:spacing w:after="0"/>
        <w:ind w:left="1985" w:hanging="1985"/>
        <w:rPr>
          <w:rFonts w:ascii="Times New Roman" w:hAnsi="Times New Roman" w:cs="Times New Roman"/>
          <w:b/>
        </w:rPr>
      </w:pPr>
      <w:r w:rsidRPr="006823E6">
        <w:rPr>
          <w:rFonts w:ascii="Times New Roman" w:hAnsi="Times New Roman" w:cs="Times New Roman"/>
          <w:b/>
          <w:bCs/>
        </w:rPr>
        <w:t>Title:</w:t>
      </w:r>
      <w:r w:rsidRPr="006823E6">
        <w:rPr>
          <w:rFonts w:ascii="Times New Roman" w:hAnsi="Times New Roman" w:cs="Times New Roman"/>
          <w:b/>
          <w:bCs/>
        </w:rPr>
        <w:tab/>
      </w:r>
      <w:r w:rsidR="006C3256" w:rsidRPr="006823E6">
        <w:rPr>
          <w:rFonts w:ascii="Times New Roman" w:hAnsi="Times New Roman" w:cs="Times New Roman"/>
          <w:b/>
          <w:bCs/>
        </w:rPr>
        <w:t>AI/ML</w:t>
      </w:r>
      <w:r w:rsidR="00C352EC" w:rsidRPr="006823E6">
        <w:rPr>
          <w:rFonts w:ascii="Times New Roman" w:hAnsi="Times New Roman" w:cs="Times New Roman"/>
          <w:b/>
          <w:bCs/>
        </w:rPr>
        <w:t xml:space="preserve"> for</w:t>
      </w:r>
      <w:r w:rsidR="006C3256" w:rsidRPr="006823E6">
        <w:rPr>
          <w:rFonts w:ascii="Times New Roman" w:hAnsi="Times New Roman" w:cs="Times New Roman"/>
          <w:b/>
          <w:bCs/>
        </w:rPr>
        <w:t xml:space="preserve"> CSI </w:t>
      </w:r>
      <w:r w:rsidR="00C352EC" w:rsidRPr="006823E6">
        <w:rPr>
          <w:rFonts w:ascii="Times New Roman" w:hAnsi="Times New Roman" w:cs="Times New Roman"/>
          <w:b/>
          <w:bCs/>
        </w:rPr>
        <w:t>C</w:t>
      </w:r>
      <w:r w:rsidR="006C3256" w:rsidRPr="006823E6">
        <w:rPr>
          <w:rFonts w:ascii="Times New Roman" w:hAnsi="Times New Roman" w:cs="Times New Roman"/>
          <w:b/>
          <w:bCs/>
        </w:rPr>
        <w:t>ompression</w:t>
      </w:r>
    </w:p>
    <w:p w14:paraId="37754C56" w14:textId="1176C8A1" w:rsidR="00803A0F" w:rsidRPr="006823E6" w:rsidRDefault="0034111C" w:rsidP="00803A0F">
      <w:pPr>
        <w:spacing w:after="0"/>
        <w:rPr>
          <w:rFonts w:ascii="Times New Roman" w:hAnsi="Times New Roman" w:cs="Times New Roman"/>
          <w:b/>
          <w:bCs/>
        </w:rPr>
      </w:pPr>
      <w:r w:rsidRPr="006823E6">
        <w:rPr>
          <w:rFonts w:ascii="Times New Roman" w:hAnsi="Times New Roman" w:cs="Times New Roman"/>
          <w:b/>
          <w:bCs/>
        </w:rPr>
        <w:t xml:space="preserve">Document </w:t>
      </w:r>
      <w:r w:rsidR="3E61DC49" w:rsidRPr="006823E6">
        <w:rPr>
          <w:rFonts w:ascii="Times New Roman" w:hAnsi="Times New Roman" w:cs="Times New Roman"/>
          <w:b/>
          <w:bCs/>
        </w:rPr>
        <w:t>for:</w:t>
      </w:r>
      <w:r w:rsidRPr="006823E6">
        <w:rPr>
          <w:rFonts w:ascii="Times New Roman" w:hAnsi="Times New Roman" w:cs="Times New Roman"/>
          <w:b/>
          <w:bCs/>
        </w:rPr>
        <w:tab/>
      </w:r>
      <w:r w:rsidR="00220615" w:rsidRPr="006823E6">
        <w:rPr>
          <w:rFonts w:ascii="Times New Roman" w:hAnsi="Times New Roman" w:cs="Times New Roman"/>
          <w:b/>
          <w:bCs/>
        </w:rPr>
        <w:tab/>
      </w:r>
      <w:r w:rsidRPr="006823E6">
        <w:rPr>
          <w:rFonts w:ascii="Times New Roman" w:hAnsi="Times New Roman" w:cs="Times New Roman"/>
          <w:b/>
          <w:bCs/>
        </w:rPr>
        <w:t>Discussion and Decision</w:t>
      </w:r>
    </w:p>
    <w:p w14:paraId="326E6E61" w14:textId="2F078717" w:rsidR="00A21320" w:rsidRPr="006823E6" w:rsidRDefault="00EE7FA7" w:rsidP="00F54882">
      <w:pPr>
        <w:pStyle w:val="Heading1"/>
        <w:rPr>
          <w:rFonts w:ascii="Times New Roman" w:hAnsi="Times New Roman"/>
          <w:lang w:val="en-US"/>
        </w:rPr>
      </w:pPr>
      <w:bookmarkStart w:id="1" w:name="_Ref111120162"/>
      <w:r w:rsidRPr="006823E6">
        <w:rPr>
          <w:rFonts w:ascii="Times New Roman" w:hAnsi="Times New Roman"/>
          <w:lang w:val="en-US"/>
        </w:rPr>
        <w:t>Introduction</w:t>
      </w:r>
      <w:bookmarkEnd w:id="1"/>
    </w:p>
    <w:p w14:paraId="5F337558" w14:textId="43FE7BA2" w:rsidR="000E6972" w:rsidRDefault="00EE7A1F" w:rsidP="00644AD7">
      <w:pPr>
        <w:jc w:val="both"/>
        <w:rPr>
          <w:rFonts w:ascii="Times New Roman" w:hAnsi="Times New Roman" w:cs="Times New Roman"/>
          <w:sz w:val="20"/>
          <w:szCs w:val="14"/>
          <w:lang w:eastAsia="ja-JP"/>
        </w:rPr>
      </w:pPr>
      <w:bookmarkStart w:id="2" w:name="_Hlk510705081"/>
      <w:r>
        <w:rPr>
          <w:rFonts w:ascii="Times New Roman" w:hAnsi="Times New Roman" w:cs="Times New Roman"/>
          <w:sz w:val="20"/>
          <w:szCs w:val="14"/>
          <w:lang w:eastAsia="ja-JP"/>
        </w:rPr>
        <w:t xml:space="preserve">In RAN#105, it </w:t>
      </w:r>
      <w:r w:rsidR="00476AAF">
        <w:rPr>
          <w:rFonts w:ascii="Times New Roman" w:hAnsi="Times New Roman" w:cs="Times New Roman"/>
          <w:sz w:val="20"/>
          <w:szCs w:val="14"/>
          <w:lang w:eastAsia="ja-JP"/>
        </w:rPr>
        <w:t xml:space="preserve">was agreed to extend the study of CSI compression </w:t>
      </w:r>
      <w:r w:rsidR="00C86F2B">
        <w:rPr>
          <w:rFonts w:ascii="Times New Roman" w:hAnsi="Times New Roman" w:cs="Times New Roman"/>
          <w:sz w:val="20"/>
          <w:szCs w:val="14"/>
          <w:lang w:eastAsia="ja-JP"/>
        </w:rPr>
        <w:t xml:space="preserve">until the end of Rel-19.  The updated </w:t>
      </w:r>
      <w:r w:rsidR="009B2BB0">
        <w:rPr>
          <w:rFonts w:ascii="Times New Roman" w:hAnsi="Times New Roman" w:cs="Times New Roman"/>
          <w:sz w:val="20"/>
          <w:szCs w:val="14"/>
          <w:lang w:eastAsia="ja-JP"/>
        </w:rPr>
        <w:t xml:space="preserve">WID objective </w:t>
      </w:r>
      <w:r w:rsidR="006D2ADC">
        <w:rPr>
          <w:rFonts w:ascii="Times New Roman" w:hAnsi="Times New Roman" w:cs="Times New Roman"/>
          <w:sz w:val="20"/>
          <w:szCs w:val="14"/>
          <w:lang w:eastAsia="ja-JP"/>
        </w:rPr>
        <w:fldChar w:fldCharType="begin"/>
      </w:r>
      <w:r w:rsidR="006D2ADC">
        <w:rPr>
          <w:rFonts w:ascii="Times New Roman" w:hAnsi="Times New Roman" w:cs="Times New Roman"/>
          <w:sz w:val="20"/>
          <w:szCs w:val="14"/>
          <w:lang w:eastAsia="ja-JP"/>
        </w:rPr>
        <w:instrText xml:space="preserve"> REF _Ref178892866 \r \h </w:instrText>
      </w:r>
      <w:r w:rsidR="006D2ADC">
        <w:rPr>
          <w:rFonts w:ascii="Times New Roman" w:hAnsi="Times New Roman" w:cs="Times New Roman"/>
          <w:sz w:val="20"/>
          <w:szCs w:val="14"/>
          <w:lang w:eastAsia="ja-JP"/>
        </w:rPr>
      </w:r>
      <w:r w:rsidR="006D2ADC">
        <w:rPr>
          <w:rFonts w:ascii="Times New Roman" w:hAnsi="Times New Roman" w:cs="Times New Roman"/>
          <w:sz w:val="20"/>
          <w:szCs w:val="14"/>
          <w:lang w:eastAsia="ja-JP"/>
        </w:rPr>
        <w:fldChar w:fldCharType="separate"/>
      </w:r>
      <w:r w:rsidR="006D2ADC">
        <w:rPr>
          <w:rFonts w:ascii="Times New Roman" w:hAnsi="Times New Roman" w:cs="Times New Roman"/>
          <w:sz w:val="20"/>
          <w:szCs w:val="14"/>
          <w:lang w:eastAsia="ja-JP"/>
        </w:rPr>
        <w:t>[</w:t>
      </w:r>
      <w:r w:rsidR="00962375">
        <w:rPr>
          <w:rFonts w:ascii="Times New Roman" w:hAnsi="Times New Roman" w:cs="Times New Roman"/>
          <w:sz w:val="20"/>
          <w:szCs w:val="14"/>
          <w:lang w:eastAsia="ja-JP"/>
        </w:rPr>
        <w:t>4</w:t>
      </w:r>
      <w:r w:rsidR="006D2ADC">
        <w:rPr>
          <w:rFonts w:ascii="Times New Roman" w:hAnsi="Times New Roman" w:cs="Times New Roman"/>
          <w:sz w:val="20"/>
          <w:szCs w:val="14"/>
          <w:lang w:eastAsia="ja-JP"/>
        </w:rPr>
        <w:t>]</w:t>
      </w:r>
      <w:r w:rsidR="006D2ADC">
        <w:rPr>
          <w:rFonts w:ascii="Times New Roman" w:hAnsi="Times New Roman" w:cs="Times New Roman"/>
          <w:sz w:val="20"/>
          <w:szCs w:val="14"/>
          <w:lang w:eastAsia="ja-JP"/>
        </w:rPr>
        <w:fldChar w:fldCharType="end"/>
      </w:r>
      <w:r w:rsidR="006D2ADC">
        <w:rPr>
          <w:rFonts w:ascii="Times New Roman" w:hAnsi="Times New Roman" w:cs="Times New Roman"/>
          <w:sz w:val="20"/>
          <w:szCs w:val="14"/>
          <w:lang w:eastAsia="ja-JP"/>
        </w:rPr>
        <w:t xml:space="preserve"> </w:t>
      </w:r>
      <w:r w:rsidR="009B2BB0">
        <w:rPr>
          <w:rFonts w:ascii="Times New Roman" w:hAnsi="Times New Roman" w:cs="Times New Roman"/>
          <w:sz w:val="20"/>
          <w:szCs w:val="14"/>
          <w:lang w:eastAsia="ja-JP"/>
        </w:rPr>
        <w:t xml:space="preserve">for this use case was mostly unchanged, maintaining the focus on the trade-off between performance and complexity/overhead and </w:t>
      </w:r>
      <w:r w:rsidR="000E6972">
        <w:rPr>
          <w:rFonts w:ascii="Times New Roman" w:hAnsi="Times New Roman" w:cs="Times New Roman"/>
          <w:sz w:val="20"/>
          <w:szCs w:val="14"/>
          <w:lang w:eastAsia="ja-JP"/>
        </w:rPr>
        <w:t>inter-vendor training collaboration:</w:t>
      </w:r>
    </w:p>
    <w:p w14:paraId="72996F94" w14:textId="77777777" w:rsidR="0036279D" w:rsidRPr="0036279D" w:rsidRDefault="0036279D" w:rsidP="0036279D">
      <w:pPr>
        <w:numPr>
          <w:ilvl w:val="0"/>
          <w:numId w:val="25"/>
        </w:numPr>
        <w:spacing w:after="0"/>
        <w:rPr>
          <w:rFonts w:ascii="Times New Roman" w:hAnsi="Times New Roman" w:cs="Times New Roman"/>
          <w:bCs/>
          <w:sz w:val="20"/>
          <w:szCs w:val="14"/>
          <w:lang w:val="en-GB" w:eastAsia="ja-JP"/>
        </w:rPr>
      </w:pPr>
      <w:r w:rsidRPr="0036279D">
        <w:rPr>
          <w:rFonts w:ascii="Times New Roman" w:hAnsi="Times New Roman" w:cs="Times New Roman"/>
          <w:bCs/>
          <w:sz w:val="20"/>
          <w:szCs w:val="14"/>
          <w:lang w:val="en-GB" w:eastAsia="ja-JP"/>
        </w:rPr>
        <w:t xml:space="preserve">CSI feedback enhancement [RAN1]: </w:t>
      </w:r>
    </w:p>
    <w:p w14:paraId="035A7AD4" w14:textId="77777777" w:rsidR="0036279D" w:rsidRPr="0036279D" w:rsidRDefault="0036279D" w:rsidP="0036279D">
      <w:pPr>
        <w:numPr>
          <w:ilvl w:val="1"/>
          <w:numId w:val="25"/>
        </w:numPr>
        <w:spacing w:after="0"/>
        <w:rPr>
          <w:rFonts w:ascii="Times New Roman" w:hAnsi="Times New Roman" w:cs="Times New Roman"/>
          <w:bCs/>
          <w:sz w:val="20"/>
          <w:szCs w:val="14"/>
          <w:lang w:val="en-GB" w:eastAsia="ja-JP"/>
        </w:rPr>
      </w:pPr>
      <w:r w:rsidRPr="0036279D">
        <w:rPr>
          <w:rFonts w:ascii="Times New Roman" w:hAnsi="Times New Roman" w:cs="Times New Roman"/>
          <w:bCs/>
          <w:sz w:val="20"/>
          <w:szCs w:val="14"/>
          <w:lang w:val="en-GB" w:eastAsia="ja-JP"/>
        </w:rPr>
        <w:t>For CSI compression (two-sided model), further study ways to:</w:t>
      </w:r>
    </w:p>
    <w:p w14:paraId="4126C672" w14:textId="77777777" w:rsidR="0036279D" w:rsidRPr="0036279D" w:rsidRDefault="0036279D" w:rsidP="0036279D">
      <w:pPr>
        <w:numPr>
          <w:ilvl w:val="2"/>
          <w:numId w:val="25"/>
        </w:numPr>
        <w:spacing w:after="0"/>
        <w:rPr>
          <w:rFonts w:ascii="Times New Roman" w:hAnsi="Times New Roman" w:cs="Times New Roman"/>
          <w:bCs/>
          <w:sz w:val="20"/>
          <w:szCs w:val="14"/>
          <w:lang w:val="en-GB" w:eastAsia="ja-JP"/>
        </w:rPr>
      </w:pPr>
      <w:r w:rsidRPr="0036279D">
        <w:rPr>
          <w:rFonts w:ascii="Times New Roman" w:hAnsi="Times New Roman" w:cs="Times New Roman"/>
          <w:bCs/>
          <w:sz w:val="20"/>
          <w:szCs w:val="14"/>
          <w:lang w:val="en-GB" w:eastAsia="ja-JP"/>
        </w:rPr>
        <w:t>Improve trade-off between performance and complexity/overhead</w:t>
      </w:r>
    </w:p>
    <w:p w14:paraId="0797DC6F" w14:textId="77777777" w:rsidR="0036279D" w:rsidRPr="0036279D" w:rsidRDefault="0036279D" w:rsidP="0036279D">
      <w:pPr>
        <w:numPr>
          <w:ilvl w:val="3"/>
          <w:numId w:val="25"/>
        </w:numPr>
        <w:spacing w:after="0"/>
        <w:rPr>
          <w:rFonts w:ascii="Times New Roman" w:hAnsi="Times New Roman" w:cs="Times New Roman"/>
          <w:bCs/>
          <w:sz w:val="20"/>
          <w:szCs w:val="14"/>
          <w:lang w:val="en-GB" w:eastAsia="ja-JP"/>
        </w:rPr>
      </w:pPr>
      <w:r w:rsidRPr="0036279D">
        <w:rPr>
          <w:rFonts w:ascii="Times New Roman" w:hAnsi="Times New Roman" w:cs="Times New Roman"/>
          <w:bCs/>
          <w:sz w:val="20"/>
          <w:szCs w:val="14"/>
          <w:lang w:val="en-GB" w:eastAsia="ja-JP"/>
        </w:rPr>
        <w:t>e.g., considering extending the spatial/frequency compression to spatial/temporal/frequency compression, cell/site specific models, CSI compression plus prediction (compared to Rel-18 non-AI/ML based approach), etc.</w:t>
      </w:r>
    </w:p>
    <w:p w14:paraId="67F039B5" w14:textId="77777777" w:rsidR="0036279D" w:rsidRPr="0036279D" w:rsidRDefault="0036279D" w:rsidP="00292C56">
      <w:pPr>
        <w:numPr>
          <w:ilvl w:val="2"/>
          <w:numId w:val="25"/>
        </w:numPr>
        <w:spacing w:after="0"/>
        <w:rPr>
          <w:rFonts w:ascii="Times New Roman" w:hAnsi="Times New Roman" w:cs="Times New Roman"/>
          <w:bCs/>
          <w:sz w:val="20"/>
          <w:szCs w:val="14"/>
          <w:lang w:val="en-GB" w:eastAsia="ja-JP"/>
        </w:rPr>
      </w:pPr>
      <w:r w:rsidRPr="0036279D">
        <w:rPr>
          <w:rFonts w:ascii="Times New Roman" w:hAnsi="Times New Roman" w:cs="Times New Roman"/>
          <w:bCs/>
          <w:sz w:val="20"/>
          <w:szCs w:val="14"/>
          <w:lang w:val="en-GB" w:eastAsia="ja-JP"/>
        </w:rPr>
        <w:t>Alleviate/resolve issues related to inter-vendor training collaboration.</w:t>
      </w:r>
    </w:p>
    <w:p w14:paraId="09F1176A" w14:textId="0E9514DF" w:rsidR="0036279D" w:rsidRPr="0036279D" w:rsidRDefault="0036279D" w:rsidP="00960A43">
      <w:pPr>
        <w:ind w:left="720"/>
        <w:rPr>
          <w:rFonts w:ascii="Times New Roman" w:hAnsi="Times New Roman" w:cs="Times New Roman"/>
          <w:bCs/>
          <w:sz w:val="20"/>
          <w:szCs w:val="14"/>
          <w:lang w:val="en-GB" w:eastAsia="ja-JP"/>
        </w:rPr>
      </w:pPr>
      <w:r w:rsidRPr="0036279D">
        <w:rPr>
          <w:rFonts w:ascii="Times New Roman" w:hAnsi="Times New Roman" w:cs="Times New Roman"/>
          <w:bCs/>
          <w:sz w:val="20"/>
          <w:szCs w:val="14"/>
          <w:lang w:val="en-GB" w:eastAsia="ja-JP"/>
        </w:rPr>
        <w:t xml:space="preserve">while addressing </w:t>
      </w:r>
      <w:r w:rsidRPr="0036279D">
        <w:rPr>
          <w:rFonts w:ascii="Times New Roman" w:hAnsi="Times New Roman" w:cs="Times New Roman"/>
          <w:bCs/>
          <w:color w:val="0070C0"/>
          <w:sz w:val="20"/>
          <w:szCs w:val="14"/>
          <w:u w:val="single"/>
          <w:lang w:val="en-GB" w:eastAsia="ja-JP"/>
        </w:rPr>
        <w:t>necessary specification impact analysis, as well as</w:t>
      </w:r>
      <w:r w:rsidRPr="0036279D">
        <w:rPr>
          <w:rFonts w:ascii="Times New Roman" w:hAnsi="Times New Roman" w:cs="Times New Roman"/>
          <w:bCs/>
          <w:color w:val="0070C0"/>
          <w:sz w:val="20"/>
          <w:szCs w:val="14"/>
          <w:lang w:val="en-GB" w:eastAsia="ja-JP"/>
        </w:rPr>
        <w:t xml:space="preserve"> </w:t>
      </w:r>
      <w:r w:rsidRPr="0036279D">
        <w:rPr>
          <w:rFonts w:ascii="Times New Roman" w:hAnsi="Times New Roman" w:cs="Times New Roman"/>
          <w:bCs/>
          <w:sz w:val="20"/>
          <w:szCs w:val="14"/>
          <w:lang w:val="en-GB" w:eastAsia="ja-JP"/>
        </w:rPr>
        <w:t xml:space="preserve">other aspects requiring further study/conclusion as captured in the conclusions section of the TR 38.843. </w:t>
      </w:r>
    </w:p>
    <w:p w14:paraId="142C3253" w14:textId="04A65674" w:rsidR="006C3256" w:rsidRPr="006F365D" w:rsidRDefault="006C3256" w:rsidP="00644AD7">
      <w:pPr>
        <w:jc w:val="both"/>
        <w:rPr>
          <w:rFonts w:ascii="Times New Roman" w:hAnsi="Times New Roman" w:cs="Times New Roman"/>
          <w:bCs/>
          <w:color w:val="FF0000"/>
          <w:sz w:val="20"/>
          <w:szCs w:val="20"/>
        </w:rPr>
      </w:pPr>
      <w:r w:rsidRPr="006823E6">
        <w:rPr>
          <w:rFonts w:ascii="Times New Roman" w:hAnsi="Times New Roman" w:cs="Times New Roman"/>
          <w:sz w:val="20"/>
          <w:szCs w:val="14"/>
          <w:lang w:eastAsia="ja-JP"/>
        </w:rPr>
        <w:t xml:space="preserve">In this contribution, we continue the study of AI/ML-based CSI </w:t>
      </w:r>
      <w:r w:rsidR="000426C9" w:rsidRPr="006823E6">
        <w:rPr>
          <w:rFonts w:ascii="Times New Roman" w:hAnsi="Times New Roman" w:cs="Times New Roman"/>
          <w:sz w:val="20"/>
          <w:szCs w:val="14"/>
          <w:lang w:eastAsia="ja-JP"/>
        </w:rPr>
        <w:t xml:space="preserve">compression, focusing primarily on </w:t>
      </w:r>
      <w:r w:rsidR="00993918" w:rsidRPr="006823E6">
        <w:rPr>
          <w:rFonts w:ascii="Times New Roman" w:hAnsi="Times New Roman" w:cs="Times New Roman"/>
          <w:sz w:val="20"/>
          <w:szCs w:val="14"/>
          <w:lang w:eastAsia="ja-JP"/>
        </w:rPr>
        <w:t xml:space="preserve">addressing </w:t>
      </w:r>
      <w:r w:rsidR="007F6F47">
        <w:rPr>
          <w:rFonts w:ascii="Times New Roman" w:hAnsi="Times New Roman" w:cs="Times New Roman"/>
          <w:sz w:val="20"/>
          <w:szCs w:val="14"/>
          <w:lang w:eastAsia="ja-JP"/>
        </w:rPr>
        <w:t>the impact of introducing the time domain into CSI compression and</w:t>
      </w:r>
      <w:r w:rsidR="00DB1106">
        <w:rPr>
          <w:rFonts w:ascii="Times New Roman" w:hAnsi="Times New Roman" w:cs="Times New Roman"/>
          <w:sz w:val="20"/>
          <w:szCs w:val="14"/>
          <w:lang w:eastAsia="ja-JP"/>
        </w:rPr>
        <w:t xml:space="preserve"> issues with</w:t>
      </w:r>
      <w:r w:rsidR="00F82417" w:rsidRPr="006823E6">
        <w:rPr>
          <w:rFonts w:ascii="Times New Roman" w:hAnsi="Times New Roman" w:cs="Times New Roman"/>
          <w:sz w:val="20"/>
          <w:szCs w:val="14"/>
          <w:lang w:eastAsia="ja-JP"/>
        </w:rPr>
        <w:t xml:space="preserve"> inter-vendor training collaboration.</w:t>
      </w:r>
    </w:p>
    <w:p w14:paraId="47587653" w14:textId="1BBD4F73" w:rsidR="00CF70CA" w:rsidRDefault="007820D0" w:rsidP="00CF70CA">
      <w:pPr>
        <w:pStyle w:val="Heading1"/>
        <w:rPr>
          <w:rFonts w:ascii="Times New Roman" w:hAnsi="Times New Roman"/>
          <w:lang w:val="en-US"/>
        </w:rPr>
      </w:pPr>
      <w:r w:rsidRPr="006823E6">
        <w:rPr>
          <w:rFonts w:ascii="Times New Roman" w:hAnsi="Times New Roman"/>
          <w:lang w:val="en-US"/>
        </w:rPr>
        <w:t>Discussion</w:t>
      </w:r>
    </w:p>
    <w:p w14:paraId="4D69B065" w14:textId="77777777" w:rsidR="002043BC" w:rsidRPr="00E9001F" w:rsidRDefault="002043BC" w:rsidP="00E9001F">
      <w:pPr>
        <w:pStyle w:val="Heading2"/>
        <w:ind w:left="576"/>
        <w:rPr>
          <w:rFonts w:ascii="Times New Roman" w:hAnsi="Times New Roman"/>
          <w:lang w:val="en-US"/>
        </w:rPr>
      </w:pPr>
      <w:bookmarkStart w:id="3" w:name="_Ref158969879"/>
      <w:r w:rsidRPr="00E9001F">
        <w:rPr>
          <w:rFonts w:ascii="Times New Roman" w:hAnsi="Times New Roman"/>
          <w:lang w:val="en-US"/>
        </w:rPr>
        <w:t>Introduction of Time Domain into CSI Compression</w:t>
      </w:r>
    </w:p>
    <w:p w14:paraId="6AA0FEF6" w14:textId="35E07B88" w:rsidR="002043BC" w:rsidRPr="00DB2032" w:rsidRDefault="002043BC" w:rsidP="000760B4">
      <w:pPr>
        <w:jc w:val="both"/>
        <w:rPr>
          <w:rFonts w:ascii="Times New Roman" w:hAnsi="Times New Roman" w:cs="Times New Roman"/>
          <w:sz w:val="20"/>
          <w:szCs w:val="20"/>
        </w:rPr>
      </w:pPr>
      <w:r w:rsidRPr="00DB2032">
        <w:rPr>
          <w:rFonts w:ascii="Times New Roman" w:hAnsi="Times New Roman" w:cs="Times New Roman"/>
          <w:sz w:val="20"/>
          <w:szCs w:val="20"/>
        </w:rPr>
        <w:t>In our previous contribution</w:t>
      </w:r>
      <w:r w:rsidR="00960A43">
        <w:rPr>
          <w:rFonts w:ascii="Times New Roman" w:hAnsi="Times New Roman" w:cs="Times New Roman"/>
          <w:sz w:val="20"/>
          <w:szCs w:val="20"/>
        </w:rPr>
        <w:t xml:space="preserve"> </w:t>
      </w:r>
      <w:r w:rsidR="000760B4">
        <w:rPr>
          <w:rFonts w:ascii="Times New Roman" w:hAnsi="Times New Roman" w:cs="Times New Roman"/>
          <w:sz w:val="20"/>
          <w:szCs w:val="20"/>
        </w:rPr>
        <w:fldChar w:fldCharType="begin"/>
      </w:r>
      <w:r w:rsidR="000760B4">
        <w:rPr>
          <w:rFonts w:ascii="Times New Roman" w:hAnsi="Times New Roman" w:cs="Times New Roman"/>
          <w:sz w:val="20"/>
          <w:szCs w:val="20"/>
        </w:rPr>
        <w:instrText xml:space="preserve"> REF _Ref178893357 \r \h </w:instrText>
      </w:r>
      <w:r w:rsidR="000760B4">
        <w:rPr>
          <w:rFonts w:ascii="Times New Roman" w:hAnsi="Times New Roman" w:cs="Times New Roman"/>
          <w:sz w:val="20"/>
          <w:szCs w:val="20"/>
        </w:rPr>
      </w:r>
      <w:r w:rsidR="000760B4">
        <w:rPr>
          <w:rFonts w:ascii="Times New Roman" w:hAnsi="Times New Roman" w:cs="Times New Roman"/>
          <w:sz w:val="20"/>
          <w:szCs w:val="20"/>
        </w:rPr>
        <w:fldChar w:fldCharType="separate"/>
      </w:r>
      <w:r w:rsidR="000760B4">
        <w:rPr>
          <w:rFonts w:ascii="Times New Roman" w:hAnsi="Times New Roman" w:cs="Times New Roman"/>
          <w:sz w:val="20"/>
          <w:szCs w:val="20"/>
        </w:rPr>
        <w:t>[</w:t>
      </w:r>
      <w:r w:rsidR="00962375">
        <w:rPr>
          <w:rFonts w:ascii="Times New Roman" w:hAnsi="Times New Roman" w:cs="Times New Roman"/>
          <w:sz w:val="20"/>
          <w:szCs w:val="20"/>
        </w:rPr>
        <w:t>2</w:t>
      </w:r>
      <w:r w:rsidR="000760B4">
        <w:rPr>
          <w:rFonts w:ascii="Times New Roman" w:hAnsi="Times New Roman" w:cs="Times New Roman"/>
          <w:sz w:val="20"/>
          <w:szCs w:val="20"/>
        </w:rPr>
        <w:t>]</w:t>
      </w:r>
      <w:r w:rsidR="000760B4">
        <w:rPr>
          <w:rFonts w:ascii="Times New Roman" w:hAnsi="Times New Roman" w:cs="Times New Roman"/>
          <w:sz w:val="20"/>
          <w:szCs w:val="20"/>
        </w:rPr>
        <w:fldChar w:fldCharType="end"/>
      </w:r>
      <w:r w:rsidR="000760B4">
        <w:rPr>
          <w:rFonts w:ascii="Times New Roman" w:hAnsi="Times New Roman" w:cs="Times New Roman"/>
          <w:sz w:val="20"/>
          <w:szCs w:val="20"/>
        </w:rPr>
        <w:t>,</w:t>
      </w:r>
      <w:r w:rsidRPr="00DB2032">
        <w:rPr>
          <w:rFonts w:ascii="Times New Roman" w:hAnsi="Times New Roman" w:cs="Times New Roman"/>
          <w:sz w:val="20"/>
          <w:szCs w:val="20"/>
        </w:rPr>
        <w:t xml:space="preserve"> we presented an architecture for two-sided CSI compression with recurrent quantization. As</w:t>
      </w:r>
      <w:r w:rsidR="000178BC">
        <w:rPr>
          <w:rFonts w:ascii="Times New Roman" w:hAnsi="Times New Roman" w:cs="Times New Roman"/>
          <w:sz w:val="20"/>
          <w:szCs w:val="20"/>
        </w:rPr>
        <w:t xml:space="preserve"> </w:t>
      </w:r>
      <w:r w:rsidR="000178BC">
        <w:rPr>
          <w:rFonts w:ascii="Times New Roman" w:hAnsi="Times New Roman" w:cs="Times New Roman"/>
          <w:sz w:val="20"/>
          <w:szCs w:val="20"/>
        </w:rPr>
        <w:fldChar w:fldCharType="begin"/>
      </w:r>
      <w:r w:rsidR="000178BC">
        <w:rPr>
          <w:rFonts w:ascii="Times New Roman" w:hAnsi="Times New Roman" w:cs="Times New Roman"/>
          <w:sz w:val="20"/>
          <w:szCs w:val="20"/>
        </w:rPr>
        <w:instrText xml:space="preserve"> REF _Ref178893521 \h </w:instrText>
      </w:r>
      <w:r w:rsidR="000178BC">
        <w:rPr>
          <w:rFonts w:ascii="Times New Roman" w:hAnsi="Times New Roman" w:cs="Times New Roman"/>
          <w:sz w:val="20"/>
          <w:szCs w:val="20"/>
        </w:rPr>
      </w:r>
      <w:r w:rsidR="000178BC">
        <w:rPr>
          <w:rFonts w:ascii="Times New Roman" w:hAnsi="Times New Roman" w:cs="Times New Roman"/>
          <w:sz w:val="20"/>
          <w:szCs w:val="20"/>
        </w:rPr>
        <w:fldChar w:fldCharType="separate"/>
      </w:r>
      <w:r w:rsidR="000178BC" w:rsidRPr="000178BC">
        <w:rPr>
          <w:rFonts w:ascii="Times New Roman" w:hAnsi="Times New Roman" w:cs="Times New Roman"/>
          <w:sz w:val="20"/>
          <w:szCs w:val="20"/>
        </w:rPr>
        <w:t xml:space="preserve">Figure </w:t>
      </w:r>
      <w:r w:rsidR="000178BC" w:rsidRPr="000178BC">
        <w:rPr>
          <w:rFonts w:ascii="Times New Roman" w:hAnsi="Times New Roman" w:cs="Times New Roman"/>
          <w:noProof/>
          <w:sz w:val="20"/>
          <w:szCs w:val="20"/>
        </w:rPr>
        <w:t>1</w:t>
      </w:r>
      <w:r w:rsidR="000178BC">
        <w:rPr>
          <w:rFonts w:ascii="Times New Roman" w:hAnsi="Times New Roman" w:cs="Times New Roman"/>
          <w:sz w:val="20"/>
          <w:szCs w:val="20"/>
        </w:rPr>
        <w:fldChar w:fldCharType="end"/>
      </w:r>
      <w:r w:rsidRPr="00DB2032">
        <w:rPr>
          <w:rFonts w:ascii="Times New Roman" w:hAnsi="Times New Roman" w:cs="Times New Roman"/>
          <w:sz w:val="20"/>
          <w:szCs w:val="20"/>
        </w:rPr>
        <w:t xml:space="preserve"> below shows, this architecture uses a history-independent space-frequency encoder / decoder pair to map each CSI matrix to and from a latent space representation. A recurrent quantizer and inverse quantizer are used to encode a sequence of latent vectors efficiently taking advantage of correlations in time between consecutive latent vectors.</w:t>
      </w:r>
    </w:p>
    <w:p w14:paraId="357EC167" w14:textId="77777777" w:rsidR="000760B4" w:rsidRDefault="002043BC" w:rsidP="000760B4">
      <w:pPr>
        <w:keepNext/>
      </w:pPr>
      <w:r w:rsidRPr="006823E6">
        <w:rPr>
          <w:rFonts w:ascii="Times New Roman" w:hAnsi="Times New Roman" w:cs="Times New Roman"/>
          <w:noProof/>
        </w:rPr>
        <w:drawing>
          <wp:inline distT="0" distB="0" distL="0" distR="0" wp14:anchorId="07A255E1" wp14:editId="79C54697">
            <wp:extent cx="6120765" cy="1657350"/>
            <wp:effectExtent l="0" t="0" r="0" b="0"/>
            <wp:docPr id="808583125" name="Picture 1" descr="A diagram of a block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1499285" name="Picture 1" descr="A diagram of a block diagram&#10;&#10;Description automatically generated"/>
                    <pic:cNvPicPr/>
                  </pic:nvPicPr>
                  <pic:blipFill>
                    <a:blip r:embed="rId13"/>
                    <a:stretch>
                      <a:fillRect/>
                    </a:stretch>
                  </pic:blipFill>
                  <pic:spPr>
                    <a:xfrm>
                      <a:off x="0" y="0"/>
                      <a:ext cx="6120765" cy="1657350"/>
                    </a:xfrm>
                    <a:prstGeom prst="rect">
                      <a:avLst/>
                    </a:prstGeom>
                  </pic:spPr>
                </pic:pic>
              </a:graphicData>
            </a:graphic>
          </wp:inline>
        </w:drawing>
      </w:r>
    </w:p>
    <w:p w14:paraId="75F06CC1" w14:textId="7A579375" w:rsidR="002043BC" w:rsidRPr="006823E6" w:rsidRDefault="000760B4" w:rsidP="000178BC">
      <w:pPr>
        <w:pStyle w:val="Caption"/>
        <w:jc w:val="center"/>
        <w:rPr>
          <w:rFonts w:ascii="Times New Roman" w:hAnsi="Times New Roman" w:cs="Times New Roman"/>
          <w:sz w:val="20"/>
          <w:szCs w:val="20"/>
        </w:rPr>
      </w:pPr>
      <w:bookmarkStart w:id="4" w:name="_Ref178893521"/>
      <w:r w:rsidRPr="000178BC">
        <w:rPr>
          <w:rFonts w:ascii="Times New Roman" w:hAnsi="Times New Roman" w:cs="Times New Roman"/>
          <w:sz w:val="20"/>
          <w:szCs w:val="20"/>
        </w:rPr>
        <w:t xml:space="preserve">Figure </w:t>
      </w:r>
      <w:r w:rsidRPr="000178BC">
        <w:rPr>
          <w:rFonts w:ascii="Times New Roman" w:hAnsi="Times New Roman" w:cs="Times New Roman"/>
          <w:sz w:val="20"/>
          <w:szCs w:val="20"/>
        </w:rPr>
        <w:fldChar w:fldCharType="begin"/>
      </w:r>
      <w:r w:rsidRPr="000178BC">
        <w:rPr>
          <w:rFonts w:ascii="Times New Roman" w:hAnsi="Times New Roman" w:cs="Times New Roman"/>
          <w:sz w:val="20"/>
          <w:szCs w:val="20"/>
        </w:rPr>
        <w:instrText xml:space="preserve"> SEQ Figure \* ARABIC </w:instrText>
      </w:r>
      <w:r w:rsidRPr="000178BC">
        <w:rPr>
          <w:rFonts w:ascii="Times New Roman" w:hAnsi="Times New Roman" w:cs="Times New Roman"/>
          <w:sz w:val="20"/>
          <w:szCs w:val="20"/>
        </w:rPr>
        <w:fldChar w:fldCharType="separate"/>
      </w:r>
      <w:r w:rsidR="004C6CC8">
        <w:rPr>
          <w:rFonts w:ascii="Times New Roman" w:hAnsi="Times New Roman" w:cs="Times New Roman"/>
          <w:noProof/>
          <w:sz w:val="20"/>
          <w:szCs w:val="20"/>
        </w:rPr>
        <w:t>1</w:t>
      </w:r>
      <w:r w:rsidRPr="000178BC">
        <w:rPr>
          <w:rFonts w:ascii="Times New Roman" w:hAnsi="Times New Roman" w:cs="Times New Roman"/>
          <w:sz w:val="20"/>
          <w:szCs w:val="20"/>
        </w:rPr>
        <w:fldChar w:fldCharType="end"/>
      </w:r>
      <w:bookmarkEnd w:id="4"/>
      <w:r w:rsidRPr="000178BC">
        <w:rPr>
          <w:rFonts w:ascii="Times New Roman" w:hAnsi="Times New Roman" w:cs="Times New Roman"/>
          <w:sz w:val="20"/>
          <w:szCs w:val="20"/>
        </w:rPr>
        <w:t>.</w:t>
      </w:r>
      <w:r w:rsidR="000178BC">
        <w:rPr>
          <w:rFonts w:ascii="Times New Roman" w:hAnsi="Times New Roman" w:cs="Times New Roman"/>
          <w:sz w:val="20"/>
          <w:szCs w:val="20"/>
        </w:rPr>
        <w:t xml:space="preserve"> </w:t>
      </w:r>
      <w:r w:rsidR="000178BC" w:rsidRPr="000178BC">
        <w:rPr>
          <w:rFonts w:ascii="Times New Roman" w:hAnsi="Times New Roman" w:cs="Times New Roman"/>
          <w:sz w:val="20"/>
          <w:szCs w:val="20"/>
        </w:rPr>
        <w:t>Architecture for two-sided CSI compression with recurrent quantization</w:t>
      </w:r>
      <w:r w:rsidR="000178BC">
        <w:rPr>
          <w:rFonts w:ascii="Times New Roman" w:hAnsi="Times New Roman" w:cs="Times New Roman"/>
          <w:sz w:val="20"/>
          <w:szCs w:val="20"/>
        </w:rPr>
        <w:t>,</w:t>
      </w:r>
    </w:p>
    <w:p w14:paraId="23892C24" w14:textId="301EEF4C" w:rsidR="002043BC" w:rsidRDefault="002043BC" w:rsidP="000760B4">
      <w:pPr>
        <w:jc w:val="both"/>
        <w:rPr>
          <w:rFonts w:ascii="Times New Roman" w:hAnsi="Times New Roman" w:cs="Times New Roman"/>
          <w:sz w:val="20"/>
          <w:szCs w:val="20"/>
        </w:rPr>
      </w:pPr>
      <w:r w:rsidRPr="00DB2032">
        <w:rPr>
          <w:rFonts w:ascii="Times New Roman" w:hAnsi="Times New Roman" w:cs="Times New Roman"/>
          <w:sz w:val="20"/>
          <w:szCs w:val="20"/>
        </w:rPr>
        <w:t>In the previous contribution, we gave</w:t>
      </w:r>
      <w:r>
        <w:rPr>
          <w:rFonts w:ascii="Times New Roman" w:hAnsi="Times New Roman" w:cs="Times New Roman"/>
          <w:sz w:val="20"/>
          <w:szCs w:val="20"/>
        </w:rPr>
        <w:t xml:space="preserve"> SGCS</w:t>
      </w:r>
      <w:r w:rsidRPr="00DB2032">
        <w:rPr>
          <w:rFonts w:ascii="Times New Roman" w:hAnsi="Times New Roman" w:cs="Times New Roman"/>
          <w:sz w:val="20"/>
          <w:szCs w:val="20"/>
        </w:rPr>
        <w:t xml:space="preserve"> performance results for</w:t>
      </w:r>
      <w:r>
        <w:rPr>
          <w:rFonts w:ascii="Times New Roman" w:hAnsi="Times New Roman" w:cs="Times New Roman"/>
          <w:sz w:val="20"/>
          <w:szCs w:val="20"/>
        </w:rPr>
        <w:t xml:space="preserve"> four CSI compression methods, as shown in </w:t>
      </w:r>
      <w:r w:rsidR="00C34360">
        <w:rPr>
          <w:rFonts w:ascii="Times New Roman" w:hAnsi="Times New Roman" w:cs="Times New Roman"/>
          <w:sz w:val="20"/>
          <w:szCs w:val="20"/>
        </w:rPr>
        <w:fldChar w:fldCharType="begin"/>
      </w:r>
      <w:r w:rsidR="00C34360">
        <w:rPr>
          <w:rFonts w:ascii="Times New Roman" w:hAnsi="Times New Roman" w:cs="Times New Roman"/>
          <w:sz w:val="20"/>
          <w:szCs w:val="20"/>
        </w:rPr>
        <w:instrText xml:space="preserve"> REF _Ref178893973 \h </w:instrText>
      </w:r>
      <w:r w:rsidR="00C34360">
        <w:rPr>
          <w:rFonts w:ascii="Times New Roman" w:hAnsi="Times New Roman" w:cs="Times New Roman"/>
          <w:sz w:val="20"/>
          <w:szCs w:val="20"/>
        </w:rPr>
      </w:r>
      <w:r w:rsidR="00C34360">
        <w:rPr>
          <w:rFonts w:ascii="Times New Roman" w:hAnsi="Times New Roman" w:cs="Times New Roman"/>
          <w:sz w:val="20"/>
          <w:szCs w:val="20"/>
        </w:rPr>
        <w:fldChar w:fldCharType="separate"/>
      </w:r>
      <w:r w:rsidR="00C34360" w:rsidRPr="00A127B2">
        <w:rPr>
          <w:rFonts w:ascii="Times New Roman" w:hAnsi="Times New Roman" w:cs="Times New Roman"/>
          <w:sz w:val="20"/>
          <w:szCs w:val="20"/>
        </w:rPr>
        <w:t xml:space="preserve">Figure </w:t>
      </w:r>
      <w:r w:rsidR="00C34360" w:rsidRPr="00A127B2">
        <w:rPr>
          <w:rFonts w:ascii="Times New Roman" w:hAnsi="Times New Roman" w:cs="Times New Roman"/>
          <w:noProof/>
          <w:sz w:val="20"/>
          <w:szCs w:val="20"/>
        </w:rPr>
        <w:t>2</w:t>
      </w:r>
      <w:r w:rsidR="00C34360">
        <w:rPr>
          <w:rFonts w:ascii="Times New Roman" w:hAnsi="Times New Roman" w:cs="Times New Roman"/>
          <w:sz w:val="20"/>
          <w:szCs w:val="20"/>
        </w:rPr>
        <w:fldChar w:fldCharType="end"/>
      </w:r>
      <w:r>
        <w:rPr>
          <w:rFonts w:ascii="Times New Roman" w:hAnsi="Times New Roman" w:cs="Times New Roman"/>
          <w:sz w:val="20"/>
          <w:szCs w:val="20"/>
        </w:rPr>
        <w:t xml:space="preserve">. Three SFT schemes (B, C, and D) yield significant reduction in overhead compared with a pure SF scheme A, for a given SGCS target. Schemes C and D were based on the recurrent quantization architecture shown in </w:t>
      </w:r>
      <w:r w:rsidR="00470681">
        <w:rPr>
          <w:rFonts w:ascii="Times New Roman" w:hAnsi="Times New Roman" w:cs="Times New Roman"/>
          <w:sz w:val="20"/>
          <w:szCs w:val="20"/>
        </w:rPr>
        <w:fldChar w:fldCharType="begin"/>
      </w:r>
      <w:r w:rsidR="00470681">
        <w:rPr>
          <w:rFonts w:ascii="Times New Roman" w:hAnsi="Times New Roman" w:cs="Times New Roman"/>
          <w:sz w:val="20"/>
          <w:szCs w:val="20"/>
        </w:rPr>
        <w:instrText xml:space="preserve"> REF _Ref178893521 \h </w:instrText>
      </w:r>
      <w:r w:rsidR="00470681">
        <w:rPr>
          <w:rFonts w:ascii="Times New Roman" w:hAnsi="Times New Roman" w:cs="Times New Roman"/>
          <w:sz w:val="20"/>
          <w:szCs w:val="20"/>
        </w:rPr>
      </w:r>
      <w:r w:rsidR="00470681">
        <w:rPr>
          <w:rFonts w:ascii="Times New Roman" w:hAnsi="Times New Roman" w:cs="Times New Roman"/>
          <w:sz w:val="20"/>
          <w:szCs w:val="20"/>
        </w:rPr>
        <w:fldChar w:fldCharType="separate"/>
      </w:r>
      <w:r w:rsidR="00470681" w:rsidRPr="000178BC">
        <w:rPr>
          <w:rFonts w:ascii="Times New Roman" w:hAnsi="Times New Roman" w:cs="Times New Roman"/>
          <w:sz w:val="20"/>
          <w:szCs w:val="20"/>
        </w:rPr>
        <w:t xml:space="preserve">Figure </w:t>
      </w:r>
      <w:r w:rsidR="00470681" w:rsidRPr="000178BC">
        <w:rPr>
          <w:rFonts w:ascii="Times New Roman" w:hAnsi="Times New Roman" w:cs="Times New Roman"/>
          <w:noProof/>
          <w:sz w:val="20"/>
          <w:szCs w:val="20"/>
        </w:rPr>
        <w:t>1</w:t>
      </w:r>
      <w:r w:rsidR="00470681">
        <w:rPr>
          <w:rFonts w:ascii="Times New Roman" w:hAnsi="Times New Roman" w:cs="Times New Roman"/>
          <w:sz w:val="20"/>
          <w:szCs w:val="20"/>
        </w:rPr>
        <w:fldChar w:fldCharType="end"/>
      </w:r>
      <w:r>
        <w:rPr>
          <w:rFonts w:ascii="Times New Roman" w:hAnsi="Times New Roman" w:cs="Times New Roman"/>
          <w:sz w:val="20"/>
          <w:szCs w:val="20"/>
        </w:rPr>
        <w:t>.</w:t>
      </w:r>
    </w:p>
    <w:p w14:paraId="606F16A6" w14:textId="796997F5" w:rsidR="002043BC" w:rsidRDefault="002043BC" w:rsidP="002043BC">
      <w:pPr>
        <w:rPr>
          <w:rFonts w:ascii="Times New Roman" w:hAnsi="Times New Roman" w:cs="Times New Roman"/>
          <w:sz w:val="20"/>
          <w:szCs w:val="20"/>
        </w:rPr>
      </w:pPr>
      <w:r>
        <w:rPr>
          <w:rFonts w:ascii="Times New Roman" w:hAnsi="Times New Roman" w:cs="Times New Roman"/>
          <w:sz w:val="20"/>
          <w:szCs w:val="20"/>
        </w:rPr>
        <w:t xml:space="preserve">In the same meeting, the contribution </w:t>
      </w:r>
      <w:r w:rsidR="00381A7F">
        <w:rPr>
          <w:rFonts w:ascii="Times New Roman" w:hAnsi="Times New Roman" w:cs="Times New Roman"/>
          <w:sz w:val="20"/>
          <w:szCs w:val="20"/>
        </w:rPr>
        <w:fldChar w:fldCharType="begin"/>
      </w:r>
      <w:r w:rsidR="00381A7F">
        <w:rPr>
          <w:rFonts w:ascii="Times New Roman" w:hAnsi="Times New Roman" w:cs="Times New Roman"/>
          <w:sz w:val="20"/>
          <w:szCs w:val="20"/>
        </w:rPr>
        <w:instrText xml:space="preserve"> REF _Ref178893668 \r \h </w:instrText>
      </w:r>
      <w:r w:rsidR="00381A7F">
        <w:rPr>
          <w:rFonts w:ascii="Times New Roman" w:hAnsi="Times New Roman" w:cs="Times New Roman"/>
          <w:sz w:val="20"/>
          <w:szCs w:val="20"/>
        </w:rPr>
      </w:r>
      <w:r w:rsidR="00381A7F">
        <w:rPr>
          <w:rFonts w:ascii="Times New Roman" w:hAnsi="Times New Roman" w:cs="Times New Roman"/>
          <w:sz w:val="20"/>
          <w:szCs w:val="20"/>
        </w:rPr>
        <w:fldChar w:fldCharType="separate"/>
      </w:r>
      <w:r w:rsidR="00381A7F">
        <w:rPr>
          <w:rFonts w:ascii="Times New Roman" w:hAnsi="Times New Roman" w:cs="Times New Roman"/>
          <w:sz w:val="20"/>
          <w:szCs w:val="20"/>
        </w:rPr>
        <w:t>[</w:t>
      </w:r>
      <w:r w:rsidR="00962375">
        <w:rPr>
          <w:rFonts w:ascii="Times New Roman" w:hAnsi="Times New Roman" w:cs="Times New Roman"/>
          <w:sz w:val="20"/>
          <w:szCs w:val="20"/>
        </w:rPr>
        <w:t>3</w:t>
      </w:r>
      <w:r w:rsidR="00381A7F">
        <w:rPr>
          <w:rFonts w:ascii="Times New Roman" w:hAnsi="Times New Roman" w:cs="Times New Roman"/>
          <w:sz w:val="20"/>
          <w:szCs w:val="20"/>
        </w:rPr>
        <w:t>]</w:t>
      </w:r>
      <w:r w:rsidR="00381A7F">
        <w:rPr>
          <w:rFonts w:ascii="Times New Roman" w:hAnsi="Times New Roman" w:cs="Times New Roman"/>
          <w:sz w:val="20"/>
          <w:szCs w:val="20"/>
        </w:rPr>
        <w:fldChar w:fldCharType="end"/>
      </w:r>
      <w:r>
        <w:rPr>
          <w:rFonts w:ascii="Times New Roman" w:hAnsi="Times New Roman" w:cs="Times New Roman"/>
          <w:sz w:val="20"/>
          <w:szCs w:val="20"/>
        </w:rPr>
        <w:t xml:space="preserve"> also proposed a recurrent quantization scheme.</w:t>
      </w:r>
    </w:p>
    <w:p w14:paraId="3ADE1B4E" w14:textId="4C152EC6" w:rsidR="002043BC" w:rsidRPr="00DB2032" w:rsidRDefault="002043BC" w:rsidP="00337D63">
      <w:pPr>
        <w:jc w:val="both"/>
        <w:rPr>
          <w:rFonts w:ascii="Times New Roman" w:hAnsi="Times New Roman" w:cs="Times New Roman"/>
          <w:sz w:val="20"/>
          <w:szCs w:val="20"/>
        </w:rPr>
      </w:pPr>
      <w:r>
        <w:rPr>
          <w:rFonts w:ascii="Times New Roman" w:hAnsi="Times New Roman" w:cs="Times New Roman"/>
          <w:sz w:val="20"/>
          <w:szCs w:val="20"/>
        </w:rPr>
        <w:lastRenderedPageBreak/>
        <w:t xml:space="preserve">In this contribution, we discuss some advantages of a recurrent quantization approach to facilitate progress on two-sided CSI </w:t>
      </w:r>
      <w:r w:rsidR="00AD7630">
        <w:rPr>
          <w:rFonts w:ascii="Times New Roman" w:hAnsi="Times New Roman" w:cs="Times New Roman"/>
          <w:sz w:val="20"/>
          <w:szCs w:val="20"/>
        </w:rPr>
        <w:t>compression and</w:t>
      </w:r>
      <w:r>
        <w:rPr>
          <w:rFonts w:ascii="Times New Roman" w:hAnsi="Times New Roman" w:cs="Times New Roman"/>
          <w:sz w:val="20"/>
          <w:szCs w:val="20"/>
        </w:rPr>
        <w:t xml:space="preserve"> provide further details of the recurrent quantization Scheme D, to enable other participants to evaluate its performance if desired.</w:t>
      </w:r>
    </w:p>
    <w:p w14:paraId="46ECE59B" w14:textId="77777777" w:rsidR="00A127B2" w:rsidRDefault="002043BC" w:rsidP="00A127B2">
      <w:pPr>
        <w:keepNext/>
        <w:jc w:val="center"/>
      </w:pPr>
      <w:r>
        <w:rPr>
          <w:noProof/>
          <w14:ligatures w14:val="none"/>
        </w:rPr>
        <w:drawing>
          <wp:inline distT="0" distB="0" distL="0" distR="0" wp14:anchorId="2032155B" wp14:editId="3C69F955">
            <wp:extent cx="4549053" cy="2533650"/>
            <wp:effectExtent l="0" t="0" r="4445" b="0"/>
            <wp:docPr id="1874914282" name="Picture 1" descr="A graph of a graph showing the same size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611240" name="Picture 1" descr="A graph of a graph showing the same size of a graph&#10;&#10;Description automatically generated with medium confidence"/>
                    <pic:cNvPicPr/>
                  </pic:nvPicPr>
                  <pic:blipFill>
                    <a:blip r:embed="rId14"/>
                    <a:stretch>
                      <a:fillRect/>
                    </a:stretch>
                  </pic:blipFill>
                  <pic:spPr>
                    <a:xfrm>
                      <a:off x="0" y="0"/>
                      <a:ext cx="4551724" cy="2535138"/>
                    </a:xfrm>
                    <a:prstGeom prst="rect">
                      <a:avLst/>
                    </a:prstGeom>
                  </pic:spPr>
                </pic:pic>
              </a:graphicData>
            </a:graphic>
          </wp:inline>
        </w:drawing>
      </w:r>
    </w:p>
    <w:p w14:paraId="6EA0C6F5" w14:textId="77BCF35E" w:rsidR="002043BC" w:rsidRPr="006823E6" w:rsidRDefault="00A127B2" w:rsidP="00337D63">
      <w:pPr>
        <w:pStyle w:val="Caption"/>
        <w:jc w:val="center"/>
        <w:rPr>
          <w:rFonts w:ascii="Times New Roman" w:hAnsi="Times New Roman" w:cs="Times New Roman"/>
          <w:sz w:val="20"/>
          <w:szCs w:val="20"/>
        </w:rPr>
      </w:pPr>
      <w:bookmarkStart w:id="5" w:name="_Ref178893973"/>
      <w:r w:rsidRPr="00A127B2">
        <w:rPr>
          <w:rFonts w:ascii="Times New Roman" w:hAnsi="Times New Roman" w:cs="Times New Roman"/>
          <w:sz w:val="20"/>
          <w:szCs w:val="20"/>
        </w:rPr>
        <w:t xml:space="preserve">Figure </w:t>
      </w:r>
      <w:r w:rsidRPr="00A127B2">
        <w:rPr>
          <w:rFonts w:ascii="Times New Roman" w:hAnsi="Times New Roman" w:cs="Times New Roman"/>
          <w:sz w:val="20"/>
          <w:szCs w:val="20"/>
        </w:rPr>
        <w:fldChar w:fldCharType="begin"/>
      </w:r>
      <w:r w:rsidRPr="00A127B2">
        <w:rPr>
          <w:rFonts w:ascii="Times New Roman" w:hAnsi="Times New Roman" w:cs="Times New Roman"/>
          <w:sz w:val="20"/>
          <w:szCs w:val="20"/>
        </w:rPr>
        <w:instrText xml:space="preserve"> SEQ Figure \* ARABIC </w:instrText>
      </w:r>
      <w:r w:rsidRPr="00A127B2">
        <w:rPr>
          <w:rFonts w:ascii="Times New Roman" w:hAnsi="Times New Roman" w:cs="Times New Roman"/>
          <w:sz w:val="20"/>
          <w:szCs w:val="20"/>
        </w:rPr>
        <w:fldChar w:fldCharType="separate"/>
      </w:r>
      <w:r w:rsidR="004C6CC8">
        <w:rPr>
          <w:rFonts w:ascii="Times New Roman" w:hAnsi="Times New Roman" w:cs="Times New Roman"/>
          <w:noProof/>
          <w:sz w:val="20"/>
          <w:szCs w:val="20"/>
        </w:rPr>
        <w:t>2</w:t>
      </w:r>
      <w:r w:rsidRPr="00A127B2">
        <w:rPr>
          <w:rFonts w:ascii="Times New Roman" w:hAnsi="Times New Roman" w:cs="Times New Roman"/>
          <w:sz w:val="20"/>
          <w:szCs w:val="20"/>
        </w:rPr>
        <w:fldChar w:fldCharType="end"/>
      </w:r>
      <w:bookmarkEnd w:id="5"/>
      <w:r>
        <w:rPr>
          <w:rFonts w:ascii="Times New Roman" w:hAnsi="Times New Roman" w:cs="Times New Roman"/>
          <w:sz w:val="20"/>
          <w:szCs w:val="20"/>
        </w:rPr>
        <w:t>.</w:t>
      </w:r>
      <w:r w:rsidR="002043BC" w:rsidRPr="006823E6">
        <w:rPr>
          <w:rFonts w:ascii="Times New Roman" w:hAnsi="Times New Roman" w:cs="Times New Roman"/>
          <w:sz w:val="20"/>
          <w:szCs w:val="20"/>
        </w:rPr>
        <w:t xml:space="preserve"> SGCS performances versus overhead bits of Scheme A-D, showing that time domain CSI compression could achieve 50% of overhead reduction compared to spatial-frequency domain compression (Scheme A, Rel18 work as baseline).</w:t>
      </w:r>
    </w:p>
    <w:p w14:paraId="28FD95EC" w14:textId="77777777" w:rsidR="002043BC" w:rsidRPr="006823E6" w:rsidRDefault="002043BC" w:rsidP="00E9001F">
      <w:pPr>
        <w:pStyle w:val="Heading3"/>
        <w:rPr>
          <w:rFonts w:ascii="Times New Roman" w:hAnsi="Times New Roman"/>
          <w:lang w:val="en-US" w:eastAsia="ko-KR"/>
        </w:rPr>
      </w:pPr>
      <w:r>
        <w:rPr>
          <w:rFonts w:ascii="Times New Roman" w:hAnsi="Times New Roman"/>
          <w:lang w:val="en-US" w:eastAsia="ko-KR"/>
        </w:rPr>
        <w:t>Challenges to specification of a r</w:t>
      </w:r>
      <w:r w:rsidRPr="006823E6">
        <w:rPr>
          <w:rFonts w:ascii="Times New Roman" w:hAnsi="Times New Roman"/>
          <w:lang w:val="en-US" w:eastAsia="ko-KR"/>
        </w:rPr>
        <w:t>ecurrent SFT encoder / decoder</w:t>
      </w:r>
    </w:p>
    <w:p w14:paraId="236D4E63" w14:textId="77777777" w:rsidR="002043BC" w:rsidRPr="006823E6" w:rsidRDefault="002043BC" w:rsidP="002043BC">
      <w:pPr>
        <w:jc w:val="both"/>
        <w:rPr>
          <w:rFonts w:ascii="Times New Roman" w:hAnsi="Times New Roman" w:cs="Times New Roman"/>
          <w:sz w:val="20"/>
          <w:szCs w:val="20"/>
        </w:rPr>
      </w:pPr>
      <w:r w:rsidRPr="006823E6">
        <w:rPr>
          <w:rFonts w:ascii="Times New Roman" w:hAnsi="Times New Roman" w:cs="Times New Roman"/>
          <w:sz w:val="20"/>
          <w:szCs w:val="20"/>
        </w:rPr>
        <w:t>As this is a two-sided AI/ML model, methods are needed to allow the encoder and decoder to interoperate. The method eventually chosen for interoperability for SF encoders and decoders should in principle be able to be re-used for standardization of SFT encoders and decoders. For example, a standardized decoder model could be specified explicitly, or implicitly via a standardized dataset.</w:t>
      </w:r>
    </w:p>
    <w:p w14:paraId="3364E2AA" w14:textId="77777777" w:rsidR="002043BC" w:rsidRPr="006823E6" w:rsidRDefault="002043BC" w:rsidP="002043BC">
      <w:pPr>
        <w:jc w:val="both"/>
        <w:rPr>
          <w:rFonts w:ascii="Times New Roman" w:hAnsi="Times New Roman" w:cs="Times New Roman"/>
          <w:sz w:val="20"/>
          <w:szCs w:val="20"/>
        </w:rPr>
      </w:pPr>
      <w:r w:rsidRPr="006823E6">
        <w:rPr>
          <w:rFonts w:ascii="Times New Roman" w:hAnsi="Times New Roman" w:cs="Times New Roman"/>
          <w:sz w:val="20"/>
          <w:szCs w:val="20"/>
        </w:rPr>
        <w:t>However, this approach will likely need a considerable amount of time to obtain a satisfactory outcome, for the following reasons:</w:t>
      </w:r>
    </w:p>
    <w:p w14:paraId="40585E29" w14:textId="77777777" w:rsidR="002043BC" w:rsidRPr="006823E6" w:rsidRDefault="002043BC" w:rsidP="008165EE">
      <w:pPr>
        <w:pStyle w:val="ListParagraph"/>
        <w:numPr>
          <w:ilvl w:val="0"/>
          <w:numId w:val="7"/>
        </w:numPr>
        <w:spacing w:after="160"/>
        <w:jc w:val="both"/>
        <w:rPr>
          <w:rFonts w:ascii="Times New Roman" w:hAnsi="Times New Roman" w:cs="Times New Roman"/>
          <w:sz w:val="20"/>
          <w:szCs w:val="20"/>
          <w:lang w:val="en-US"/>
        </w:rPr>
      </w:pPr>
      <w:r w:rsidRPr="006823E6">
        <w:rPr>
          <w:rFonts w:ascii="Times New Roman" w:hAnsi="Times New Roman" w:cs="Times New Roman"/>
          <w:sz w:val="20"/>
          <w:szCs w:val="20"/>
          <w:lang w:val="en-US"/>
        </w:rPr>
        <w:t>Testing of separate training methods has not yet begun for SFT models (while there is already considerable progress for SF models).</w:t>
      </w:r>
    </w:p>
    <w:p w14:paraId="192132E6" w14:textId="77777777" w:rsidR="002043BC" w:rsidRPr="006823E6" w:rsidRDefault="002043BC" w:rsidP="008165EE">
      <w:pPr>
        <w:pStyle w:val="ListParagraph"/>
        <w:numPr>
          <w:ilvl w:val="0"/>
          <w:numId w:val="7"/>
        </w:numPr>
        <w:spacing w:after="160"/>
        <w:jc w:val="both"/>
        <w:rPr>
          <w:rFonts w:ascii="Times New Roman" w:hAnsi="Times New Roman" w:cs="Times New Roman"/>
          <w:sz w:val="20"/>
          <w:szCs w:val="20"/>
          <w:lang w:val="en-US"/>
        </w:rPr>
      </w:pPr>
      <w:r w:rsidRPr="006823E6">
        <w:rPr>
          <w:rFonts w:ascii="Times New Roman" w:hAnsi="Times New Roman" w:cs="Times New Roman"/>
          <w:sz w:val="20"/>
          <w:szCs w:val="20"/>
          <w:lang w:val="en-US"/>
        </w:rPr>
        <w:t xml:space="preserve">Recurrent SFT models so far have significantly higher complexity in terms of number of parameters, and significant diversity in the different architectures proposed. </w:t>
      </w:r>
      <w:proofErr w:type="gramStart"/>
      <w:r w:rsidRPr="006823E6">
        <w:rPr>
          <w:rFonts w:ascii="Times New Roman" w:hAnsi="Times New Roman" w:cs="Times New Roman"/>
          <w:sz w:val="20"/>
          <w:szCs w:val="20"/>
          <w:lang w:val="en-US"/>
        </w:rPr>
        <w:t>So</w:t>
      </w:r>
      <w:proofErr w:type="gramEnd"/>
      <w:r w:rsidRPr="006823E6">
        <w:rPr>
          <w:rFonts w:ascii="Times New Roman" w:hAnsi="Times New Roman" w:cs="Times New Roman"/>
          <w:sz w:val="20"/>
          <w:szCs w:val="20"/>
          <w:lang w:val="en-US"/>
        </w:rPr>
        <w:t xml:space="preserve"> time would be needed to converge on a standardized decoder.</w:t>
      </w:r>
    </w:p>
    <w:p w14:paraId="29AA5987" w14:textId="77777777" w:rsidR="002043BC" w:rsidRPr="006823E6" w:rsidRDefault="002043BC" w:rsidP="008165EE">
      <w:pPr>
        <w:pStyle w:val="ListParagraph"/>
        <w:numPr>
          <w:ilvl w:val="0"/>
          <w:numId w:val="7"/>
        </w:numPr>
        <w:spacing w:after="160"/>
        <w:jc w:val="both"/>
        <w:rPr>
          <w:rFonts w:ascii="Times New Roman" w:hAnsi="Times New Roman" w:cs="Times New Roman"/>
          <w:sz w:val="20"/>
          <w:szCs w:val="20"/>
          <w:lang w:val="en-US"/>
        </w:rPr>
      </w:pPr>
      <w:r w:rsidRPr="006823E6">
        <w:rPr>
          <w:rFonts w:ascii="Times New Roman" w:hAnsi="Times New Roman" w:cs="Times New Roman"/>
          <w:sz w:val="20"/>
          <w:szCs w:val="20"/>
          <w:lang w:val="en-US"/>
        </w:rPr>
        <w:t>History-dependence makes it more challenging to define a model implicitly via dataset sharing, compared with the history-independent case. The datasets need to contain sequences of matrices, rather than being collections of independently generated matrices.</w:t>
      </w:r>
    </w:p>
    <w:p w14:paraId="07395DD3" w14:textId="4EBF2C47" w:rsidR="002043BC" w:rsidRPr="006823E6" w:rsidRDefault="002043BC" w:rsidP="008165EE">
      <w:pPr>
        <w:pStyle w:val="ListParagraph"/>
        <w:numPr>
          <w:ilvl w:val="0"/>
          <w:numId w:val="7"/>
        </w:numPr>
        <w:spacing w:after="160"/>
        <w:jc w:val="both"/>
        <w:rPr>
          <w:rFonts w:ascii="Times New Roman" w:hAnsi="Times New Roman" w:cs="Times New Roman"/>
          <w:sz w:val="20"/>
          <w:szCs w:val="20"/>
          <w:lang w:val="en-US"/>
        </w:rPr>
      </w:pPr>
      <w:r w:rsidRPr="006823E6">
        <w:rPr>
          <w:rFonts w:ascii="Times New Roman" w:hAnsi="Times New Roman" w:cs="Times New Roman"/>
          <w:sz w:val="20"/>
          <w:szCs w:val="20"/>
          <w:lang w:val="en-US"/>
        </w:rPr>
        <w:t>Testing of history-dependent models is more challenging than testing history-independent models. For example, care must be taken to ensure that model performance is stable when applied over multiple time steps and does not suffer from error accumulation (as demonstrated in</w:t>
      </w:r>
      <w:r w:rsidR="00A21D2E">
        <w:rPr>
          <w:rFonts w:ascii="Times New Roman" w:hAnsi="Times New Roman" w:cs="Times New Roman"/>
          <w:sz w:val="20"/>
          <w:szCs w:val="20"/>
          <w:lang w:val="en-US"/>
        </w:rPr>
        <w:t xml:space="preserve"> Figure 5 of </w:t>
      </w:r>
      <w:r w:rsidR="00A21D2E">
        <w:rPr>
          <w:rFonts w:ascii="Times New Roman" w:hAnsi="Times New Roman" w:cs="Times New Roman"/>
          <w:sz w:val="20"/>
          <w:szCs w:val="20"/>
          <w:lang w:val="en-US"/>
        </w:rPr>
        <w:fldChar w:fldCharType="begin"/>
      </w:r>
      <w:r w:rsidR="00A21D2E">
        <w:rPr>
          <w:rFonts w:ascii="Times New Roman" w:hAnsi="Times New Roman" w:cs="Times New Roman"/>
          <w:sz w:val="20"/>
          <w:szCs w:val="20"/>
          <w:lang w:val="en-US"/>
        </w:rPr>
        <w:instrText xml:space="preserve"> REF _Ref178893357 \r \h </w:instrText>
      </w:r>
      <w:r w:rsidR="00A21D2E">
        <w:rPr>
          <w:rFonts w:ascii="Times New Roman" w:hAnsi="Times New Roman" w:cs="Times New Roman"/>
          <w:sz w:val="20"/>
          <w:szCs w:val="20"/>
          <w:lang w:val="en-US"/>
        </w:rPr>
      </w:r>
      <w:r w:rsidR="00A21D2E">
        <w:rPr>
          <w:rFonts w:ascii="Times New Roman" w:hAnsi="Times New Roman" w:cs="Times New Roman"/>
          <w:sz w:val="20"/>
          <w:szCs w:val="20"/>
          <w:lang w:val="en-US"/>
        </w:rPr>
        <w:fldChar w:fldCharType="separate"/>
      </w:r>
      <w:r w:rsidR="00A21D2E">
        <w:rPr>
          <w:rFonts w:ascii="Times New Roman" w:hAnsi="Times New Roman" w:cs="Times New Roman"/>
          <w:sz w:val="20"/>
          <w:szCs w:val="20"/>
          <w:lang w:val="en-US"/>
        </w:rPr>
        <w:t>[</w:t>
      </w:r>
      <w:r w:rsidR="00962375">
        <w:rPr>
          <w:rFonts w:ascii="Times New Roman" w:hAnsi="Times New Roman" w:cs="Times New Roman"/>
          <w:sz w:val="20"/>
          <w:szCs w:val="20"/>
          <w:lang w:val="en-US"/>
        </w:rPr>
        <w:t>2</w:t>
      </w:r>
      <w:r w:rsidR="00A21D2E">
        <w:rPr>
          <w:rFonts w:ascii="Times New Roman" w:hAnsi="Times New Roman" w:cs="Times New Roman"/>
          <w:sz w:val="20"/>
          <w:szCs w:val="20"/>
          <w:lang w:val="en-US"/>
        </w:rPr>
        <w:t>]</w:t>
      </w:r>
      <w:r w:rsidR="00A21D2E">
        <w:rPr>
          <w:rFonts w:ascii="Times New Roman" w:hAnsi="Times New Roman" w:cs="Times New Roman"/>
          <w:sz w:val="20"/>
          <w:szCs w:val="20"/>
          <w:lang w:val="en-US"/>
        </w:rPr>
        <w:fldChar w:fldCharType="end"/>
      </w:r>
      <w:r w:rsidRPr="006823E6">
        <w:rPr>
          <w:rFonts w:ascii="Times New Roman" w:hAnsi="Times New Roman" w:cs="Times New Roman"/>
          <w:sz w:val="20"/>
          <w:szCs w:val="20"/>
          <w:lang w:val="en-US"/>
        </w:rPr>
        <w:t>, for example).</w:t>
      </w:r>
    </w:p>
    <w:p w14:paraId="3ED10998" w14:textId="77777777" w:rsidR="002043BC" w:rsidRPr="006823E6" w:rsidRDefault="002043BC" w:rsidP="008165EE">
      <w:pPr>
        <w:pStyle w:val="ListParagraph"/>
        <w:numPr>
          <w:ilvl w:val="0"/>
          <w:numId w:val="7"/>
        </w:numPr>
        <w:spacing w:after="160"/>
        <w:jc w:val="both"/>
        <w:rPr>
          <w:rFonts w:ascii="Times New Roman" w:hAnsi="Times New Roman" w:cs="Times New Roman"/>
          <w:sz w:val="20"/>
          <w:szCs w:val="20"/>
          <w:lang w:val="en-US"/>
        </w:rPr>
      </w:pPr>
      <w:r w:rsidRPr="006823E6">
        <w:rPr>
          <w:rFonts w:ascii="Times New Roman" w:hAnsi="Times New Roman" w:cs="Times New Roman"/>
          <w:sz w:val="20"/>
          <w:szCs w:val="20"/>
          <w:lang w:val="en-US"/>
        </w:rPr>
        <w:t>Generalization over different types of temporal behavior needs to be considered, in addition to generalization over different spatial and frequency behavior. Training datasets may need to have diversity in terms of temporal behavior.</w:t>
      </w:r>
    </w:p>
    <w:p w14:paraId="7469F0EB" w14:textId="0AF28A9B" w:rsidR="002043BC" w:rsidRPr="006823E6" w:rsidRDefault="002043BC" w:rsidP="00C737DA">
      <w:pPr>
        <w:pStyle w:val="Caption"/>
        <w:jc w:val="both"/>
        <w:rPr>
          <w:rFonts w:ascii="Times New Roman" w:hAnsi="Times New Roman" w:cs="Times New Roman"/>
          <w:sz w:val="20"/>
          <w:szCs w:val="20"/>
        </w:rPr>
      </w:pPr>
      <w:r w:rsidRPr="006823E6">
        <w:rPr>
          <w:rFonts w:ascii="Times New Roman" w:hAnsi="Times New Roman" w:cs="Times New Roman"/>
          <w:sz w:val="20"/>
          <w:szCs w:val="20"/>
        </w:rPr>
        <w:t xml:space="preserve">Observation </w:t>
      </w:r>
      <w:r w:rsidRPr="006823E6">
        <w:rPr>
          <w:rFonts w:ascii="Times New Roman" w:hAnsi="Times New Roman" w:cs="Times New Roman"/>
          <w:sz w:val="20"/>
          <w:szCs w:val="20"/>
        </w:rPr>
        <w:fldChar w:fldCharType="begin"/>
      </w:r>
      <w:r w:rsidRPr="006823E6">
        <w:rPr>
          <w:rFonts w:ascii="Times New Roman" w:hAnsi="Times New Roman" w:cs="Times New Roman"/>
          <w:sz w:val="20"/>
          <w:szCs w:val="20"/>
        </w:rPr>
        <w:instrText xml:space="preserve"> SEQ Observation \* ARABIC </w:instrText>
      </w:r>
      <w:r w:rsidRPr="006823E6">
        <w:rPr>
          <w:rFonts w:ascii="Times New Roman" w:hAnsi="Times New Roman" w:cs="Times New Roman"/>
          <w:sz w:val="20"/>
          <w:szCs w:val="20"/>
        </w:rPr>
        <w:fldChar w:fldCharType="separate"/>
      </w:r>
      <w:r w:rsidR="005B43F9">
        <w:rPr>
          <w:rFonts w:ascii="Times New Roman" w:hAnsi="Times New Roman" w:cs="Times New Roman"/>
          <w:noProof/>
          <w:sz w:val="20"/>
          <w:szCs w:val="20"/>
        </w:rPr>
        <w:t>1</w:t>
      </w:r>
      <w:r w:rsidRPr="006823E6">
        <w:rPr>
          <w:rFonts w:ascii="Times New Roman" w:hAnsi="Times New Roman" w:cs="Times New Roman"/>
          <w:sz w:val="20"/>
          <w:szCs w:val="20"/>
        </w:rPr>
        <w:fldChar w:fldCharType="end"/>
      </w:r>
      <w:r w:rsidRPr="006823E6">
        <w:rPr>
          <w:rFonts w:ascii="Times New Roman" w:hAnsi="Times New Roman" w:cs="Times New Roman"/>
          <w:sz w:val="20"/>
          <w:szCs w:val="20"/>
        </w:rPr>
        <w:t>: If SFT encoders or decoders are to be specified implicitly by input/output datasets, those datasets must include contiguous sequences of inputs and outputs.</w:t>
      </w:r>
    </w:p>
    <w:p w14:paraId="1F4C6C5F" w14:textId="20CABA27" w:rsidR="002043BC" w:rsidRPr="00415578" w:rsidRDefault="002043BC" w:rsidP="00C737DA">
      <w:pPr>
        <w:pStyle w:val="Caption"/>
        <w:jc w:val="both"/>
        <w:rPr>
          <w:rFonts w:ascii="Times New Roman" w:hAnsi="Times New Roman" w:cs="Times New Roman"/>
          <w:sz w:val="20"/>
          <w:szCs w:val="20"/>
        </w:rPr>
      </w:pPr>
      <w:r w:rsidRPr="006823E6">
        <w:rPr>
          <w:rFonts w:ascii="Times New Roman" w:hAnsi="Times New Roman" w:cs="Times New Roman"/>
          <w:sz w:val="20"/>
          <w:szCs w:val="20"/>
        </w:rPr>
        <w:t xml:space="preserve">Observation </w:t>
      </w:r>
      <w:r w:rsidRPr="006823E6">
        <w:rPr>
          <w:rFonts w:ascii="Times New Roman" w:hAnsi="Times New Roman" w:cs="Times New Roman"/>
          <w:sz w:val="20"/>
          <w:szCs w:val="20"/>
        </w:rPr>
        <w:fldChar w:fldCharType="begin"/>
      </w:r>
      <w:r w:rsidRPr="006823E6">
        <w:rPr>
          <w:rFonts w:ascii="Times New Roman" w:hAnsi="Times New Roman" w:cs="Times New Roman"/>
          <w:sz w:val="20"/>
          <w:szCs w:val="20"/>
        </w:rPr>
        <w:instrText xml:space="preserve"> SEQ Observation \* ARABIC </w:instrText>
      </w:r>
      <w:r w:rsidRPr="006823E6">
        <w:rPr>
          <w:rFonts w:ascii="Times New Roman" w:hAnsi="Times New Roman" w:cs="Times New Roman"/>
          <w:sz w:val="20"/>
          <w:szCs w:val="20"/>
        </w:rPr>
        <w:fldChar w:fldCharType="separate"/>
      </w:r>
      <w:r w:rsidR="005B43F9">
        <w:rPr>
          <w:rFonts w:ascii="Times New Roman" w:hAnsi="Times New Roman" w:cs="Times New Roman"/>
          <w:noProof/>
          <w:sz w:val="20"/>
          <w:szCs w:val="20"/>
        </w:rPr>
        <w:t>2</w:t>
      </w:r>
      <w:r w:rsidRPr="006823E6">
        <w:rPr>
          <w:rFonts w:ascii="Times New Roman" w:hAnsi="Times New Roman" w:cs="Times New Roman"/>
          <w:sz w:val="20"/>
          <w:szCs w:val="20"/>
        </w:rPr>
        <w:fldChar w:fldCharType="end"/>
      </w:r>
      <w:r w:rsidRPr="006823E6">
        <w:rPr>
          <w:rFonts w:ascii="Times New Roman" w:hAnsi="Times New Roman" w:cs="Times New Roman"/>
          <w:sz w:val="20"/>
          <w:szCs w:val="20"/>
        </w:rPr>
        <w:t xml:space="preserve">: If separate training of SFT models is desired, significant work </w:t>
      </w:r>
      <w:proofErr w:type="gramStart"/>
      <w:r w:rsidRPr="006823E6">
        <w:rPr>
          <w:rFonts w:ascii="Times New Roman" w:hAnsi="Times New Roman" w:cs="Times New Roman"/>
          <w:sz w:val="20"/>
          <w:szCs w:val="20"/>
        </w:rPr>
        <w:t>still remains</w:t>
      </w:r>
      <w:proofErr w:type="gramEnd"/>
      <w:r w:rsidRPr="006823E6">
        <w:rPr>
          <w:rFonts w:ascii="Times New Roman" w:hAnsi="Times New Roman" w:cs="Times New Roman"/>
          <w:sz w:val="20"/>
          <w:szCs w:val="20"/>
        </w:rPr>
        <w:t xml:space="preserve"> to confirm its viability.</w:t>
      </w:r>
    </w:p>
    <w:p w14:paraId="51E63BDF" w14:textId="3C8A1132" w:rsidR="002043BC" w:rsidRPr="00515CDD" w:rsidRDefault="002043BC" w:rsidP="00E9001F">
      <w:pPr>
        <w:pStyle w:val="Heading3"/>
        <w:rPr>
          <w:rFonts w:ascii="Times New Roman" w:hAnsi="Times New Roman"/>
          <w:lang w:eastAsia="ko-KR"/>
        </w:rPr>
      </w:pPr>
      <w:r w:rsidRPr="7543FAB1">
        <w:rPr>
          <w:rFonts w:ascii="Times New Roman" w:hAnsi="Times New Roman"/>
          <w:lang w:eastAsia="ko-KR"/>
        </w:rPr>
        <w:lastRenderedPageBreak/>
        <w:t>Specification advantages of a recurrent quantizer / inverse quantizer architecture</w:t>
      </w:r>
    </w:p>
    <w:p w14:paraId="0893BF2B" w14:textId="32049AD6" w:rsidR="002043BC" w:rsidRPr="00072AC7" w:rsidRDefault="002043BC" w:rsidP="002043BC">
      <w:pPr>
        <w:jc w:val="both"/>
        <w:rPr>
          <w:rFonts w:ascii="Times New Roman" w:hAnsi="Times New Roman" w:cs="Times New Roman"/>
          <w:sz w:val="20"/>
          <w:szCs w:val="20"/>
        </w:rPr>
      </w:pPr>
      <w:r w:rsidRPr="00072AC7">
        <w:rPr>
          <w:rFonts w:ascii="Times New Roman" w:hAnsi="Times New Roman" w:cs="Times New Roman"/>
          <w:sz w:val="20"/>
          <w:szCs w:val="20"/>
        </w:rPr>
        <w:t>There are some advantages to the recurrent quantizer approach (</w:t>
      </w:r>
      <w:r w:rsidR="00035457" w:rsidRPr="00072AC7">
        <w:rPr>
          <w:rFonts w:ascii="Times New Roman" w:hAnsi="Times New Roman" w:cs="Times New Roman"/>
          <w:sz w:val="20"/>
          <w:szCs w:val="20"/>
        </w:rPr>
        <w:fldChar w:fldCharType="begin"/>
      </w:r>
      <w:r w:rsidR="00035457" w:rsidRPr="00072AC7">
        <w:rPr>
          <w:rFonts w:ascii="Times New Roman" w:hAnsi="Times New Roman" w:cs="Times New Roman"/>
          <w:sz w:val="20"/>
          <w:szCs w:val="20"/>
        </w:rPr>
        <w:instrText xml:space="preserve"> REF _Ref178893521 \h </w:instrText>
      </w:r>
      <w:r w:rsidR="00035457" w:rsidRPr="00072AC7">
        <w:rPr>
          <w:rFonts w:ascii="Times New Roman" w:hAnsi="Times New Roman" w:cs="Times New Roman"/>
          <w:sz w:val="20"/>
          <w:szCs w:val="20"/>
        </w:rPr>
      </w:r>
      <w:r w:rsidR="00035457" w:rsidRPr="00072AC7">
        <w:rPr>
          <w:rFonts w:ascii="Times New Roman" w:hAnsi="Times New Roman" w:cs="Times New Roman"/>
          <w:sz w:val="20"/>
          <w:szCs w:val="20"/>
        </w:rPr>
        <w:fldChar w:fldCharType="separate"/>
      </w:r>
      <w:r w:rsidR="00072AC7" w:rsidRPr="00072AC7">
        <w:rPr>
          <w:rFonts w:ascii="Times New Roman" w:hAnsi="Times New Roman" w:cs="Times New Roman"/>
          <w:sz w:val="20"/>
          <w:szCs w:val="20"/>
        </w:rPr>
        <w:t xml:space="preserve">Figure </w:t>
      </w:r>
      <w:r w:rsidR="00072AC7" w:rsidRPr="00072AC7">
        <w:rPr>
          <w:rFonts w:ascii="Times New Roman" w:hAnsi="Times New Roman" w:cs="Times New Roman"/>
          <w:noProof/>
          <w:sz w:val="20"/>
          <w:szCs w:val="20"/>
        </w:rPr>
        <w:t>1</w:t>
      </w:r>
      <w:r w:rsidR="00035457" w:rsidRPr="00072AC7">
        <w:rPr>
          <w:rFonts w:ascii="Times New Roman" w:hAnsi="Times New Roman" w:cs="Times New Roman"/>
          <w:sz w:val="20"/>
          <w:szCs w:val="20"/>
        </w:rPr>
        <w:fldChar w:fldCharType="end"/>
      </w:r>
      <w:r w:rsidRPr="00072AC7">
        <w:rPr>
          <w:rFonts w:ascii="Times New Roman" w:hAnsi="Times New Roman" w:cs="Times New Roman"/>
          <w:sz w:val="20"/>
          <w:szCs w:val="20"/>
        </w:rPr>
        <w:t>) that should simplify the standardization process and shorten the timeline relative to the recurrent SFT encoder/decoder.</w:t>
      </w:r>
    </w:p>
    <w:p w14:paraId="27199057" w14:textId="6B87E293" w:rsidR="002043BC" w:rsidRPr="00072AC7" w:rsidRDefault="002043BC" w:rsidP="008165EE">
      <w:pPr>
        <w:pStyle w:val="ListParagraph"/>
        <w:numPr>
          <w:ilvl w:val="0"/>
          <w:numId w:val="8"/>
        </w:numPr>
        <w:jc w:val="both"/>
        <w:rPr>
          <w:rFonts w:ascii="Times New Roman" w:hAnsi="Times New Roman" w:cs="Times New Roman"/>
          <w:sz w:val="20"/>
          <w:szCs w:val="20"/>
          <w:lang w:val="en-US"/>
        </w:rPr>
      </w:pPr>
      <w:r w:rsidRPr="00072AC7">
        <w:rPr>
          <w:rFonts w:ascii="Times New Roman" w:hAnsi="Times New Roman" w:cs="Times New Roman"/>
          <w:sz w:val="20"/>
          <w:szCs w:val="20"/>
          <w:lang w:val="en-US"/>
        </w:rPr>
        <w:t xml:space="preserve">Modularity: In this approach, the design and standardization of the SF encoder / decoder pair can be essentially independent of the design and standardization of the recurrent quantizer. This means that </w:t>
      </w:r>
      <w:proofErr w:type="gramStart"/>
      <w:r w:rsidRPr="00072AC7">
        <w:rPr>
          <w:rFonts w:ascii="Times New Roman" w:hAnsi="Times New Roman" w:cs="Times New Roman"/>
          <w:sz w:val="20"/>
          <w:szCs w:val="20"/>
          <w:lang w:val="en-US"/>
        </w:rPr>
        <w:t>all of</w:t>
      </w:r>
      <w:proofErr w:type="gramEnd"/>
      <w:r w:rsidRPr="00072AC7">
        <w:rPr>
          <w:rFonts w:ascii="Times New Roman" w:hAnsi="Times New Roman" w:cs="Times New Roman"/>
          <w:sz w:val="20"/>
          <w:szCs w:val="20"/>
          <w:lang w:val="en-US"/>
        </w:rPr>
        <w:t xml:space="preserve"> the progress made so far on </w:t>
      </w:r>
      <w:r w:rsidR="00ED27FD">
        <w:rPr>
          <w:rFonts w:ascii="Times New Roman" w:hAnsi="Times New Roman" w:cs="Times New Roman"/>
          <w:sz w:val="20"/>
          <w:szCs w:val="20"/>
          <w:lang w:val="en-US"/>
        </w:rPr>
        <w:t xml:space="preserve">the </w:t>
      </w:r>
      <w:r w:rsidRPr="00072AC7">
        <w:rPr>
          <w:rFonts w:ascii="Times New Roman" w:hAnsi="Times New Roman" w:cs="Times New Roman"/>
          <w:sz w:val="20"/>
          <w:szCs w:val="20"/>
          <w:lang w:val="en-US"/>
        </w:rPr>
        <w:t xml:space="preserve">SF encoder / decoder for two-sided CSI compression can be maintained and kept on its current timeline. If it proceeds quickly, recurrent quantization could be added on the same timeline, or it could be added </w:t>
      </w:r>
      <w:proofErr w:type="gramStart"/>
      <w:r w:rsidRPr="00072AC7">
        <w:rPr>
          <w:rFonts w:ascii="Times New Roman" w:hAnsi="Times New Roman" w:cs="Times New Roman"/>
          <w:sz w:val="20"/>
          <w:szCs w:val="20"/>
          <w:lang w:val="en-US"/>
        </w:rPr>
        <w:t>at a later date</w:t>
      </w:r>
      <w:proofErr w:type="gramEnd"/>
      <w:r w:rsidRPr="00072AC7">
        <w:rPr>
          <w:rFonts w:ascii="Times New Roman" w:hAnsi="Times New Roman" w:cs="Times New Roman"/>
          <w:sz w:val="20"/>
          <w:szCs w:val="20"/>
          <w:lang w:val="en-US"/>
        </w:rPr>
        <w:t xml:space="preserve"> to provide improved performance, without needing to change the SF standardization.</w:t>
      </w:r>
    </w:p>
    <w:p w14:paraId="1AC32A88" w14:textId="52CAF967" w:rsidR="002043BC" w:rsidRPr="00072AC7" w:rsidRDefault="002043BC" w:rsidP="008165EE">
      <w:pPr>
        <w:pStyle w:val="ListParagraph"/>
        <w:numPr>
          <w:ilvl w:val="0"/>
          <w:numId w:val="8"/>
        </w:numPr>
        <w:jc w:val="both"/>
        <w:rPr>
          <w:rFonts w:ascii="Times New Roman" w:hAnsi="Times New Roman" w:cs="Times New Roman"/>
          <w:sz w:val="20"/>
          <w:szCs w:val="20"/>
          <w:lang w:val="en-US"/>
        </w:rPr>
      </w:pPr>
      <w:r w:rsidRPr="00072AC7">
        <w:rPr>
          <w:rFonts w:ascii="Times New Roman" w:hAnsi="Times New Roman" w:cs="Times New Roman"/>
          <w:sz w:val="20"/>
          <w:szCs w:val="20"/>
          <w:lang w:val="en-US"/>
        </w:rPr>
        <w:t>Complexity: Because the recurrent quantization is done in latent space, the time-based processing is done in lower dimension than time-based processing for</w:t>
      </w:r>
      <w:r w:rsidR="00BD648B">
        <w:rPr>
          <w:rFonts w:ascii="Times New Roman" w:hAnsi="Times New Roman" w:cs="Times New Roman"/>
          <w:sz w:val="20"/>
          <w:szCs w:val="20"/>
          <w:lang w:val="en-US"/>
        </w:rPr>
        <w:t xml:space="preserve"> the</w:t>
      </w:r>
      <w:r w:rsidRPr="00072AC7">
        <w:rPr>
          <w:rFonts w:ascii="Times New Roman" w:hAnsi="Times New Roman" w:cs="Times New Roman"/>
          <w:sz w:val="20"/>
          <w:szCs w:val="20"/>
          <w:lang w:val="en-US"/>
        </w:rPr>
        <w:t xml:space="preserve"> SFT encoder/decoder. </w:t>
      </w:r>
    </w:p>
    <w:p w14:paraId="4C435D7A" w14:textId="77777777" w:rsidR="002043BC" w:rsidRPr="00072AC7" w:rsidRDefault="002043BC" w:rsidP="008165EE">
      <w:pPr>
        <w:pStyle w:val="ListParagraph"/>
        <w:numPr>
          <w:ilvl w:val="0"/>
          <w:numId w:val="8"/>
        </w:numPr>
        <w:jc w:val="both"/>
        <w:rPr>
          <w:rFonts w:ascii="Times New Roman" w:hAnsi="Times New Roman" w:cs="Times New Roman"/>
          <w:sz w:val="20"/>
          <w:szCs w:val="20"/>
          <w:lang w:val="en-US"/>
        </w:rPr>
      </w:pPr>
      <w:r w:rsidRPr="00072AC7">
        <w:rPr>
          <w:rFonts w:ascii="Times New Roman" w:hAnsi="Times New Roman" w:cs="Times New Roman"/>
          <w:sz w:val="20"/>
          <w:szCs w:val="20"/>
          <w:lang w:val="en-US"/>
        </w:rPr>
        <w:t>Testing: The recurrent quantizer / inverse quantizer can be tested separately from the SF encoder / decoder, using an intermediate KPI of mean squared error in latent space.</w:t>
      </w:r>
    </w:p>
    <w:p w14:paraId="45E00FDC" w14:textId="1DC1013E" w:rsidR="002043BC" w:rsidRPr="00072AC7" w:rsidRDefault="002043BC" w:rsidP="00A82263">
      <w:pPr>
        <w:pStyle w:val="ListParagraph"/>
        <w:numPr>
          <w:ilvl w:val="0"/>
          <w:numId w:val="8"/>
        </w:numPr>
        <w:jc w:val="both"/>
        <w:rPr>
          <w:rFonts w:ascii="Times New Roman" w:hAnsi="Times New Roman" w:cs="Times New Roman"/>
          <w:sz w:val="20"/>
          <w:szCs w:val="20"/>
          <w:lang w:val="en-US"/>
        </w:rPr>
      </w:pPr>
      <w:r w:rsidRPr="00072AC7">
        <w:rPr>
          <w:rFonts w:ascii="Times New Roman" w:hAnsi="Times New Roman" w:cs="Times New Roman"/>
          <w:sz w:val="20"/>
          <w:szCs w:val="20"/>
          <w:lang w:val="en-US"/>
        </w:rPr>
        <w:t xml:space="preserve">Explicitly designed recurrent quantizer: It is possible to define simple, explicit algorithms for recurrent quantization that give good performance (Scheme D in </w:t>
      </w:r>
      <w:r w:rsidR="00207DB6" w:rsidRPr="00072AC7">
        <w:rPr>
          <w:rFonts w:ascii="Times New Roman" w:hAnsi="Times New Roman" w:cs="Times New Roman"/>
          <w:sz w:val="20"/>
          <w:szCs w:val="20"/>
          <w:lang w:val="en-US"/>
        </w:rPr>
        <w:fldChar w:fldCharType="begin"/>
      </w:r>
      <w:r w:rsidR="00207DB6" w:rsidRPr="00072AC7">
        <w:rPr>
          <w:rFonts w:ascii="Times New Roman" w:hAnsi="Times New Roman" w:cs="Times New Roman"/>
          <w:sz w:val="20"/>
          <w:szCs w:val="20"/>
          <w:lang w:val="en-US"/>
        </w:rPr>
        <w:instrText xml:space="preserve"> REF _Ref178893973 \h </w:instrText>
      </w:r>
      <w:r w:rsidR="00207DB6" w:rsidRPr="00072AC7">
        <w:rPr>
          <w:rFonts w:ascii="Times New Roman" w:hAnsi="Times New Roman" w:cs="Times New Roman"/>
          <w:sz w:val="20"/>
          <w:szCs w:val="20"/>
          <w:lang w:val="en-US"/>
        </w:rPr>
      </w:r>
      <w:r w:rsidR="00207DB6" w:rsidRPr="00072AC7">
        <w:rPr>
          <w:rFonts w:ascii="Times New Roman" w:hAnsi="Times New Roman" w:cs="Times New Roman"/>
          <w:sz w:val="20"/>
          <w:szCs w:val="20"/>
          <w:lang w:val="en-US"/>
        </w:rPr>
        <w:fldChar w:fldCharType="separate"/>
      </w:r>
      <w:proofErr w:type="spellStart"/>
      <w:r w:rsidR="00A82263" w:rsidRPr="00A127B2">
        <w:rPr>
          <w:rFonts w:ascii="Times New Roman" w:hAnsi="Times New Roman" w:cs="Times New Roman"/>
          <w:sz w:val="20"/>
          <w:szCs w:val="20"/>
        </w:rPr>
        <w:t>Figure</w:t>
      </w:r>
      <w:proofErr w:type="spellEnd"/>
      <w:r w:rsidR="00A82263" w:rsidRPr="00A127B2">
        <w:rPr>
          <w:rFonts w:ascii="Times New Roman" w:hAnsi="Times New Roman" w:cs="Times New Roman"/>
          <w:sz w:val="20"/>
          <w:szCs w:val="20"/>
        </w:rPr>
        <w:t xml:space="preserve"> </w:t>
      </w:r>
      <w:r w:rsidR="00A82263">
        <w:rPr>
          <w:rFonts w:ascii="Times New Roman" w:hAnsi="Times New Roman" w:cs="Times New Roman"/>
          <w:sz w:val="20"/>
          <w:szCs w:val="20"/>
        </w:rPr>
        <w:t>2</w:t>
      </w:r>
      <w:r w:rsidR="00207DB6" w:rsidRPr="00072AC7">
        <w:rPr>
          <w:rFonts w:ascii="Times New Roman" w:hAnsi="Times New Roman" w:cs="Times New Roman"/>
          <w:sz w:val="20"/>
          <w:szCs w:val="20"/>
          <w:lang w:val="en-US"/>
        </w:rPr>
        <w:fldChar w:fldCharType="end"/>
      </w:r>
      <w:r w:rsidRPr="00072AC7">
        <w:rPr>
          <w:rFonts w:ascii="Times New Roman" w:hAnsi="Times New Roman" w:cs="Times New Roman"/>
          <w:sz w:val="20"/>
          <w:szCs w:val="20"/>
          <w:lang w:val="en-US"/>
        </w:rPr>
        <w:t>). In this case, the recurrent quantizer can be specified, as with previous quantization codebooks, by explicitly describing the operations of the recurrent inverse quantizer and giving a reference implementation of the recurrent quantizer.</w:t>
      </w:r>
    </w:p>
    <w:p w14:paraId="3FCD33AD" w14:textId="28860C69" w:rsidR="002043BC" w:rsidRPr="00072AC7" w:rsidRDefault="002043BC" w:rsidP="00072AC7">
      <w:pPr>
        <w:spacing w:before="160"/>
        <w:rPr>
          <w:rFonts w:ascii="Times New Roman" w:hAnsi="Times New Roman" w:cs="Times New Roman"/>
          <w:b/>
          <w:sz w:val="20"/>
          <w:szCs w:val="20"/>
        </w:rPr>
      </w:pPr>
      <w:r w:rsidRPr="00072AC7">
        <w:rPr>
          <w:rFonts w:ascii="Times New Roman" w:hAnsi="Times New Roman" w:cs="Times New Roman"/>
          <w:b/>
          <w:sz w:val="20"/>
          <w:szCs w:val="20"/>
        </w:rPr>
        <w:t xml:space="preserve">Observation </w:t>
      </w:r>
      <w:r w:rsidRPr="00072AC7">
        <w:rPr>
          <w:rFonts w:ascii="Times New Roman" w:hAnsi="Times New Roman" w:cs="Times New Roman"/>
          <w:b/>
          <w:sz w:val="20"/>
          <w:szCs w:val="20"/>
        </w:rPr>
        <w:fldChar w:fldCharType="begin"/>
      </w:r>
      <w:r w:rsidRPr="00072AC7">
        <w:rPr>
          <w:rFonts w:ascii="Times New Roman" w:hAnsi="Times New Roman" w:cs="Times New Roman"/>
          <w:b/>
          <w:sz w:val="20"/>
          <w:szCs w:val="20"/>
        </w:rPr>
        <w:instrText xml:space="preserve"> SEQ Observation \* ARABIC </w:instrText>
      </w:r>
      <w:r w:rsidRPr="00072AC7">
        <w:rPr>
          <w:rFonts w:ascii="Times New Roman" w:hAnsi="Times New Roman" w:cs="Times New Roman"/>
          <w:b/>
          <w:sz w:val="20"/>
          <w:szCs w:val="20"/>
        </w:rPr>
        <w:fldChar w:fldCharType="separate"/>
      </w:r>
      <w:r w:rsidR="00A82263" w:rsidRPr="00072AC7">
        <w:rPr>
          <w:rFonts w:ascii="Times New Roman" w:hAnsi="Times New Roman" w:cs="Times New Roman"/>
          <w:b/>
          <w:noProof/>
          <w:sz w:val="20"/>
          <w:szCs w:val="20"/>
        </w:rPr>
        <w:t>3</w:t>
      </w:r>
      <w:r w:rsidRPr="00072AC7">
        <w:rPr>
          <w:rFonts w:ascii="Times New Roman" w:hAnsi="Times New Roman" w:cs="Times New Roman"/>
          <w:b/>
          <w:sz w:val="20"/>
          <w:szCs w:val="20"/>
        </w:rPr>
        <w:fldChar w:fldCharType="end"/>
      </w:r>
      <w:r w:rsidRPr="00072AC7">
        <w:rPr>
          <w:rFonts w:ascii="Times New Roman" w:hAnsi="Times New Roman" w:cs="Times New Roman"/>
          <w:b/>
          <w:sz w:val="20"/>
          <w:szCs w:val="20"/>
        </w:rPr>
        <w:t>: It would be feasible to specify history-independent ML-based SF compression in a first step, and in a second step specify recurrent quantization/inverse quantization methods that are compatible with the compression method defined in the first step.</w:t>
      </w:r>
    </w:p>
    <w:p w14:paraId="3E445C00" w14:textId="77777777" w:rsidR="002043BC" w:rsidRPr="00515CDD" w:rsidRDefault="002043BC" w:rsidP="00E9001F">
      <w:pPr>
        <w:pStyle w:val="Heading3"/>
        <w:rPr>
          <w:rFonts w:ascii="Times New Roman" w:hAnsi="Times New Roman"/>
          <w:lang w:val="en-US" w:eastAsia="ko-KR"/>
        </w:rPr>
      </w:pPr>
      <w:r w:rsidRPr="00515CDD">
        <w:rPr>
          <w:rFonts w:ascii="Times New Roman" w:hAnsi="Times New Roman"/>
          <w:lang w:val="en-US" w:eastAsia="ko-KR"/>
        </w:rPr>
        <w:t>Example of an explicitly defined recurrent quantizer / inverse quantizer</w:t>
      </w:r>
    </w:p>
    <w:p w14:paraId="5F8A31E8" w14:textId="77777777" w:rsidR="002043BC" w:rsidRDefault="002043BC" w:rsidP="0042116E">
      <w:pPr>
        <w:jc w:val="both"/>
        <w:rPr>
          <w:rFonts w:ascii="Times New Roman" w:hAnsi="Times New Roman" w:cs="Times New Roman"/>
          <w:sz w:val="20"/>
          <w:szCs w:val="20"/>
          <w:lang w:val="en-GB" w:eastAsia="en-US"/>
        </w:rPr>
      </w:pPr>
      <w:r w:rsidRPr="0098666A">
        <w:rPr>
          <w:rFonts w:ascii="Times New Roman" w:hAnsi="Times New Roman" w:cs="Times New Roman"/>
          <w:sz w:val="20"/>
          <w:szCs w:val="20"/>
          <w:lang w:val="en-GB" w:eastAsia="en-US"/>
        </w:rPr>
        <w:t xml:space="preserve">In our previous contribution, we </w:t>
      </w:r>
      <w:r>
        <w:rPr>
          <w:rFonts w:ascii="Times New Roman" w:hAnsi="Times New Roman" w:cs="Times New Roman"/>
          <w:sz w:val="20"/>
          <w:szCs w:val="20"/>
          <w:lang w:val="en-GB" w:eastAsia="en-US"/>
        </w:rPr>
        <w:t>reported</w:t>
      </w:r>
      <w:r w:rsidRPr="0098666A">
        <w:rPr>
          <w:rFonts w:ascii="Times New Roman" w:hAnsi="Times New Roman" w:cs="Times New Roman"/>
          <w:sz w:val="20"/>
          <w:szCs w:val="20"/>
          <w:lang w:val="en-GB" w:eastAsia="en-US"/>
        </w:rPr>
        <w:t xml:space="preserve"> that Scheme D, an </w:t>
      </w:r>
      <w:proofErr w:type="gramStart"/>
      <w:r w:rsidRPr="0098666A">
        <w:rPr>
          <w:rFonts w:ascii="Times New Roman" w:hAnsi="Times New Roman" w:cs="Times New Roman"/>
          <w:sz w:val="20"/>
          <w:szCs w:val="20"/>
          <w:lang w:val="en-GB" w:eastAsia="en-US"/>
        </w:rPr>
        <w:t>explicitly-defined</w:t>
      </w:r>
      <w:proofErr w:type="gramEnd"/>
      <w:r w:rsidRPr="0098666A">
        <w:rPr>
          <w:rFonts w:ascii="Times New Roman" w:hAnsi="Times New Roman" w:cs="Times New Roman"/>
          <w:sz w:val="20"/>
          <w:szCs w:val="20"/>
          <w:lang w:val="en-GB" w:eastAsia="en-US"/>
        </w:rPr>
        <w:t xml:space="preserve"> recurrent quantizer, exhibited excellent SGCS performance, robustness to dropped CSI messages, and good generalization over different time dynamics. Here we give additional details about the scheme to allow others to verify</w:t>
      </w:r>
      <w:r>
        <w:rPr>
          <w:rFonts w:ascii="Times New Roman" w:hAnsi="Times New Roman" w:cs="Times New Roman"/>
          <w:sz w:val="20"/>
          <w:szCs w:val="20"/>
          <w:lang w:val="en-GB" w:eastAsia="en-US"/>
        </w:rPr>
        <w:t xml:space="preserve"> and build on</w:t>
      </w:r>
      <w:r w:rsidRPr="0098666A">
        <w:rPr>
          <w:rFonts w:ascii="Times New Roman" w:hAnsi="Times New Roman" w:cs="Times New Roman"/>
          <w:sz w:val="20"/>
          <w:szCs w:val="20"/>
          <w:lang w:val="en-GB" w:eastAsia="en-US"/>
        </w:rPr>
        <w:t xml:space="preserve"> the</w:t>
      </w:r>
      <w:r>
        <w:rPr>
          <w:rFonts w:ascii="Times New Roman" w:hAnsi="Times New Roman" w:cs="Times New Roman"/>
          <w:sz w:val="20"/>
          <w:szCs w:val="20"/>
          <w:lang w:val="en-GB" w:eastAsia="en-US"/>
        </w:rPr>
        <w:t>se</w:t>
      </w:r>
      <w:r w:rsidRPr="0098666A">
        <w:rPr>
          <w:rFonts w:ascii="Times New Roman" w:hAnsi="Times New Roman" w:cs="Times New Roman"/>
          <w:sz w:val="20"/>
          <w:szCs w:val="20"/>
          <w:lang w:val="en-GB" w:eastAsia="en-US"/>
        </w:rPr>
        <w:t xml:space="preserve"> results.</w:t>
      </w:r>
    </w:p>
    <w:p w14:paraId="53A97D2D" w14:textId="77777777" w:rsidR="002043BC" w:rsidRPr="00515CDD" w:rsidRDefault="002043BC" w:rsidP="00E9001F">
      <w:pPr>
        <w:pStyle w:val="Heading4"/>
        <w:rPr>
          <w:rFonts w:ascii="Times New Roman" w:hAnsi="Times New Roman"/>
        </w:rPr>
      </w:pPr>
      <w:r w:rsidRPr="00515CDD">
        <w:rPr>
          <w:rFonts w:ascii="Times New Roman" w:hAnsi="Times New Roman"/>
        </w:rPr>
        <w:t>Recurrent scalar quantizer / inverse quantizer</w:t>
      </w:r>
    </w:p>
    <w:p w14:paraId="283416C5" w14:textId="6A8575ED" w:rsidR="002043BC" w:rsidRDefault="002043BC" w:rsidP="0042116E">
      <w:pPr>
        <w:jc w:val="both"/>
        <w:rPr>
          <w:rFonts w:ascii="Times New Roman" w:hAnsi="Times New Roman" w:cs="Times New Roman"/>
          <w:sz w:val="20"/>
          <w:szCs w:val="20"/>
          <w:lang w:val="en-GB" w:eastAsia="en-US"/>
        </w:rPr>
      </w:pPr>
      <w:r w:rsidRPr="008102DB">
        <w:rPr>
          <w:rFonts w:ascii="Times New Roman" w:hAnsi="Times New Roman" w:cs="Times New Roman"/>
          <w:sz w:val="20"/>
          <w:szCs w:val="20"/>
          <w:lang w:val="en-GB" w:eastAsia="en-US"/>
        </w:rPr>
        <w:t>We first describe the basic building blocks, which are recurrent quantizer</w:t>
      </w:r>
      <w:r>
        <w:rPr>
          <w:rFonts w:ascii="Times New Roman" w:hAnsi="Times New Roman" w:cs="Times New Roman"/>
          <w:sz w:val="20"/>
          <w:szCs w:val="20"/>
          <w:lang w:val="en-GB" w:eastAsia="en-US"/>
        </w:rPr>
        <w:t>/inverse quantizer</w:t>
      </w:r>
      <w:r w:rsidRPr="008102DB">
        <w:rPr>
          <w:rFonts w:ascii="Times New Roman" w:hAnsi="Times New Roman" w:cs="Times New Roman"/>
          <w:sz w:val="20"/>
          <w:szCs w:val="20"/>
          <w:lang w:val="en-GB" w:eastAsia="en-US"/>
        </w:rPr>
        <w:t xml:space="preserve"> for a scalar sequence, such as the sequence of values of a particular latent space component in consecutive CSI feedback cycles. The flow diagram for this system is shown in</w:t>
      </w:r>
      <w:r w:rsidR="00773413">
        <w:rPr>
          <w:rFonts w:ascii="Times New Roman" w:hAnsi="Times New Roman" w:cs="Times New Roman"/>
          <w:sz w:val="20"/>
          <w:szCs w:val="20"/>
          <w:lang w:val="en-GB" w:eastAsia="en-US"/>
        </w:rPr>
        <w:t xml:space="preserve"> </w:t>
      </w:r>
      <w:r w:rsidR="00AE2C94">
        <w:rPr>
          <w:rFonts w:ascii="Times New Roman" w:hAnsi="Times New Roman" w:cs="Times New Roman"/>
          <w:sz w:val="20"/>
          <w:szCs w:val="20"/>
          <w:lang w:val="en-GB" w:eastAsia="en-US"/>
        </w:rPr>
        <w:fldChar w:fldCharType="begin"/>
      </w:r>
      <w:r w:rsidR="00AE2C94">
        <w:rPr>
          <w:rFonts w:ascii="Times New Roman" w:hAnsi="Times New Roman" w:cs="Times New Roman"/>
          <w:sz w:val="20"/>
          <w:szCs w:val="20"/>
          <w:lang w:val="en-GB" w:eastAsia="en-US"/>
        </w:rPr>
        <w:instrText xml:space="preserve"> REF _Ref178894977 \h </w:instrText>
      </w:r>
      <w:r w:rsidR="00AE2C94">
        <w:rPr>
          <w:rFonts w:ascii="Times New Roman" w:hAnsi="Times New Roman" w:cs="Times New Roman"/>
          <w:sz w:val="20"/>
          <w:szCs w:val="20"/>
          <w:lang w:val="en-GB" w:eastAsia="en-US"/>
        </w:rPr>
      </w:r>
      <w:r w:rsidR="00AE2C94">
        <w:rPr>
          <w:rFonts w:ascii="Times New Roman" w:hAnsi="Times New Roman" w:cs="Times New Roman"/>
          <w:sz w:val="20"/>
          <w:szCs w:val="20"/>
          <w:lang w:val="en-GB" w:eastAsia="en-US"/>
        </w:rPr>
        <w:fldChar w:fldCharType="separate"/>
      </w:r>
      <w:r w:rsidR="00AE2C94" w:rsidRPr="00773413">
        <w:rPr>
          <w:rFonts w:ascii="Times New Roman" w:hAnsi="Times New Roman" w:cs="Times New Roman"/>
          <w:sz w:val="20"/>
          <w:szCs w:val="20"/>
        </w:rPr>
        <w:t xml:space="preserve">Figure </w:t>
      </w:r>
      <w:r w:rsidR="00AE2C94" w:rsidRPr="00773413">
        <w:rPr>
          <w:rFonts w:ascii="Times New Roman" w:hAnsi="Times New Roman" w:cs="Times New Roman"/>
          <w:noProof/>
          <w:sz w:val="20"/>
          <w:szCs w:val="20"/>
        </w:rPr>
        <w:t>3</w:t>
      </w:r>
      <w:r w:rsidR="00AE2C94">
        <w:rPr>
          <w:rFonts w:ascii="Times New Roman" w:hAnsi="Times New Roman" w:cs="Times New Roman"/>
          <w:sz w:val="20"/>
          <w:szCs w:val="20"/>
          <w:lang w:val="en-GB" w:eastAsia="en-US"/>
        </w:rPr>
        <w:fldChar w:fldCharType="end"/>
      </w:r>
      <w:r w:rsidR="00AE2C94">
        <w:rPr>
          <w:rFonts w:ascii="Times New Roman" w:hAnsi="Times New Roman" w:cs="Times New Roman"/>
          <w:sz w:val="20"/>
          <w:szCs w:val="20"/>
          <w:lang w:val="en-GB" w:eastAsia="en-US"/>
        </w:rPr>
        <w:t>,</w:t>
      </w:r>
      <w:r w:rsidRPr="008102DB">
        <w:rPr>
          <w:rFonts w:ascii="Times New Roman" w:hAnsi="Times New Roman" w:cs="Times New Roman"/>
          <w:sz w:val="20"/>
          <w:szCs w:val="20"/>
          <w:lang w:val="en-GB" w:eastAsia="en-US"/>
        </w:rPr>
        <w:t xml:space="preserve"> with the quantizer on the left and inverse quantizer on the right. Both quantizer and inverse quantizer receive side information in the form of a sequence of step sizes </w:t>
      </w:r>
      <m:oMath>
        <m:sSub>
          <m:sSubPr>
            <m:ctrlPr>
              <w:rPr>
                <w:rFonts w:ascii="Cambria Math" w:hAnsi="Cambria Math" w:cs="Times New Roman"/>
                <w:i/>
                <w:sz w:val="20"/>
                <w:szCs w:val="20"/>
                <w:lang w:val="en-GB" w:eastAsia="en-US"/>
              </w:rPr>
            </m:ctrlPr>
          </m:sSubPr>
          <m:e>
            <m:r>
              <w:rPr>
                <w:rFonts w:ascii="Cambria Math" w:hAnsi="Cambria Math" w:cs="Times New Roman"/>
                <w:sz w:val="20"/>
                <w:szCs w:val="20"/>
                <w:lang w:val="en-GB" w:eastAsia="en-US"/>
              </w:rPr>
              <m:t>δ</m:t>
            </m:r>
          </m:e>
          <m:sub>
            <m:r>
              <w:rPr>
                <w:rFonts w:ascii="Cambria Math" w:hAnsi="Cambria Math" w:cs="Times New Roman"/>
                <w:sz w:val="20"/>
                <w:szCs w:val="20"/>
                <w:lang w:val="en-GB" w:eastAsia="en-US"/>
              </w:rPr>
              <m:t>t</m:t>
            </m:r>
          </m:sub>
        </m:sSub>
      </m:oMath>
      <w:r w:rsidRPr="008102DB">
        <w:rPr>
          <w:rFonts w:ascii="Times New Roman" w:hAnsi="Times New Roman" w:cs="Times New Roman"/>
          <w:sz w:val="20"/>
          <w:szCs w:val="20"/>
          <w:lang w:val="en-GB" w:eastAsia="en-US"/>
        </w:rPr>
        <w:t>. This sequence should be common to both sides. The source of the step size sequence is explained later.</w:t>
      </w:r>
    </w:p>
    <w:p w14:paraId="00F97753" w14:textId="77777777" w:rsidR="005810EA" w:rsidRDefault="002043BC" w:rsidP="005810EA">
      <w:pPr>
        <w:keepNext/>
        <w:jc w:val="center"/>
      </w:pPr>
      <w:r>
        <w:rPr>
          <w:noProof/>
          <w14:ligatures w14:val="none"/>
        </w:rPr>
        <w:drawing>
          <wp:inline distT="0" distB="0" distL="0" distR="0" wp14:anchorId="488F1156" wp14:editId="3398F9D1">
            <wp:extent cx="4879238" cy="2670469"/>
            <wp:effectExtent l="0" t="0" r="0" b="0"/>
            <wp:docPr id="668083961" name="Picture 1"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8083961" name="Picture 1" descr="A diagram of a machine&#10;&#10;Description automatically generated"/>
                    <pic:cNvPicPr/>
                  </pic:nvPicPr>
                  <pic:blipFill>
                    <a:blip r:embed="rId15"/>
                    <a:stretch>
                      <a:fillRect/>
                    </a:stretch>
                  </pic:blipFill>
                  <pic:spPr>
                    <a:xfrm>
                      <a:off x="0" y="0"/>
                      <a:ext cx="4890355" cy="2676554"/>
                    </a:xfrm>
                    <a:prstGeom prst="rect">
                      <a:avLst/>
                    </a:prstGeom>
                  </pic:spPr>
                </pic:pic>
              </a:graphicData>
            </a:graphic>
          </wp:inline>
        </w:drawing>
      </w:r>
    </w:p>
    <w:p w14:paraId="715A3ADC" w14:textId="33711CB8" w:rsidR="002043BC" w:rsidRPr="00773413" w:rsidRDefault="005810EA" w:rsidP="005810EA">
      <w:pPr>
        <w:pStyle w:val="Caption"/>
        <w:jc w:val="center"/>
        <w:rPr>
          <w:rFonts w:ascii="Times New Roman" w:hAnsi="Times New Roman" w:cs="Times New Roman"/>
          <w:sz w:val="20"/>
          <w:szCs w:val="20"/>
          <w:lang w:val="en-GB" w:eastAsia="en-US"/>
        </w:rPr>
      </w:pPr>
      <w:bookmarkStart w:id="6" w:name="_Ref178894977"/>
      <w:r w:rsidRPr="00773413">
        <w:rPr>
          <w:rFonts w:ascii="Times New Roman" w:hAnsi="Times New Roman" w:cs="Times New Roman"/>
          <w:sz w:val="20"/>
          <w:szCs w:val="20"/>
        </w:rPr>
        <w:t xml:space="preserve">Figure </w:t>
      </w:r>
      <w:r w:rsidRPr="00773413">
        <w:rPr>
          <w:rFonts w:ascii="Times New Roman" w:hAnsi="Times New Roman" w:cs="Times New Roman"/>
          <w:sz w:val="20"/>
          <w:szCs w:val="20"/>
        </w:rPr>
        <w:fldChar w:fldCharType="begin"/>
      </w:r>
      <w:r w:rsidRPr="00773413">
        <w:rPr>
          <w:rFonts w:ascii="Times New Roman" w:hAnsi="Times New Roman" w:cs="Times New Roman"/>
          <w:sz w:val="20"/>
          <w:szCs w:val="20"/>
        </w:rPr>
        <w:instrText xml:space="preserve"> SEQ Figure \* ARABIC </w:instrText>
      </w:r>
      <w:r w:rsidRPr="00773413">
        <w:rPr>
          <w:rFonts w:ascii="Times New Roman" w:hAnsi="Times New Roman" w:cs="Times New Roman"/>
          <w:sz w:val="20"/>
          <w:szCs w:val="20"/>
        </w:rPr>
        <w:fldChar w:fldCharType="separate"/>
      </w:r>
      <w:r w:rsidR="004C6CC8">
        <w:rPr>
          <w:rFonts w:ascii="Times New Roman" w:hAnsi="Times New Roman" w:cs="Times New Roman"/>
          <w:noProof/>
          <w:sz w:val="20"/>
          <w:szCs w:val="20"/>
        </w:rPr>
        <w:t>3</w:t>
      </w:r>
      <w:r w:rsidRPr="00773413">
        <w:rPr>
          <w:rFonts w:ascii="Times New Roman" w:hAnsi="Times New Roman" w:cs="Times New Roman"/>
          <w:sz w:val="20"/>
          <w:szCs w:val="20"/>
        </w:rPr>
        <w:fldChar w:fldCharType="end"/>
      </w:r>
      <w:bookmarkEnd w:id="6"/>
      <w:r w:rsidR="00773413">
        <w:rPr>
          <w:rFonts w:ascii="Times New Roman" w:hAnsi="Times New Roman" w:cs="Times New Roman"/>
          <w:sz w:val="20"/>
          <w:szCs w:val="20"/>
        </w:rPr>
        <w:t xml:space="preserve">. </w:t>
      </w:r>
      <w:r w:rsidR="00773413" w:rsidRPr="00773413">
        <w:rPr>
          <w:rFonts w:ascii="Times New Roman" w:hAnsi="Times New Roman" w:cs="Times New Roman"/>
          <w:sz w:val="20"/>
          <w:szCs w:val="20"/>
        </w:rPr>
        <w:t>Flow diagram of a recurrent quantizer and inverse quantizer</w:t>
      </w:r>
      <w:r w:rsidR="00773413">
        <w:rPr>
          <w:rFonts w:ascii="Times New Roman" w:hAnsi="Times New Roman" w:cs="Times New Roman"/>
          <w:sz w:val="20"/>
          <w:szCs w:val="20"/>
        </w:rPr>
        <w:t>.</w:t>
      </w:r>
    </w:p>
    <w:p w14:paraId="3088FC03" w14:textId="77777777" w:rsidR="002043BC" w:rsidRPr="00AE2C94" w:rsidRDefault="002043BC" w:rsidP="002043BC">
      <w:pPr>
        <w:rPr>
          <w:rFonts w:ascii="Times New Roman" w:hAnsi="Times New Roman" w:cs="Times New Roman"/>
          <w:b/>
          <w:bCs/>
          <w:sz w:val="20"/>
          <w:szCs w:val="20"/>
          <w:u w:val="single"/>
          <w:lang w:eastAsia="en-US"/>
        </w:rPr>
      </w:pPr>
      <w:r w:rsidRPr="00AE2C94">
        <w:rPr>
          <w:rFonts w:ascii="Times New Roman" w:hAnsi="Times New Roman" w:cs="Times New Roman"/>
          <w:b/>
          <w:bCs/>
          <w:sz w:val="20"/>
          <w:szCs w:val="20"/>
          <w:u w:val="single"/>
          <w:lang w:eastAsia="en-US"/>
        </w:rPr>
        <w:lastRenderedPageBreak/>
        <w:t>Recurrent scalar quantizer</w:t>
      </w:r>
    </w:p>
    <w:p w14:paraId="1238C108" w14:textId="77777777" w:rsidR="002043BC" w:rsidRPr="00AE2C94" w:rsidRDefault="002043BC" w:rsidP="002043BC">
      <w:pPr>
        <w:rPr>
          <w:rFonts w:ascii="Times New Roman" w:hAnsi="Times New Roman" w:cs="Times New Roman"/>
          <w:i/>
          <w:iCs/>
          <w:sz w:val="20"/>
          <w:szCs w:val="20"/>
        </w:rPr>
      </w:pPr>
      <w:r w:rsidRPr="00AE2C94">
        <w:rPr>
          <w:rFonts w:ascii="Times New Roman" w:hAnsi="Times New Roman" w:cs="Times New Roman"/>
          <w:i/>
          <w:iCs/>
          <w:sz w:val="20"/>
          <w:szCs w:val="20"/>
        </w:rPr>
        <w:t>Configuration parameters:</w:t>
      </w:r>
    </w:p>
    <w:p w14:paraId="2651FD64" w14:textId="6DCBD935" w:rsidR="002043BC" w:rsidRPr="00AE2C94" w:rsidRDefault="002043BC" w:rsidP="002043BC">
      <w:pPr>
        <w:rPr>
          <w:rFonts w:ascii="Times New Roman" w:hAnsi="Times New Roman" w:cs="Times New Roman"/>
          <w:sz w:val="20"/>
          <w:szCs w:val="20"/>
        </w:rPr>
      </w:pPr>
      <w:r w:rsidRPr="00AE2C94">
        <w:rPr>
          <w:rFonts w:ascii="Times New Roman" w:hAnsi="Times New Roman" w:cs="Times New Roman"/>
          <w:sz w:val="20"/>
          <w:szCs w:val="20"/>
        </w:rPr>
        <w:t xml:space="preserve">Signal lower and upper limits </w:t>
      </w:r>
      <m:oMath>
        <m:acc>
          <m:accPr>
            <m:chr m:val="̌"/>
            <m:ctrlPr>
              <w:rPr>
                <w:rFonts w:ascii="Cambria Math" w:hAnsi="Cambria Math" w:cs="Times New Roman"/>
                <w:i/>
                <w:sz w:val="20"/>
                <w:szCs w:val="20"/>
              </w:rPr>
            </m:ctrlPr>
          </m:accPr>
          <m:e>
            <m:r>
              <w:rPr>
                <w:rFonts w:ascii="Cambria Math" w:hAnsi="Cambria Math" w:cs="Times New Roman"/>
                <w:sz w:val="20"/>
                <w:szCs w:val="20"/>
              </w:rPr>
              <m:t>a</m:t>
            </m:r>
          </m:e>
        </m:acc>
      </m:oMath>
      <w:r w:rsidRPr="00AE2C94">
        <w:rPr>
          <w:rFonts w:ascii="Times New Roman" w:hAnsi="Times New Roman" w:cs="Times New Roman"/>
          <w:sz w:val="20"/>
          <w:szCs w:val="20"/>
        </w:rPr>
        <w:t xml:space="preserve"> and </w:t>
      </w:r>
      <m:oMath>
        <m:acc>
          <m:accPr>
            <m:ctrlPr>
              <w:rPr>
                <w:rFonts w:ascii="Cambria Math" w:hAnsi="Cambria Math" w:cs="Times New Roman"/>
                <w:i/>
                <w:sz w:val="20"/>
                <w:szCs w:val="20"/>
              </w:rPr>
            </m:ctrlPr>
          </m:accPr>
          <m:e>
            <m:r>
              <w:rPr>
                <w:rFonts w:ascii="Cambria Math" w:hAnsi="Cambria Math" w:cs="Times New Roman"/>
                <w:sz w:val="20"/>
                <w:szCs w:val="20"/>
              </w:rPr>
              <m:t>a</m:t>
            </m:r>
          </m:e>
        </m:acc>
      </m:oMath>
      <w:r w:rsidRPr="00AE2C94">
        <w:rPr>
          <w:rFonts w:ascii="Times New Roman" w:hAnsi="Times New Roman" w:cs="Times New Roman"/>
          <w:sz w:val="20"/>
          <w:szCs w:val="20"/>
        </w:rPr>
        <w:t xml:space="preserve"> </w:t>
      </w:r>
      <w:r w:rsidR="00AF2763">
        <w:rPr>
          <w:rFonts w:ascii="Times New Roman" w:hAnsi="Times New Roman" w:cs="Times New Roman"/>
          <w:sz w:val="20"/>
          <w:szCs w:val="20"/>
        </w:rPr>
        <w:t xml:space="preserve"> (e.g. </w:t>
      </w:r>
      <m:oMath>
        <m:acc>
          <m:accPr>
            <m:chr m:val="̌"/>
            <m:ctrlPr>
              <w:rPr>
                <w:rFonts w:ascii="Cambria Math" w:hAnsi="Cambria Math" w:cs="Times New Roman"/>
                <w:i/>
                <w:sz w:val="20"/>
                <w:szCs w:val="20"/>
              </w:rPr>
            </m:ctrlPr>
          </m:accPr>
          <m:e>
            <m:r>
              <w:rPr>
                <w:rFonts w:ascii="Cambria Math" w:hAnsi="Cambria Math" w:cs="Times New Roman"/>
                <w:sz w:val="20"/>
                <w:szCs w:val="20"/>
              </w:rPr>
              <m:t>a</m:t>
            </m:r>
          </m:e>
        </m:acc>
        <m:r>
          <w:rPr>
            <w:rFonts w:ascii="Cambria Math" w:hAnsi="Cambria Math" w:cs="Times New Roman"/>
            <w:sz w:val="20"/>
            <w:szCs w:val="20"/>
          </w:rPr>
          <m:t>=-1</m:t>
        </m:r>
      </m:oMath>
      <w:r w:rsidR="00F56246">
        <w:rPr>
          <w:rFonts w:ascii="Times New Roman" w:hAnsi="Times New Roman" w:cs="Times New Roman"/>
          <w:sz w:val="20"/>
          <w:szCs w:val="20"/>
        </w:rPr>
        <w:t xml:space="preserve"> and </w:t>
      </w:r>
      <m:oMath>
        <m:acc>
          <m:accPr>
            <m:ctrlPr>
              <w:rPr>
                <w:rFonts w:ascii="Cambria Math" w:hAnsi="Cambria Math" w:cs="Times New Roman"/>
                <w:i/>
                <w:sz w:val="20"/>
                <w:szCs w:val="20"/>
              </w:rPr>
            </m:ctrlPr>
          </m:accPr>
          <m:e>
            <m:r>
              <w:rPr>
                <w:rFonts w:ascii="Cambria Math" w:hAnsi="Cambria Math" w:cs="Times New Roman"/>
                <w:sz w:val="20"/>
                <w:szCs w:val="20"/>
              </w:rPr>
              <m:t>a</m:t>
            </m:r>
          </m:e>
        </m:acc>
        <m:r>
          <w:rPr>
            <w:rFonts w:ascii="Cambria Math" w:hAnsi="Cambria Math" w:cs="Times New Roman"/>
            <w:sz w:val="20"/>
            <w:szCs w:val="20"/>
          </w:rPr>
          <m:t xml:space="preserve">=1), </m:t>
        </m:r>
      </m:oMath>
      <w:r w:rsidRPr="008102DB">
        <w:rPr>
          <w:rFonts w:ascii="Times New Roman" w:hAnsi="Times New Roman" w:cs="Times New Roman"/>
          <w:sz w:val="20"/>
          <w:szCs w:val="20"/>
        </w:rPr>
        <w:t>growth</w:t>
      </w:r>
      <w:r w:rsidRPr="00AE2C94">
        <w:rPr>
          <w:rFonts w:ascii="Times New Roman" w:hAnsi="Times New Roman" w:cs="Times New Roman"/>
          <w:sz w:val="20"/>
          <w:szCs w:val="20"/>
        </w:rPr>
        <w:t xml:space="preserve"> factor </w:t>
      </w:r>
      <m:oMath>
        <m:r>
          <w:rPr>
            <w:rFonts w:ascii="Cambria Math" w:hAnsi="Cambria Math" w:cs="Times New Roman"/>
            <w:sz w:val="20"/>
            <w:szCs w:val="20"/>
          </w:rPr>
          <m:t>γ≥1</m:t>
        </m:r>
      </m:oMath>
      <w:r w:rsidRPr="00AE2C94">
        <w:rPr>
          <w:rFonts w:ascii="Times New Roman" w:hAnsi="Times New Roman" w:cs="Times New Roman"/>
          <w:sz w:val="20"/>
          <w:szCs w:val="20"/>
        </w:rPr>
        <w:t xml:space="preserve"> (e.g. </w:t>
      </w:r>
      <m:oMath>
        <m:r>
          <w:rPr>
            <w:rFonts w:ascii="Cambria Math" w:hAnsi="Cambria Math" w:cs="Times New Roman"/>
            <w:sz w:val="20"/>
            <w:szCs w:val="20"/>
          </w:rPr>
          <m:t>γ=2</m:t>
        </m:r>
      </m:oMath>
      <w:proofErr w:type="gramStart"/>
      <w:r w:rsidRPr="00AE2C94">
        <w:rPr>
          <w:rFonts w:ascii="Times New Roman" w:hAnsi="Times New Roman" w:cs="Times New Roman"/>
          <w:sz w:val="20"/>
          <w:szCs w:val="20"/>
        </w:rPr>
        <w:t>), and</w:t>
      </w:r>
      <w:proofErr w:type="gramEnd"/>
      <w:r w:rsidRPr="00AE2C94">
        <w:rPr>
          <w:rFonts w:ascii="Times New Roman" w:hAnsi="Times New Roman" w:cs="Times New Roman"/>
          <w:sz w:val="20"/>
          <w:szCs w:val="20"/>
        </w:rPr>
        <w:t xml:space="preserve"> forgetting factor </w:t>
      </w:r>
      <m:oMath>
        <m:r>
          <w:rPr>
            <w:rFonts w:ascii="Cambria Math" w:hAnsi="Cambria Math" w:cs="Times New Roman"/>
            <w:sz w:val="20"/>
            <w:szCs w:val="20"/>
          </w:rPr>
          <m:t>α≤1</m:t>
        </m:r>
      </m:oMath>
      <w:r w:rsidRPr="00AE2C94">
        <w:rPr>
          <w:rFonts w:ascii="Times New Roman" w:hAnsi="Times New Roman" w:cs="Times New Roman"/>
          <w:sz w:val="20"/>
          <w:szCs w:val="20"/>
        </w:rPr>
        <w:t xml:space="preserve"> (e.g. </w:t>
      </w:r>
      <m:oMath>
        <m:r>
          <w:rPr>
            <w:rFonts w:ascii="Cambria Math" w:hAnsi="Cambria Math" w:cs="Times New Roman"/>
            <w:sz w:val="20"/>
            <w:szCs w:val="20"/>
          </w:rPr>
          <m:t>α=0.9</m:t>
        </m:r>
      </m:oMath>
      <w:r w:rsidRPr="00AE2C94">
        <w:rPr>
          <w:rFonts w:ascii="Times New Roman" w:hAnsi="Times New Roman" w:cs="Times New Roman"/>
          <w:sz w:val="20"/>
          <w:szCs w:val="20"/>
        </w:rPr>
        <w:t>).</w:t>
      </w:r>
    </w:p>
    <w:p w14:paraId="3272A29F" w14:textId="77777777" w:rsidR="002043BC" w:rsidRPr="00AE2C94" w:rsidRDefault="002043BC" w:rsidP="002043BC">
      <w:pPr>
        <w:rPr>
          <w:rFonts w:ascii="Times New Roman" w:hAnsi="Times New Roman" w:cs="Times New Roman"/>
          <w:i/>
          <w:iCs/>
          <w:sz w:val="20"/>
          <w:szCs w:val="20"/>
        </w:rPr>
      </w:pPr>
      <w:r w:rsidRPr="00AE2C94">
        <w:rPr>
          <w:rFonts w:ascii="Times New Roman" w:hAnsi="Times New Roman" w:cs="Times New Roman"/>
          <w:i/>
          <w:iCs/>
          <w:sz w:val="20"/>
          <w:szCs w:val="20"/>
        </w:rPr>
        <w:t>Input/Output:</w:t>
      </w:r>
    </w:p>
    <w:p w14:paraId="72D57790" w14:textId="77777777" w:rsidR="002043BC" w:rsidRPr="00AE2C94" w:rsidRDefault="002043BC" w:rsidP="002043BC">
      <w:pPr>
        <w:rPr>
          <w:rFonts w:ascii="Times New Roman" w:hAnsi="Times New Roman" w:cs="Times New Roman"/>
          <w:sz w:val="20"/>
          <w:szCs w:val="20"/>
        </w:rPr>
      </w:pPr>
      <w:r w:rsidRPr="00AE2C94">
        <w:rPr>
          <w:rFonts w:ascii="Times New Roman" w:hAnsi="Times New Roman" w:cs="Times New Roman"/>
          <w:sz w:val="20"/>
          <w:szCs w:val="20"/>
        </w:rPr>
        <w:t xml:space="preserve">Input is a sequence of signal values </w:t>
      </w:r>
      <m:oMath>
        <m:sSub>
          <m:sSubPr>
            <m:ctrlPr>
              <w:rPr>
                <w:rFonts w:ascii="Cambria Math" w:hAnsi="Cambria Math" w:cs="Times New Roman"/>
                <w:i/>
                <w:sz w:val="20"/>
                <w:szCs w:val="20"/>
              </w:rPr>
            </m:ctrlPr>
          </m:sSubPr>
          <m:e>
            <m:r>
              <w:rPr>
                <w:rFonts w:ascii="Cambria Math" w:hAnsi="Cambria Math" w:cs="Times New Roman"/>
                <w:sz w:val="20"/>
                <w:szCs w:val="20"/>
              </w:rPr>
              <m:t>x</m:t>
            </m:r>
          </m:e>
          <m:sub>
            <m:r>
              <w:rPr>
                <w:rFonts w:ascii="Cambria Math" w:hAnsi="Cambria Math" w:cs="Times New Roman"/>
                <w:sz w:val="20"/>
                <w:szCs w:val="20"/>
              </w:rPr>
              <m:t>t</m:t>
            </m:r>
          </m:sub>
        </m:sSub>
      </m:oMath>
      <w:r w:rsidRPr="00AE2C94">
        <w:rPr>
          <w:rFonts w:ascii="Times New Roman" w:hAnsi="Times New Roman" w:cs="Times New Roman"/>
          <w:sz w:val="20"/>
          <w:szCs w:val="20"/>
        </w:rPr>
        <w:t xml:space="preserve"> and sequence of step sizes </w:t>
      </w:r>
      <m:oMath>
        <m:sSub>
          <m:sSubPr>
            <m:ctrlPr>
              <w:rPr>
                <w:rFonts w:ascii="Cambria Math" w:hAnsi="Cambria Math" w:cs="Times New Roman"/>
                <w:i/>
                <w:sz w:val="20"/>
                <w:szCs w:val="20"/>
              </w:rPr>
            </m:ctrlPr>
          </m:sSubPr>
          <m:e>
            <m:r>
              <w:rPr>
                <w:rFonts w:ascii="Cambria Math" w:hAnsi="Cambria Math" w:cs="Times New Roman"/>
                <w:sz w:val="20"/>
                <w:szCs w:val="20"/>
              </w:rPr>
              <m:t>δ</m:t>
            </m:r>
          </m:e>
          <m:sub>
            <m:r>
              <w:rPr>
                <w:rFonts w:ascii="Cambria Math" w:hAnsi="Cambria Math" w:cs="Times New Roman"/>
                <w:sz w:val="20"/>
                <w:szCs w:val="20"/>
              </w:rPr>
              <m:t>t</m:t>
            </m:r>
          </m:sub>
        </m:sSub>
      </m:oMath>
      <w:r w:rsidRPr="00AE2C94">
        <w:rPr>
          <w:rFonts w:ascii="Times New Roman" w:hAnsi="Times New Roman" w:cs="Times New Roman"/>
          <w:sz w:val="20"/>
          <w:szCs w:val="20"/>
        </w:rPr>
        <w:t xml:space="preserve">. Output is sequence of binary bits </w:t>
      </w:r>
      <m:oMath>
        <m:sSub>
          <m:sSubPr>
            <m:ctrlPr>
              <w:rPr>
                <w:rFonts w:ascii="Cambria Math" w:hAnsi="Cambria Math" w:cs="Times New Roman"/>
                <w:i/>
                <w:sz w:val="20"/>
                <w:szCs w:val="20"/>
              </w:rPr>
            </m:ctrlPr>
          </m:sSubPr>
          <m:e>
            <m:r>
              <w:rPr>
                <w:rFonts w:ascii="Cambria Math" w:hAnsi="Cambria Math" w:cs="Times New Roman"/>
                <w:sz w:val="20"/>
                <w:szCs w:val="20"/>
              </w:rPr>
              <m:t>b</m:t>
            </m:r>
          </m:e>
          <m:sub>
            <m:r>
              <w:rPr>
                <w:rFonts w:ascii="Cambria Math" w:hAnsi="Cambria Math" w:cs="Times New Roman"/>
                <w:sz w:val="20"/>
                <w:szCs w:val="20"/>
              </w:rPr>
              <m:t>t</m:t>
            </m:r>
          </m:sub>
        </m:sSub>
      </m:oMath>
      <w:r w:rsidRPr="00AE2C94">
        <w:rPr>
          <w:rFonts w:ascii="Times New Roman" w:hAnsi="Times New Roman" w:cs="Times New Roman"/>
          <w:sz w:val="20"/>
          <w:szCs w:val="20"/>
        </w:rPr>
        <w:t>.</w:t>
      </w:r>
    </w:p>
    <w:p w14:paraId="0258CC4C" w14:textId="77777777" w:rsidR="002043BC" w:rsidRPr="00AE2C94" w:rsidRDefault="002043BC" w:rsidP="002043BC">
      <w:pPr>
        <w:rPr>
          <w:rFonts w:ascii="Times New Roman" w:hAnsi="Times New Roman" w:cs="Times New Roman"/>
          <w:sz w:val="20"/>
          <w:szCs w:val="20"/>
        </w:rPr>
      </w:pPr>
      <w:r w:rsidRPr="00AE2C94">
        <w:rPr>
          <w:rFonts w:ascii="Times New Roman" w:hAnsi="Times New Roman" w:cs="Times New Roman"/>
          <w:sz w:val="20"/>
          <w:szCs w:val="20"/>
        </w:rPr>
        <w:t>Internal State:</w:t>
      </w:r>
    </w:p>
    <w:p w14:paraId="23A23230" w14:textId="77777777" w:rsidR="002043BC" w:rsidRPr="00AE2C94" w:rsidRDefault="002043BC" w:rsidP="002043BC">
      <w:pPr>
        <w:rPr>
          <w:rFonts w:ascii="Times New Roman" w:hAnsi="Times New Roman" w:cs="Times New Roman"/>
          <w:sz w:val="20"/>
          <w:szCs w:val="20"/>
        </w:rPr>
      </w:pPr>
      <w:r w:rsidRPr="00AE2C94">
        <w:rPr>
          <w:rFonts w:ascii="Times New Roman" w:hAnsi="Times New Roman" w:cs="Times New Roman"/>
          <w:sz w:val="20"/>
          <w:szCs w:val="20"/>
        </w:rPr>
        <w:t xml:space="preserve">At time </w:t>
      </w:r>
      <m:oMath>
        <m:r>
          <w:rPr>
            <w:rFonts w:ascii="Cambria Math" w:hAnsi="Cambria Math" w:cs="Times New Roman"/>
            <w:sz w:val="20"/>
            <w:szCs w:val="20"/>
          </w:rPr>
          <m:t xml:space="preserve">t </m:t>
        </m:r>
      </m:oMath>
      <w:r w:rsidRPr="00AE2C94">
        <w:rPr>
          <w:rFonts w:ascii="Times New Roman" w:hAnsi="Times New Roman" w:cs="Times New Roman"/>
          <w:sz w:val="20"/>
          <w:szCs w:val="20"/>
        </w:rPr>
        <w:t xml:space="preserve">the state vector </w:t>
      </w:r>
      <m:oMath>
        <m:sSub>
          <m:sSubPr>
            <m:ctrlPr>
              <w:rPr>
                <w:rFonts w:ascii="Cambria Math" w:hAnsi="Cambria Math" w:cs="Times New Roman"/>
                <w:i/>
                <w:sz w:val="20"/>
                <w:szCs w:val="20"/>
              </w:rPr>
            </m:ctrlPr>
          </m:sSubPr>
          <m:e>
            <m:r>
              <w:rPr>
                <w:rFonts w:ascii="Cambria Math" w:hAnsi="Cambria Math" w:cs="Times New Roman"/>
                <w:sz w:val="20"/>
                <w:szCs w:val="20"/>
              </w:rPr>
              <m:t>s</m:t>
            </m:r>
          </m:e>
          <m:sub>
            <m:r>
              <w:rPr>
                <w:rFonts w:ascii="Cambria Math" w:hAnsi="Cambria Math" w:cs="Times New Roman"/>
                <w:sz w:val="20"/>
                <w:szCs w:val="20"/>
              </w:rPr>
              <m:t>t</m:t>
            </m:r>
          </m:sub>
        </m:sSub>
      </m:oMath>
      <w:r w:rsidRPr="00AE2C94">
        <w:rPr>
          <w:rFonts w:ascii="Times New Roman" w:hAnsi="Times New Roman" w:cs="Times New Roman"/>
          <w:sz w:val="20"/>
          <w:szCs w:val="20"/>
        </w:rPr>
        <w:t xml:space="preserve"> consists of four values: </w:t>
      </w:r>
      <m:oMath>
        <m:d>
          <m:dPr>
            <m:begChr m:val="{"/>
            <m:endChr m:val="}"/>
            <m:ctrlPr>
              <w:rPr>
                <w:rFonts w:ascii="Cambria Math" w:hAnsi="Cambria Math" w:cs="Times New Roman"/>
                <w:i/>
                <w:sz w:val="20"/>
                <w:szCs w:val="20"/>
              </w:rPr>
            </m:ctrlPr>
          </m:dPr>
          <m:e>
            <m:sSub>
              <m:sSubPr>
                <m:ctrlPr>
                  <w:rPr>
                    <w:rFonts w:ascii="Cambria Math" w:hAnsi="Cambria Math" w:cs="Times New Roman"/>
                    <w:i/>
                    <w:sz w:val="20"/>
                    <w:szCs w:val="20"/>
                  </w:rPr>
                </m:ctrlPr>
              </m:sSubPr>
              <m:e>
                <m:acc>
                  <m:accPr>
                    <m:chr m:val="̌"/>
                    <m:ctrlPr>
                      <w:rPr>
                        <w:rFonts w:ascii="Cambria Math" w:hAnsi="Cambria Math" w:cs="Times New Roman"/>
                        <w:i/>
                        <w:sz w:val="20"/>
                        <w:szCs w:val="20"/>
                      </w:rPr>
                    </m:ctrlPr>
                  </m:accPr>
                  <m:e>
                    <m:r>
                      <w:rPr>
                        <w:rFonts w:ascii="Cambria Math" w:hAnsi="Cambria Math" w:cs="Times New Roman"/>
                        <w:sz w:val="20"/>
                        <w:szCs w:val="20"/>
                      </w:rPr>
                      <m:t>c</m:t>
                    </m:r>
                  </m:e>
                </m:acc>
              </m:e>
              <m:sub>
                <m:r>
                  <w:rPr>
                    <w:rFonts w:ascii="Cambria Math" w:hAnsi="Cambria Math" w:cs="Times New Roman"/>
                    <w:sz w:val="20"/>
                    <w:szCs w:val="20"/>
                  </w:rPr>
                  <m:t>t</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acc>
                  <m:accPr>
                    <m:ctrlPr>
                      <w:rPr>
                        <w:rFonts w:ascii="Cambria Math" w:hAnsi="Cambria Math" w:cs="Times New Roman"/>
                        <w:i/>
                        <w:sz w:val="20"/>
                        <w:szCs w:val="20"/>
                      </w:rPr>
                    </m:ctrlPr>
                  </m:accPr>
                  <m:e>
                    <m:r>
                      <w:rPr>
                        <w:rFonts w:ascii="Cambria Math" w:hAnsi="Cambria Math" w:cs="Times New Roman"/>
                        <w:sz w:val="20"/>
                        <w:szCs w:val="20"/>
                      </w:rPr>
                      <m:t>c</m:t>
                    </m:r>
                  </m:e>
                </m:acc>
              </m:e>
              <m:sub>
                <m:r>
                  <w:rPr>
                    <w:rFonts w:ascii="Cambria Math" w:hAnsi="Cambria Math" w:cs="Times New Roman"/>
                    <w:sz w:val="20"/>
                    <w:szCs w:val="20"/>
                  </w:rPr>
                  <m:t>t</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acc>
                  <m:accPr>
                    <m:chr m:val="̌"/>
                    <m:ctrlPr>
                      <w:rPr>
                        <w:rFonts w:ascii="Cambria Math" w:hAnsi="Cambria Math" w:cs="Times New Roman"/>
                        <w:i/>
                        <w:sz w:val="20"/>
                        <w:szCs w:val="20"/>
                      </w:rPr>
                    </m:ctrlPr>
                  </m:accPr>
                  <m:e>
                    <m:r>
                      <w:rPr>
                        <w:rFonts w:ascii="Cambria Math" w:hAnsi="Cambria Math" w:cs="Times New Roman"/>
                        <w:sz w:val="20"/>
                        <w:szCs w:val="20"/>
                      </w:rPr>
                      <m:t>β</m:t>
                    </m:r>
                  </m:e>
                </m:acc>
              </m:e>
              <m:sub>
                <m:r>
                  <w:rPr>
                    <w:rFonts w:ascii="Cambria Math" w:hAnsi="Cambria Math" w:cs="Times New Roman"/>
                    <w:sz w:val="20"/>
                    <w:szCs w:val="20"/>
                  </w:rPr>
                  <m:t>t</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acc>
                  <m:accPr>
                    <m:ctrlPr>
                      <w:rPr>
                        <w:rFonts w:ascii="Cambria Math" w:hAnsi="Cambria Math" w:cs="Times New Roman"/>
                        <w:i/>
                        <w:sz w:val="20"/>
                        <w:szCs w:val="20"/>
                      </w:rPr>
                    </m:ctrlPr>
                  </m:accPr>
                  <m:e>
                    <m:r>
                      <w:rPr>
                        <w:rFonts w:ascii="Cambria Math" w:hAnsi="Cambria Math" w:cs="Times New Roman"/>
                        <w:sz w:val="20"/>
                        <w:szCs w:val="20"/>
                      </w:rPr>
                      <m:t>β</m:t>
                    </m:r>
                  </m:e>
                </m:acc>
              </m:e>
              <m:sub>
                <m:r>
                  <w:rPr>
                    <w:rFonts w:ascii="Cambria Math" w:hAnsi="Cambria Math" w:cs="Times New Roman"/>
                    <w:sz w:val="20"/>
                    <w:szCs w:val="20"/>
                  </w:rPr>
                  <m:t>t</m:t>
                </m:r>
              </m:sub>
            </m:sSub>
            <m:r>
              <w:rPr>
                <w:rFonts w:ascii="Cambria Math" w:hAnsi="Cambria Math" w:cs="Times New Roman"/>
                <w:sz w:val="20"/>
                <w:szCs w:val="20"/>
              </w:rPr>
              <m:t xml:space="preserve"> </m:t>
            </m:r>
          </m:e>
        </m:d>
        <m:r>
          <w:rPr>
            <w:rFonts w:ascii="Cambria Math" w:hAnsi="Cambria Math" w:cs="Times New Roman"/>
            <w:sz w:val="20"/>
            <w:szCs w:val="20"/>
          </w:rPr>
          <m:t>.</m:t>
        </m:r>
      </m:oMath>
      <w:r w:rsidRPr="00AE2C94">
        <w:rPr>
          <w:rFonts w:ascii="Times New Roman" w:hAnsi="Times New Roman" w:cs="Times New Roman"/>
          <w:sz w:val="20"/>
          <w:szCs w:val="20"/>
        </w:rPr>
        <w:t xml:space="preserve"> The values </w:t>
      </w:r>
      <m:oMath>
        <m:sSub>
          <m:sSubPr>
            <m:ctrlPr>
              <w:rPr>
                <w:rFonts w:ascii="Cambria Math" w:hAnsi="Cambria Math" w:cs="Times New Roman"/>
                <w:i/>
                <w:sz w:val="20"/>
                <w:szCs w:val="20"/>
              </w:rPr>
            </m:ctrlPr>
          </m:sSubPr>
          <m:e>
            <m:acc>
              <m:accPr>
                <m:chr m:val="̌"/>
                <m:ctrlPr>
                  <w:rPr>
                    <w:rFonts w:ascii="Cambria Math" w:hAnsi="Cambria Math" w:cs="Times New Roman"/>
                    <w:i/>
                    <w:sz w:val="20"/>
                    <w:szCs w:val="20"/>
                  </w:rPr>
                </m:ctrlPr>
              </m:accPr>
              <m:e>
                <m:r>
                  <w:rPr>
                    <w:rFonts w:ascii="Cambria Math" w:hAnsi="Cambria Math" w:cs="Times New Roman"/>
                    <w:sz w:val="20"/>
                    <w:szCs w:val="20"/>
                  </w:rPr>
                  <m:t>c</m:t>
                </m:r>
              </m:e>
            </m:acc>
          </m:e>
          <m:sub>
            <m:r>
              <w:rPr>
                <w:rFonts w:ascii="Cambria Math" w:hAnsi="Cambria Math" w:cs="Times New Roman"/>
                <w:sz w:val="20"/>
                <w:szCs w:val="20"/>
              </w:rPr>
              <m:t>t</m:t>
            </m:r>
          </m:sub>
        </m:sSub>
      </m:oMath>
      <w:r w:rsidRPr="00AE2C94">
        <w:rPr>
          <w:rFonts w:ascii="Times New Roman" w:hAnsi="Times New Roman" w:cs="Times New Roman"/>
          <w:sz w:val="20"/>
          <w:szCs w:val="20"/>
        </w:rPr>
        <w:t xml:space="preserve"> and </w:t>
      </w:r>
      <m:oMath>
        <m:sSub>
          <m:sSubPr>
            <m:ctrlPr>
              <w:rPr>
                <w:rFonts w:ascii="Cambria Math" w:hAnsi="Cambria Math" w:cs="Times New Roman"/>
                <w:i/>
                <w:sz w:val="20"/>
                <w:szCs w:val="20"/>
              </w:rPr>
            </m:ctrlPr>
          </m:sSubPr>
          <m:e>
            <m:acc>
              <m:accPr>
                <m:ctrlPr>
                  <w:rPr>
                    <w:rFonts w:ascii="Cambria Math" w:hAnsi="Cambria Math" w:cs="Times New Roman"/>
                    <w:i/>
                    <w:sz w:val="20"/>
                    <w:szCs w:val="20"/>
                  </w:rPr>
                </m:ctrlPr>
              </m:accPr>
              <m:e>
                <m:r>
                  <w:rPr>
                    <w:rFonts w:ascii="Cambria Math" w:hAnsi="Cambria Math" w:cs="Times New Roman"/>
                    <w:sz w:val="20"/>
                    <w:szCs w:val="20"/>
                  </w:rPr>
                  <m:t>c</m:t>
                </m:r>
              </m:e>
            </m:acc>
          </m:e>
          <m:sub>
            <m:r>
              <w:rPr>
                <w:rFonts w:ascii="Cambria Math" w:hAnsi="Cambria Math" w:cs="Times New Roman"/>
                <w:sz w:val="20"/>
                <w:szCs w:val="20"/>
              </w:rPr>
              <m:t>t</m:t>
            </m:r>
          </m:sub>
        </m:sSub>
      </m:oMath>
      <w:r w:rsidRPr="00AE2C94">
        <w:rPr>
          <w:rFonts w:ascii="Times New Roman" w:hAnsi="Times New Roman" w:cs="Times New Roman"/>
          <w:sz w:val="20"/>
          <w:szCs w:val="20"/>
        </w:rPr>
        <w:t xml:space="preserve"> are lower and upper estimates of the signal, while </w:t>
      </w:r>
      <m:oMath>
        <m:sSub>
          <m:sSubPr>
            <m:ctrlPr>
              <w:rPr>
                <w:rFonts w:ascii="Cambria Math" w:hAnsi="Cambria Math" w:cs="Times New Roman"/>
                <w:i/>
                <w:sz w:val="20"/>
                <w:szCs w:val="20"/>
              </w:rPr>
            </m:ctrlPr>
          </m:sSubPr>
          <m:e>
            <m:acc>
              <m:accPr>
                <m:chr m:val="̌"/>
                <m:ctrlPr>
                  <w:rPr>
                    <w:rFonts w:ascii="Cambria Math" w:hAnsi="Cambria Math" w:cs="Times New Roman"/>
                    <w:i/>
                    <w:sz w:val="20"/>
                    <w:szCs w:val="20"/>
                  </w:rPr>
                </m:ctrlPr>
              </m:accPr>
              <m:e>
                <m:r>
                  <w:rPr>
                    <w:rFonts w:ascii="Cambria Math" w:hAnsi="Cambria Math" w:cs="Times New Roman"/>
                    <w:sz w:val="20"/>
                    <w:szCs w:val="20"/>
                  </w:rPr>
                  <m:t>β</m:t>
                </m:r>
              </m:e>
            </m:acc>
          </m:e>
          <m:sub>
            <m:r>
              <w:rPr>
                <w:rFonts w:ascii="Cambria Math" w:hAnsi="Cambria Math" w:cs="Times New Roman"/>
                <w:sz w:val="20"/>
                <w:szCs w:val="20"/>
              </w:rPr>
              <m:t>t</m:t>
            </m:r>
          </m:sub>
        </m:sSub>
      </m:oMath>
      <w:r w:rsidRPr="00AE2C94">
        <w:rPr>
          <w:rFonts w:ascii="Times New Roman" w:hAnsi="Times New Roman" w:cs="Times New Roman"/>
          <w:sz w:val="20"/>
          <w:szCs w:val="20"/>
        </w:rPr>
        <w:t xml:space="preserve"> and </w:t>
      </w:r>
      <m:oMath>
        <m:sSub>
          <m:sSubPr>
            <m:ctrlPr>
              <w:rPr>
                <w:rFonts w:ascii="Cambria Math" w:hAnsi="Cambria Math" w:cs="Times New Roman"/>
                <w:i/>
                <w:sz w:val="20"/>
                <w:szCs w:val="20"/>
              </w:rPr>
            </m:ctrlPr>
          </m:sSubPr>
          <m:e>
            <m:acc>
              <m:accPr>
                <m:ctrlPr>
                  <w:rPr>
                    <w:rFonts w:ascii="Cambria Math" w:hAnsi="Cambria Math" w:cs="Times New Roman"/>
                    <w:i/>
                    <w:sz w:val="20"/>
                    <w:szCs w:val="20"/>
                  </w:rPr>
                </m:ctrlPr>
              </m:accPr>
              <m:e>
                <m:r>
                  <w:rPr>
                    <w:rFonts w:ascii="Cambria Math" w:hAnsi="Cambria Math" w:cs="Times New Roman"/>
                    <w:sz w:val="20"/>
                    <w:szCs w:val="20"/>
                  </w:rPr>
                  <m:t>β</m:t>
                </m:r>
              </m:e>
            </m:acc>
          </m:e>
          <m:sub>
            <m:r>
              <w:rPr>
                <w:rFonts w:ascii="Cambria Math" w:hAnsi="Cambria Math" w:cs="Times New Roman"/>
                <w:sz w:val="20"/>
                <w:szCs w:val="20"/>
              </w:rPr>
              <m:t>t</m:t>
            </m:r>
          </m:sub>
        </m:sSub>
      </m:oMath>
      <w:r w:rsidRPr="00AE2C94">
        <w:rPr>
          <w:rFonts w:ascii="Times New Roman" w:hAnsi="Times New Roman" w:cs="Times New Roman"/>
          <w:sz w:val="20"/>
          <w:szCs w:val="20"/>
        </w:rPr>
        <w:t xml:space="preserve"> are step-size multipliers.</w:t>
      </w:r>
    </w:p>
    <w:p w14:paraId="206C2638" w14:textId="77777777" w:rsidR="002043BC" w:rsidRPr="00AE2C94" w:rsidRDefault="002043BC" w:rsidP="002043BC">
      <w:pPr>
        <w:rPr>
          <w:rFonts w:ascii="Times New Roman" w:hAnsi="Times New Roman" w:cs="Times New Roman"/>
          <w:i/>
          <w:iCs/>
          <w:sz w:val="20"/>
          <w:szCs w:val="20"/>
        </w:rPr>
      </w:pPr>
      <w:r w:rsidRPr="00AE2C94">
        <w:rPr>
          <w:rFonts w:ascii="Times New Roman" w:hAnsi="Times New Roman" w:cs="Times New Roman"/>
          <w:i/>
          <w:iCs/>
          <w:sz w:val="20"/>
          <w:szCs w:val="20"/>
        </w:rPr>
        <w:t>Initialization:</w:t>
      </w:r>
    </w:p>
    <w:p w14:paraId="70030776" w14:textId="77777777" w:rsidR="002043BC" w:rsidRPr="00AE2C94" w:rsidRDefault="002043BC" w:rsidP="002043BC">
      <w:pPr>
        <w:rPr>
          <w:rFonts w:ascii="Times New Roman" w:hAnsi="Times New Roman" w:cs="Times New Roman"/>
          <w:sz w:val="20"/>
          <w:szCs w:val="20"/>
        </w:rPr>
      </w:pPr>
      <w:r w:rsidRPr="00AE2C94">
        <w:rPr>
          <w:rFonts w:ascii="Times New Roman" w:hAnsi="Times New Roman" w:cs="Times New Roman"/>
          <w:sz w:val="20"/>
          <w:szCs w:val="20"/>
        </w:rPr>
        <w:t xml:space="preserve">Set </w:t>
      </w:r>
      <m:oMath>
        <m:r>
          <w:rPr>
            <w:rFonts w:ascii="Cambria Math" w:hAnsi="Cambria Math" w:cs="Times New Roman"/>
            <w:sz w:val="20"/>
            <w:szCs w:val="20"/>
          </w:rPr>
          <m:t>t=1,</m:t>
        </m:r>
      </m:oMath>
      <w:r w:rsidRPr="00AE2C94">
        <w:rPr>
          <w:rFonts w:ascii="Times New Roman" w:hAnsi="Times New Roman" w:cs="Times New Roman"/>
          <w:sz w:val="20"/>
          <w:szCs w:val="20"/>
        </w:rPr>
        <w:t xml:space="preserve"> set bounds </w:t>
      </w:r>
      <m:oMath>
        <m:sSub>
          <m:sSubPr>
            <m:ctrlPr>
              <w:rPr>
                <w:rFonts w:ascii="Cambria Math" w:hAnsi="Cambria Math" w:cs="Times New Roman"/>
                <w:i/>
                <w:sz w:val="20"/>
                <w:szCs w:val="20"/>
              </w:rPr>
            </m:ctrlPr>
          </m:sSubPr>
          <m:e>
            <m:acc>
              <m:accPr>
                <m:chr m:val="̌"/>
                <m:ctrlPr>
                  <w:rPr>
                    <w:rFonts w:ascii="Cambria Math" w:hAnsi="Cambria Math" w:cs="Times New Roman"/>
                    <w:i/>
                    <w:sz w:val="20"/>
                    <w:szCs w:val="20"/>
                  </w:rPr>
                </m:ctrlPr>
              </m:accPr>
              <m:e>
                <m:r>
                  <w:rPr>
                    <w:rFonts w:ascii="Cambria Math" w:hAnsi="Cambria Math" w:cs="Times New Roman"/>
                    <w:sz w:val="20"/>
                    <w:szCs w:val="20"/>
                  </w:rPr>
                  <m:t>c</m:t>
                </m:r>
              </m:e>
            </m:acc>
          </m:e>
          <m:sub>
            <m:r>
              <w:rPr>
                <w:rFonts w:ascii="Cambria Math" w:hAnsi="Cambria Math" w:cs="Times New Roman"/>
                <w:sz w:val="20"/>
                <w:szCs w:val="20"/>
              </w:rPr>
              <m:t>0</m:t>
            </m:r>
          </m:sub>
        </m:sSub>
        <m:r>
          <w:rPr>
            <w:rFonts w:ascii="Cambria Math" w:hAnsi="Cambria Math" w:cs="Times New Roman"/>
            <w:sz w:val="20"/>
            <w:szCs w:val="20"/>
          </w:rPr>
          <m:t>=</m:t>
        </m:r>
        <m:acc>
          <m:accPr>
            <m:chr m:val="̌"/>
            <m:ctrlPr>
              <w:rPr>
                <w:rFonts w:ascii="Cambria Math" w:hAnsi="Cambria Math" w:cs="Times New Roman"/>
                <w:i/>
                <w:sz w:val="20"/>
                <w:szCs w:val="20"/>
              </w:rPr>
            </m:ctrlPr>
          </m:accPr>
          <m:e>
            <m:r>
              <w:rPr>
                <w:rFonts w:ascii="Cambria Math" w:hAnsi="Cambria Math" w:cs="Times New Roman"/>
                <w:sz w:val="20"/>
                <w:szCs w:val="20"/>
              </w:rPr>
              <m:t>a</m:t>
            </m:r>
          </m:e>
        </m:acc>
        <m:r>
          <w:rPr>
            <w:rFonts w:ascii="Cambria Math" w:hAnsi="Cambria Math" w:cs="Times New Roman"/>
            <w:sz w:val="20"/>
            <w:szCs w:val="20"/>
          </w:rPr>
          <m:t>,</m:t>
        </m:r>
      </m:oMath>
      <w:r w:rsidRPr="00AE2C94">
        <w:rPr>
          <w:rFonts w:ascii="Times New Roman" w:hAnsi="Times New Roman" w:cs="Times New Roman"/>
          <w:sz w:val="20"/>
          <w:szCs w:val="20"/>
        </w:rPr>
        <w:t xml:space="preserve"> </w:t>
      </w:r>
      <m:oMath>
        <m:sSub>
          <m:sSubPr>
            <m:ctrlPr>
              <w:rPr>
                <w:rFonts w:ascii="Cambria Math" w:hAnsi="Cambria Math" w:cs="Times New Roman"/>
                <w:i/>
                <w:sz w:val="20"/>
                <w:szCs w:val="20"/>
              </w:rPr>
            </m:ctrlPr>
          </m:sSubPr>
          <m:e>
            <m:acc>
              <m:accPr>
                <m:ctrlPr>
                  <w:rPr>
                    <w:rFonts w:ascii="Cambria Math" w:hAnsi="Cambria Math" w:cs="Times New Roman"/>
                    <w:i/>
                    <w:sz w:val="20"/>
                    <w:szCs w:val="20"/>
                  </w:rPr>
                </m:ctrlPr>
              </m:accPr>
              <m:e>
                <m:r>
                  <w:rPr>
                    <w:rFonts w:ascii="Cambria Math" w:hAnsi="Cambria Math" w:cs="Times New Roman"/>
                    <w:sz w:val="20"/>
                    <w:szCs w:val="20"/>
                  </w:rPr>
                  <m:t>c</m:t>
                </m:r>
              </m:e>
            </m:acc>
          </m:e>
          <m:sub>
            <m:r>
              <w:rPr>
                <w:rFonts w:ascii="Cambria Math" w:hAnsi="Cambria Math" w:cs="Times New Roman"/>
                <w:sz w:val="20"/>
                <w:szCs w:val="20"/>
              </w:rPr>
              <m:t>0</m:t>
            </m:r>
          </m:sub>
        </m:sSub>
        <m:r>
          <w:rPr>
            <w:rFonts w:ascii="Cambria Math" w:hAnsi="Cambria Math" w:cs="Times New Roman"/>
            <w:sz w:val="20"/>
            <w:szCs w:val="20"/>
          </w:rPr>
          <m:t>=</m:t>
        </m:r>
        <m:acc>
          <m:accPr>
            <m:ctrlPr>
              <w:rPr>
                <w:rFonts w:ascii="Cambria Math" w:hAnsi="Cambria Math" w:cs="Times New Roman"/>
                <w:i/>
                <w:sz w:val="20"/>
                <w:szCs w:val="20"/>
              </w:rPr>
            </m:ctrlPr>
          </m:accPr>
          <m:e>
            <m:r>
              <w:rPr>
                <w:rFonts w:ascii="Cambria Math" w:hAnsi="Cambria Math" w:cs="Times New Roman"/>
                <w:sz w:val="20"/>
                <w:szCs w:val="20"/>
              </w:rPr>
              <m:t>a</m:t>
            </m:r>
          </m:e>
        </m:acc>
      </m:oMath>
      <w:r w:rsidRPr="00AE2C94">
        <w:rPr>
          <w:rFonts w:ascii="Times New Roman" w:hAnsi="Times New Roman" w:cs="Times New Roman"/>
          <w:sz w:val="20"/>
          <w:szCs w:val="20"/>
        </w:rPr>
        <w:t xml:space="preserve">. Set multipliers </w:t>
      </w:r>
      <m:oMath>
        <m:sSub>
          <m:sSubPr>
            <m:ctrlPr>
              <w:rPr>
                <w:rFonts w:ascii="Cambria Math" w:hAnsi="Cambria Math" w:cs="Times New Roman"/>
                <w:i/>
                <w:sz w:val="20"/>
                <w:szCs w:val="20"/>
              </w:rPr>
            </m:ctrlPr>
          </m:sSubPr>
          <m:e>
            <m:acc>
              <m:accPr>
                <m:chr m:val="̌"/>
                <m:ctrlPr>
                  <w:rPr>
                    <w:rFonts w:ascii="Cambria Math" w:hAnsi="Cambria Math" w:cs="Times New Roman"/>
                    <w:i/>
                    <w:sz w:val="20"/>
                    <w:szCs w:val="20"/>
                  </w:rPr>
                </m:ctrlPr>
              </m:accPr>
              <m:e>
                <m:r>
                  <w:rPr>
                    <w:rFonts w:ascii="Cambria Math" w:hAnsi="Cambria Math" w:cs="Times New Roman"/>
                    <w:sz w:val="20"/>
                    <w:szCs w:val="20"/>
                  </w:rPr>
                  <m:t>β</m:t>
                </m:r>
              </m:e>
            </m:acc>
          </m:e>
          <m:sub>
            <m:r>
              <w:rPr>
                <w:rFonts w:ascii="Cambria Math" w:hAnsi="Cambria Math" w:cs="Times New Roman"/>
                <w:sz w:val="20"/>
                <w:szCs w:val="20"/>
              </w:rPr>
              <m:t>0</m:t>
            </m:r>
          </m:sub>
        </m:sSub>
        <m:r>
          <w:rPr>
            <w:rFonts w:ascii="Cambria Math" w:hAnsi="Cambria Math" w:cs="Times New Roman"/>
            <w:sz w:val="20"/>
            <w:szCs w:val="20"/>
          </w:rPr>
          <m:t>=</m:t>
        </m:r>
        <m:sSub>
          <m:sSubPr>
            <m:ctrlPr>
              <w:rPr>
                <w:rFonts w:ascii="Cambria Math" w:hAnsi="Cambria Math" w:cs="Times New Roman"/>
                <w:i/>
                <w:sz w:val="20"/>
                <w:szCs w:val="20"/>
              </w:rPr>
            </m:ctrlPr>
          </m:sSubPr>
          <m:e>
            <m:acc>
              <m:accPr>
                <m:ctrlPr>
                  <w:rPr>
                    <w:rFonts w:ascii="Cambria Math" w:hAnsi="Cambria Math" w:cs="Times New Roman"/>
                    <w:i/>
                    <w:sz w:val="20"/>
                    <w:szCs w:val="20"/>
                  </w:rPr>
                </m:ctrlPr>
              </m:accPr>
              <m:e>
                <m:r>
                  <w:rPr>
                    <w:rFonts w:ascii="Cambria Math" w:hAnsi="Cambria Math" w:cs="Times New Roman"/>
                    <w:sz w:val="20"/>
                    <w:szCs w:val="20"/>
                  </w:rPr>
                  <m:t>β</m:t>
                </m:r>
              </m:e>
            </m:acc>
          </m:e>
          <m:sub>
            <m:r>
              <w:rPr>
                <w:rFonts w:ascii="Cambria Math" w:hAnsi="Cambria Math" w:cs="Times New Roman"/>
                <w:sz w:val="20"/>
                <w:szCs w:val="20"/>
              </w:rPr>
              <m:t>0</m:t>
            </m:r>
          </m:sub>
        </m:sSub>
        <m:r>
          <w:rPr>
            <w:rFonts w:ascii="Cambria Math" w:hAnsi="Cambria Math" w:cs="Times New Roman"/>
            <w:sz w:val="20"/>
            <w:szCs w:val="20"/>
          </w:rPr>
          <m:t>=1</m:t>
        </m:r>
      </m:oMath>
      <w:r w:rsidRPr="00AE2C94">
        <w:rPr>
          <w:rFonts w:ascii="Times New Roman" w:hAnsi="Times New Roman" w:cs="Times New Roman"/>
          <w:sz w:val="20"/>
          <w:szCs w:val="20"/>
        </w:rPr>
        <w:t xml:space="preserve">. </w:t>
      </w:r>
    </w:p>
    <w:p w14:paraId="3F4220E5" w14:textId="77777777" w:rsidR="002043BC" w:rsidRPr="00AE2C94" w:rsidRDefault="002043BC" w:rsidP="002043BC">
      <w:pPr>
        <w:rPr>
          <w:rFonts w:ascii="Times New Roman" w:hAnsi="Times New Roman" w:cs="Times New Roman"/>
          <w:i/>
          <w:iCs/>
          <w:sz w:val="20"/>
          <w:szCs w:val="20"/>
        </w:rPr>
      </w:pPr>
      <w:r w:rsidRPr="00AE2C94">
        <w:rPr>
          <w:rFonts w:ascii="Times New Roman" w:hAnsi="Times New Roman" w:cs="Times New Roman"/>
          <w:i/>
          <w:iCs/>
          <w:sz w:val="20"/>
          <w:szCs w:val="20"/>
        </w:rPr>
        <w:t>Operation:</w:t>
      </w:r>
    </w:p>
    <w:p w14:paraId="66F4C1BD" w14:textId="77777777" w:rsidR="002043BC" w:rsidRPr="00AE2C94" w:rsidRDefault="002043BC" w:rsidP="54C51E80">
      <w:pPr>
        <w:pStyle w:val="ListParagraph"/>
        <w:numPr>
          <w:ilvl w:val="0"/>
          <w:numId w:val="16"/>
        </w:numPr>
        <w:shd w:val="clear" w:color="auto" w:fill="FFFFFF" w:themeFill="background1"/>
        <w:spacing w:after="120" w:line="240" w:lineRule="auto"/>
        <w:rPr>
          <w:rFonts w:ascii="Times New Roman" w:hAnsi="Times New Roman" w:cs="Times New Roman"/>
          <w:sz w:val="20"/>
          <w:szCs w:val="20"/>
        </w:rPr>
      </w:pPr>
      <w:proofErr w:type="spellStart"/>
      <w:r w:rsidRPr="54C51E80">
        <w:rPr>
          <w:rFonts w:ascii="Times New Roman" w:hAnsi="Times New Roman" w:cs="Times New Roman"/>
          <w:sz w:val="20"/>
          <w:szCs w:val="20"/>
        </w:rPr>
        <w:t>Calculate</w:t>
      </w:r>
      <w:proofErr w:type="spellEnd"/>
      <w:r w:rsidRPr="54C51E80">
        <w:rPr>
          <w:rFonts w:ascii="Times New Roman" w:hAnsi="Times New Roman" w:cs="Times New Roman"/>
          <w:sz w:val="20"/>
          <w:szCs w:val="20"/>
        </w:rPr>
        <w:t xml:space="preserve"> </w:t>
      </w:r>
      <w:proofErr w:type="spellStart"/>
      <w:r w:rsidRPr="54C51E80">
        <w:rPr>
          <w:rFonts w:ascii="Times New Roman" w:hAnsi="Times New Roman" w:cs="Times New Roman"/>
          <w:sz w:val="20"/>
          <w:szCs w:val="20"/>
        </w:rPr>
        <w:t>expanded</w:t>
      </w:r>
      <w:proofErr w:type="spellEnd"/>
      <w:r w:rsidRPr="54C51E80">
        <w:rPr>
          <w:rFonts w:ascii="Times New Roman" w:hAnsi="Times New Roman" w:cs="Times New Roman"/>
          <w:sz w:val="20"/>
          <w:szCs w:val="20"/>
        </w:rPr>
        <w:t xml:space="preserve"> </w:t>
      </w:r>
      <w:proofErr w:type="spellStart"/>
      <w:r w:rsidRPr="54C51E80">
        <w:rPr>
          <w:rFonts w:ascii="Times New Roman" w:hAnsi="Times New Roman" w:cs="Times New Roman"/>
          <w:sz w:val="20"/>
          <w:szCs w:val="20"/>
        </w:rPr>
        <w:t>bounds</w:t>
      </w:r>
      <w:proofErr w:type="spellEnd"/>
      <w:r w:rsidRPr="54C51E80">
        <w:rPr>
          <w:rFonts w:ascii="Times New Roman" w:hAnsi="Times New Roman" w:cs="Times New Roman"/>
          <w:sz w:val="20"/>
          <w:szCs w:val="20"/>
        </w:rPr>
        <w:t xml:space="preserve"> </w:t>
      </w:r>
      <m:oMath>
        <m:sSub>
          <m:sSubPr>
            <m:ctrlPr>
              <w:rPr>
                <w:rFonts w:ascii="Cambria Math" w:hAnsi="Cambria Math" w:cs="Times New Roman"/>
                <w:i/>
                <w:sz w:val="20"/>
                <w:szCs w:val="20"/>
                <w:lang w:val="en-US"/>
              </w:rPr>
            </m:ctrlPr>
          </m:sSubPr>
          <m:e>
            <m:acc>
              <m:accPr>
                <m:chr m:val="̌"/>
                <m:ctrlPr>
                  <w:rPr>
                    <w:rFonts w:ascii="Cambria Math" w:hAnsi="Cambria Math" w:cs="Times New Roman"/>
                    <w:i/>
                    <w:sz w:val="20"/>
                    <w:szCs w:val="20"/>
                    <w:lang w:val="en-US"/>
                  </w:rPr>
                </m:ctrlPr>
              </m:accPr>
              <m:e>
                <m:r>
                  <w:rPr>
                    <w:rFonts w:ascii="Cambria Math" w:hAnsi="Cambria Math" w:cs="Times New Roman"/>
                    <w:sz w:val="20"/>
                    <w:szCs w:val="20"/>
                    <w:lang w:val="en-US"/>
                  </w:rPr>
                  <m:t>θ</m:t>
                </m:r>
              </m:e>
            </m:acc>
          </m:e>
          <m:sub>
            <m:r>
              <w:rPr>
                <w:rFonts w:ascii="Cambria Math" w:hAnsi="Cambria Math" w:cs="Times New Roman"/>
                <w:sz w:val="20"/>
                <w:szCs w:val="20"/>
                <w:lang w:val="en-US"/>
              </w:rPr>
              <m:t>t</m:t>
            </m:r>
          </m:sub>
        </m:sSub>
        <m:r>
          <w:rPr>
            <w:rFonts w:ascii="Cambria Math" w:hAnsi="Cambria Math" w:cs="Times New Roman"/>
            <w:sz w:val="20"/>
            <w:szCs w:val="20"/>
            <w:lang w:val="en-US"/>
          </w:rPr>
          <m:t>=</m:t>
        </m:r>
        <m:func>
          <m:funcPr>
            <m:ctrlPr>
              <w:rPr>
                <w:rFonts w:ascii="Cambria Math" w:hAnsi="Cambria Math" w:cs="Times New Roman"/>
                <w:i/>
                <w:sz w:val="20"/>
                <w:szCs w:val="20"/>
                <w:lang w:val="en-US"/>
              </w:rPr>
            </m:ctrlPr>
          </m:funcPr>
          <m:fName>
            <m:r>
              <m:rPr>
                <m:sty m:val="p"/>
              </m:rPr>
              <w:rPr>
                <w:rFonts w:ascii="Cambria Math" w:hAnsi="Cambria Math" w:cs="Times New Roman"/>
                <w:sz w:val="20"/>
                <w:szCs w:val="20"/>
                <w:lang w:val="en-US"/>
              </w:rPr>
              <m:t>max</m:t>
            </m:r>
          </m:fName>
          <m:e>
            <m:d>
              <m:dPr>
                <m:begChr m:val="{"/>
                <m:endChr m:val="}"/>
                <m:ctrlPr>
                  <w:rPr>
                    <w:rFonts w:ascii="Cambria Math" w:hAnsi="Cambria Math" w:cs="Times New Roman"/>
                    <w:i/>
                    <w:sz w:val="20"/>
                    <w:szCs w:val="20"/>
                    <w:lang w:val="en-US"/>
                  </w:rPr>
                </m:ctrlPr>
              </m:dPr>
              <m:e>
                <m:r>
                  <w:rPr>
                    <w:rFonts w:ascii="Cambria Math" w:hAnsi="Cambria Math" w:cs="Times New Roman"/>
                    <w:sz w:val="20"/>
                    <w:szCs w:val="20"/>
                    <w:lang w:val="en-US"/>
                  </w:rPr>
                  <m:t>α(</m:t>
                </m:r>
                <m:sSub>
                  <m:sSubPr>
                    <m:ctrlPr>
                      <w:rPr>
                        <w:rFonts w:ascii="Cambria Math" w:hAnsi="Cambria Math" w:cs="Times New Roman"/>
                        <w:i/>
                        <w:sz w:val="20"/>
                        <w:szCs w:val="20"/>
                        <w:lang w:val="en-US"/>
                      </w:rPr>
                    </m:ctrlPr>
                  </m:sSubPr>
                  <m:e>
                    <m:acc>
                      <m:accPr>
                        <m:chr m:val="̌"/>
                        <m:ctrlPr>
                          <w:rPr>
                            <w:rFonts w:ascii="Cambria Math" w:hAnsi="Cambria Math" w:cs="Times New Roman"/>
                            <w:i/>
                            <w:sz w:val="20"/>
                            <w:szCs w:val="20"/>
                            <w:lang w:val="en-US"/>
                          </w:rPr>
                        </m:ctrlPr>
                      </m:accPr>
                      <m:e>
                        <m:r>
                          <w:rPr>
                            <w:rFonts w:ascii="Cambria Math" w:hAnsi="Cambria Math" w:cs="Times New Roman"/>
                            <w:sz w:val="20"/>
                            <w:szCs w:val="20"/>
                            <w:lang w:val="en-US"/>
                          </w:rPr>
                          <m:t>c</m:t>
                        </m:r>
                      </m:e>
                    </m:acc>
                  </m:e>
                  <m:sub>
                    <m:r>
                      <w:rPr>
                        <w:rFonts w:ascii="Cambria Math" w:hAnsi="Cambria Math" w:cs="Times New Roman"/>
                        <w:sz w:val="20"/>
                        <w:szCs w:val="20"/>
                        <w:lang w:val="en-US"/>
                      </w:rPr>
                      <m:t>t-1</m:t>
                    </m:r>
                  </m:sub>
                </m:sSub>
                <m:r>
                  <w:rPr>
                    <w:rFonts w:ascii="Cambria Math" w:hAnsi="Cambria Math" w:cs="Times New Roman"/>
                    <w:sz w:val="20"/>
                    <w:szCs w:val="20"/>
                    <w:lang w:val="en-US"/>
                  </w:rPr>
                  <m:t>-</m:t>
                </m:r>
                <m:sSub>
                  <m:sSubPr>
                    <m:ctrlPr>
                      <w:rPr>
                        <w:rFonts w:ascii="Cambria Math" w:hAnsi="Cambria Math" w:cs="Times New Roman"/>
                        <w:i/>
                        <w:sz w:val="20"/>
                        <w:szCs w:val="20"/>
                        <w:lang w:val="en-US"/>
                      </w:rPr>
                    </m:ctrlPr>
                  </m:sSubPr>
                  <m:e>
                    <m:acc>
                      <m:accPr>
                        <m:chr m:val="̌"/>
                        <m:ctrlPr>
                          <w:rPr>
                            <w:rFonts w:ascii="Cambria Math" w:hAnsi="Cambria Math" w:cs="Times New Roman"/>
                            <w:i/>
                            <w:sz w:val="20"/>
                            <w:szCs w:val="20"/>
                            <w:lang w:val="en-US"/>
                          </w:rPr>
                        </m:ctrlPr>
                      </m:accPr>
                      <m:e>
                        <m:r>
                          <w:rPr>
                            <w:rFonts w:ascii="Cambria Math" w:hAnsi="Cambria Math" w:cs="Times New Roman"/>
                            <w:sz w:val="20"/>
                            <w:szCs w:val="20"/>
                            <w:lang w:val="en-US"/>
                          </w:rPr>
                          <m:t>β</m:t>
                        </m:r>
                      </m:e>
                    </m:acc>
                  </m:e>
                  <m:sub>
                    <m:r>
                      <w:rPr>
                        <w:rFonts w:ascii="Cambria Math" w:hAnsi="Cambria Math" w:cs="Times New Roman"/>
                        <w:sz w:val="20"/>
                        <w:szCs w:val="20"/>
                        <w:lang w:val="en-US"/>
                      </w:rPr>
                      <m:t>t-1</m:t>
                    </m:r>
                  </m:sub>
                </m:sSub>
                <m:sSub>
                  <m:sSubPr>
                    <m:ctrlPr>
                      <w:rPr>
                        <w:rFonts w:ascii="Cambria Math" w:hAnsi="Cambria Math" w:cs="Times New Roman"/>
                        <w:i/>
                        <w:sz w:val="20"/>
                        <w:szCs w:val="20"/>
                        <w:lang w:val="en-US"/>
                      </w:rPr>
                    </m:ctrlPr>
                  </m:sSubPr>
                  <m:e>
                    <m:r>
                      <w:rPr>
                        <w:rFonts w:ascii="Cambria Math" w:hAnsi="Cambria Math" w:cs="Times New Roman"/>
                        <w:sz w:val="20"/>
                        <w:szCs w:val="20"/>
                        <w:lang w:val="en-US"/>
                      </w:rPr>
                      <m:t>δ</m:t>
                    </m:r>
                  </m:e>
                  <m:sub>
                    <m:r>
                      <w:rPr>
                        <w:rFonts w:ascii="Cambria Math" w:hAnsi="Cambria Math" w:cs="Times New Roman"/>
                        <w:sz w:val="20"/>
                        <w:szCs w:val="20"/>
                        <w:lang w:val="en-US"/>
                      </w:rPr>
                      <m:t>t</m:t>
                    </m:r>
                  </m:sub>
                </m:sSub>
                <m:r>
                  <w:rPr>
                    <w:rFonts w:ascii="Cambria Math" w:hAnsi="Cambria Math" w:cs="Times New Roman"/>
                    <w:sz w:val="20"/>
                    <w:szCs w:val="20"/>
                    <w:lang w:val="en-US"/>
                  </w:rPr>
                  <m:t xml:space="preserve">),  </m:t>
                </m:r>
                <m:acc>
                  <m:accPr>
                    <m:chr m:val="̌"/>
                    <m:ctrlPr>
                      <w:rPr>
                        <w:rFonts w:ascii="Cambria Math" w:hAnsi="Cambria Math" w:cs="Times New Roman"/>
                        <w:i/>
                        <w:sz w:val="20"/>
                        <w:szCs w:val="20"/>
                        <w:lang w:val="en-US"/>
                      </w:rPr>
                    </m:ctrlPr>
                  </m:accPr>
                  <m:e>
                    <m:r>
                      <w:rPr>
                        <w:rFonts w:ascii="Cambria Math" w:hAnsi="Cambria Math" w:cs="Times New Roman"/>
                        <w:sz w:val="20"/>
                        <w:szCs w:val="20"/>
                        <w:lang w:val="en-US"/>
                      </w:rPr>
                      <m:t>a</m:t>
                    </m:r>
                  </m:e>
                </m:acc>
              </m:e>
            </m:d>
          </m:e>
        </m:func>
      </m:oMath>
      <w:r w:rsidRPr="54C51E80">
        <w:rPr>
          <w:rFonts w:ascii="Times New Roman" w:hAnsi="Times New Roman" w:cs="Times New Roman"/>
          <w:sz w:val="20"/>
          <w:szCs w:val="20"/>
        </w:rPr>
        <w:t xml:space="preserve"> and </w:t>
      </w:r>
      <m:oMath>
        <m:sSub>
          <m:sSubPr>
            <m:ctrlPr>
              <w:rPr>
                <w:rFonts w:ascii="Cambria Math" w:hAnsi="Cambria Math" w:cs="Times New Roman"/>
                <w:i/>
                <w:sz w:val="20"/>
                <w:szCs w:val="20"/>
                <w:lang w:val="en-US"/>
              </w:rPr>
            </m:ctrlPr>
          </m:sSubPr>
          <m:e>
            <m:acc>
              <m:accPr>
                <m:ctrlPr>
                  <w:rPr>
                    <w:rFonts w:ascii="Cambria Math" w:hAnsi="Cambria Math" w:cs="Times New Roman"/>
                    <w:i/>
                    <w:sz w:val="20"/>
                    <w:szCs w:val="20"/>
                    <w:lang w:val="en-US"/>
                  </w:rPr>
                </m:ctrlPr>
              </m:accPr>
              <m:e>
                <m:r>
                  <w:rPr>
                    <w:rFonts w:ascii="Cambria Math" w:hAnsi="Cambria Math" w:cs="Times New Roman"/>
                    <w:sz w:val="20"/>
                    <w:szCs w:val="20"/>
                    <w:lang w:val="en-US"/>
                  </w:rPr>
                  <m:t>θ</m:t>
                </m:r>
              </m:e>
            </m:acc>
          </m:e>
          <m:sub>
            <m:r>
              <w:rPr>
                <w:rFonts w:ascii="Cambria Math" w:hAnsi="Cambria Math" w:cs="Times New Roman"/>
                <w:sz w:val="20"/>
                <w:szCs w:val="20"/>
                <w:lang w:val="en-US"/>
              </w:rPr>
              <m:t>t</m:t>
            </m:r>
          </m:sub>
        </m:sSub>
        <m:r>
          <w:rPr>
            <w:rFonts w:ascii="Cambria Math" w:hAnsi="Cambria Math" w:cs="Times New Roman"/>
            <w:sz w:val="20"/>
            <w:szCs w:val="20"/>
            <w:lang w:val="en-US"/>
          </w:rPr>
          <m:t>=</m:t>
        </m:r>
        <m:func>
          <m:funcPr>
            <m:ctrlPr>
              <w:rPr>
                <w:rFonts w:ascii="Cambria Math" w:hAnsi="Cambria Math" w:cs="Times New Roman"/>
                <w:i/>
                <w:sz w:val="20"/>
                <w:szCs w:val="20"/>
                <w:lang w:val="en-US"/>
              </w:rPr>
            </m:ctrlPr>
          </m:funcPr>
          <m:fName>
            <m:r>
              <m:rPr>
                <m:sty m:val="p"/>
              </m:rPr>
              <w:rPr>
                <w:rFonts w:ascii="Cambria Math" w:hAnsi="Cambria Math" w:cs="Times New Roman"/>
                <w:sz w:val="20"/>
                <w:szCs w:val="20"/>
                <w:lang w:val="en-US"/>
              </w:rPr>
              <m:t>min</m:t>
            </m:r>
          </m:fName>
          <m:e>
            <m:d>
              <m:dPr>
                <m:begChr m:val="{"/>
                <m:endChr m:val="}"/>
                <m:ctrlPr>
                  <w:rPr>
                    <w:rFonts w:ascii="Cambria Math" w:hAnsi="Cambria Math" w:cs="Times New Roman"/>
                    <w:i/>
                    <w:sz w:val="20"/>
                    <w:szCs w:val="20"/>
                    <w:lang w:val="en-US"/>
                  </w:rPr>
                </m:ctrlPr>
              </m:dPr>
              <m:e>
                <m:r>
                  <w:rPr>
                    <w:rFonts w:ascii="Cambria Math" w:hAnsi="Cambria Math" w:cs="Times New Roman"/>
                    <w:sz w:val="20"/>
                    <w:szCs w:val="20"/>
                    <w:lang w:val="en-US"/>
                  </w:rPr>
                  <m:t>α(</m:t>
                </m:r>
                <m:sSub>
                  <m:sSubPr>
                    <m:ctrlPr>
                      <w:rPr>
                        <w:rFonts w:ascii="Cambria Math" w:hAnsi="Cambria Math" w:cs="Times New Roman"/>
                        <w:i/>
                        <w:sz w:val="20"/>
                        <w:szCs w:val="20"/>
                        <w:lang w:val="en-US"/>
                      </w:rPr>
                    </m:ctrlPr>
                  </m:sSubPr>
                  <m:e>
                    <m:acc>
                      <m:accPr>
                        <m:ctrlPr>
                          <w:rPr>
                            <w:rFonts w:ascii="Cambria Math" w:hAnsi="Cambria Math" w:cs="Times New Roman"/>
                            <w:i/>
                            <w:sz w:val="20"/>
                            <w:szCs w:val="20"/>
                            <w:lang w:val="en-US"/>
                          </w:rPr>
                        </m:ctrlPr>
                      </m:accPr>
                      <m:e>
                        <m:r>
                          <w:rPr>
                            <w:rFonts w:ascii="Cambria Math" w:hAnsi="Cambria Math" w:cs="Times New Roman"/>
                            <w:sz w:val="20"/>
                            <w:szCs w:val="20"/>
                            <w:lang w:val="en-US"/>
                          </w:rPr>
                          <m:t>c</m:t>
                        </m:r>
                      </m:e>
                    </m:acc>
                  </m:e>
                  <m:sub>
                    <m:r>
                      <w:rPr>
                        <w:rFonts w:ascii="Cambria Math" w:hAnsi="Cambria Math" w:cs="Times New Roman"/>
                        <w:sz w:val="20"/>
                        <w:szCs w:val="20"/>
                        <w:lang w:val="en-US"/>
                      </w:rPr>
                      <m:t>t-1</m:t>
                    </m:r>
                  </m:sub>
                </m:sSub>
                <m:r>
                  <w:rPr>
                    <w:rFonts w:ascii="Cambria Math" w:hAnsi="Cambria Math" w:cs="Times New Roman"/>
                    <w:sz w:val="20"/>
                    <w:szCs w:val="20"/>
                    <w:lang w:val="en-US"/>
                  </w:rPr>
                  <m:t>+</m:t>
                </m:r>
                <m:sSub>
                  <m:sSubPr>
                    <m:ctrlPr>
                      <w:rPr>
                        <w:rFonts w:ascii="Cambria Math" w:hAnsi="Cambria Math" w:cs="Times New Roman"/>
                        <w:i/>
                        <w:sz w:val="20"/>
                        <w:szCs w:val="20"/>
                        <w:lang w:val="en-US"/>
                      </w:rPr>
                    </m:ctrlPr>
                  </m:sSubPr>
                  <m:e>
                    <m:r>
                      <m:rPr>
                        <m:sty m:val="p"/>
                      </m:rPr>
                      <w:rPr>
                        <w:rFonts w:ascii="Cambria Math" w:hAnsi="Cambria Math" w:cs="Times New Roman"/>
                        <w:sz w:val="20"/>
                        <w:szCs w:val="20"/>
                        <w:lang w:val="en-US"/>
                      </w:rPr>
                      <m:t xml:space="preserve"> </m:t>
                    </m:r>
                    <m:sSub>
                      <m:sSubPr>
                        <m:ctrlPr>
                          <w:rPr>
                            <w:rFonts w:ascii="Cambria Math" w:hAnsi="Cambria Math" w:cs="Times New Roman"/>
                            <w:i/>
                            <w:sz w:val="20"/>
                            <w:szCs w:val="20"/>
                            <w:lang w:val="en-US"/>
                          </w:rPr>
                        </m:ctrlPr>
                      </m:sSubPr>
                      <m:e>
                        <m:acc>
                          <m:accPr>
                            <m:ctrlPr>
                              <w:rPr>
                                <w:rFonts w:ascii="Cambria Math" w:hAnsi="Cambria Math" w:cs="Times New Roman"/>
                                <w:i/>
                                <w:sz w:val="20"/>
                                <w:szCs w:val="20"/>
                                <w:lang w:val="en-US"/>
                              </w:rPr>
                            </m:ctrlPr>
                          </m:accPr>
                          <m:e>
                            <m:r>
                              <w:rPr>
                                <w:rFonts w:ascii="Cambria Math" w:hAnsi="Cambria Math" w:cs="Times New Roman"/>
                                <w:sz w:val="20"/>
                                <w:szCs w:val="20"/>
                                <w:lang w:val="en-US"/>
                              </w:rPr>
                              <m:t>β</m:t>
                            </m:r>
                          </m:e>
                        </m:acc>
                      </m:e>
                      <m:sub>
                        <m:r>
                          <w:rPr>
                            <w:rFonts w:ascii="Cambria Math" w:hAnsi="Cambria Math" w:cs="Times New Roman"/>
                            <w:sz w:val="20"/>
                            <w:szCs w:val="20"/>
                            <w:lang w:val="en-US"/>
                          </w:rPr>
                          <m:t>t-1</m:t>
                        </m:r>
                      </m:sub>
                    </m:sSub>
                    <m:r>
                      <w:rPr>
                        <w:rFonts w:ascii="Cambria Math" w:hAnsi="Cambria Math" w:cs="Times New Roman"/>
                        <w:sz w:val="20"/>
                        <w:szCs w:val="20"/>
                        <w:lang w:val="en-US"/>
                      </w:rPr>
                      <m:t>δ</m:t>
                    </m:r>
                  </m:e>
                  <m:sub>
                    <m:r>
                      <w:rPr>
                        <w:rFonts w:ascii="Cambria Math" w:hAnsi="Cambria Math" w:cs="Times New Roman"/>
                        <w:sz w:val="20"/>
                        <w:szCs w:val="20"/>
                        <w:lang w:val="en-US"/>
                      </w:rPr>
                      <m:t>t</m:t>
                    </m:r>
                  </m:sub>
                </m:sSub>
                <m:r>
                  <w:rPr>
                    <w:rFonts w:ascii="Cambria Math" w:hAnsi="Cambria Math" w:cs="Times New Roman"/>
                    <w:sz w:val="20"/>
                    <w:szCs w:val="20"/>
                    <w:lang w:val="en-US"/>
                  </w:rPr>
                  <m:t xml:space="preserve">),  </m:t>
                </m:r>
                <m:acc>
                  <m:accPr>
                    <m:ctrlPr>
                      <w:rPr>
                        <w:rFonts w:ascii="Cambria Math" w:hAnsi="Cambria Math" w:cs="Times New Roman"/>
                        <w:i/>
                        <w:sz w:val="20"/>
                        <w:szCs w:val="20"/>
                        <w:lang w:val="en-US"/>
                      </w:rPr>
                    </m:ctrlPr>
                  </m:accPr>
                  <m:e>
                    <m:r>
                      <w:rPr>
                        <w:rFonts w:ascii="Cambria Math" w:hAnsi="Cambria Math" w:cs="Times New Roman"/>
                        <w:sz w:val="20"/>
                        <w:szCs w:val="20"/>
                        <w:lang w:val="en-US"/>
                      </w:rPr>
                      <m:t>a</m:t>
                    </m:r>
                  </m:e>
                </m:acc>
              </m:e>
            </m:d>
          </m:e>
        </m:func>
      </m:oMath>
      <w:r w:rsidRPr="54C51E80">
        <w:rPr>
          <w:rFonts w:ascii="Times New Roman" w:hAnsi="Times New Roman" w:cs="Times New Roman"/>
          <w:sz w:val="20"/>
          <w:szCs w:val="20"/>
        </w:rPr>
        <w:t>.</w:t>
      </w:r>
    </w:p>
    <w:p w14:paraId="56B9539D" w14:textId="77777777" w:rsidR="002043BC" w:rsidRPr="00AE2C94" w:rsidRDefault="002043BC" w:rsidP="54C51E80">
      <w:pPr>
        <w:pStyle w:val="ListParagraph"/>
        <w:numPr>
          <w:ilvl w:val="0"/>
          <w:numId w:val="16"/>
        </w:numPr>
        <w:shd w:val="clear" w:color="auto" w:fill="FFFFFF" w:themeFill="background1"/>
        <w:spacing w:after="120" w:line="240" w:lineRule="auto"/>
        <w:rPr>
          <w:rFonts w:ascii="Times New Roman" w:hAnsi="Times New Roman" w:cs="Times New Roman"/>
          <w:sz w:val="20"/>
          <w:szCs w:val="20"/>
        </w:rPr>
      </w:pPr>
      <w:proofErr w:type="spellStart"/>
      <w:r w:rsidRPr="54C51E80">
        <w:rPr>
          <w:rFonts w:ascii="Times New Roman" w:hAnsi="Times New Roman" w:cs="Times New Roman"/>
          <w:sz w:val="20"/>
          <w:szCs w:val="20"/>
        </w:rPr>
        <w:t>Choose</w:t>
      </w:r>
      <w:proofErr w:type="spellEnd"/>
      <w:r w:rsidRPr="54C51E80">
        <w:rPr>
          <w:rFonts w:ascii="Times New Roman" w:hAnsi="Times New Roman" w:cs="Times New Roman"/>
          <w:sz w:val="20"/>
          <w:szCs w:val="20"/>
        </w:rPr>
        <w:t xml:space="preserve"> </w:t>
      </w:r>
      <w:proofErr w:type="spellStart"/>
      <w:r w:rsidRPr="54C51E80">
        <w:rPr>
          <w:rFonts w:ascii="Times New Roman" w:hAnsi="Times New Roman" w:cs="Times New Roman"/>
          <w:sz w:val="20"/>
          <w:szCs w:val="20"/>
        </w:rPr>
        <w:t>threshold</w:t>
      </w:r>
      <w:proofErr w:type="spellEnd"/>
      <w:r w:rsidRPr="54C51E80">
        <w:rPr>
          <w:rFonts w:ascii="Times New Roman" w:hAnsi="Times New Roman" w:cs="Times New Roman"/>
          <w:sz w:val="20"/>
          <w:szCs w:val="20"/>
        </w:rPr>
        <w:t xml:space="preserve"> </w:t>
      </w:r>
      <m:oMath>
        <m:sSub>
          <m:sSubPr>
            <m:ctrlPr>
              <w:rPr>
                <w:rFonts w:ascii="Cambria Math" w:hAnsi="Cambria Math" w:cs="Times New Roman"/>
                <w:i/>
                <w:sz w:val="20"/>
                <w:szCs w:val="20"/>
                <w:lang w:val="en-US"/>
              </w:rPr>
            </m:ctrlPr>
          </m:sSubPr>
          <m:e>
            <m:r>
              <w:rPr>
                <w:rFonts w:ascii="Cambria Math" w:hAnsi="Cambria Math" w:cs="Times New Roman"/>
                <w:sz w:val="20"/>
                <w:szCs w:val="20"/>
                <w:lang w:val="en-US"/>
              </w:rPr>
              <m:t>τ</m:t>
            </m:r>
          </m:e>
          <m:sub>
            <m:r>
              <w:rPr>
                <w:rFonts w:ascii="Cambria Math" w:hAnsi="Cambria Math" w:cs="Times New Roman"/>
                <w:sz w:val="20"/>
                <w:szCs w:val="20"/>
                <w:lang w:val="en-US"/>
              </w:rPr>
              <m:t>t</m:t>
            </m:r>
          </m:sub>
        </m:sSub>
        <m:r>
          <w:rPr>
            <w:rFonts w:ascii="Cambria Math" w:hAnsi="Cambria Math" w:cs="Times New Roman"/>
            <w:sz w:val="20"/>
            <w:szCs w:val="20"/>
            <w:lang w:val="en-US"/>
          </w:rPr>
          <m:t>=</m:t>
        </m:r>
        <m:d>
          <m:dPr>
            <m:ctrlPr>
              <w:rPr>
                <w:rFonts w:ascii="Cambria Math" w:hAnsi="Cambria Math" w:cs="Times New Roman"/>
                <w:i/>
                <w:sz w:val="20"/>
                <w:szCs w:val="20"/>
                <w:lang w:val="en-US"/>
              </w:rPr>
            </m:ctrlPr>
          </m:dPr>
          <m:e>
            <m:sSub>
              <m:sSubPr>
                <m:ctrlPr>
                  <w:rPr>
                    <w:rFonts w:ascii="Cambria Math" w:hAnsi="Cambria Math" w:cs="Times New Roman"/>
                    <w:i/>
                    <w:sz w:val="20"/>
                    <w:szCs w:val="20"/>
                    <w:lang w:val="en-US"/>
                  </w:rPr>
                </m:ctrlPr>
              </m:sSubPr>
              <m:e>
                <m:acc>
                  <m:accPr>
                    <m:chr m:val="̌"/>
                    <m:ctrlPr>
                      <w:rPr>
                        <w:rFonts w:ascii="Cambria Math" w:hAnsi="Cambria Math" w:cs="Times New Roman"/>
                        <w:i/>
                        <w:sz w:val="20"/>
                        <w:szCs w:val="20"/>
                        <w:lang w:val="en-US"/>
                      </w:rPr>
                    </m:ctrlPr>
                  </m:accPr>
                  <m:e>
                    <m:r>
                      <w:rPr>
                        <w:rFonts w:ascii="Cambria Math" w:hAnsi="Cambria Math" w:cs="Times New Roman"/>
                        <w:sz w:val="20"/>
                        <w:szCs w:val="20"/>
                        <w:lang w:val="en-US"/>
                      </w:rPr>
                      <m:t>θ</m:t>
                    </m:r>
                  </m:e>
                </m:acc>
              </m:e>
              <m:sub>
                <m:r>
                  <w:rPr>
                    <w:rFonts w:ascii="Cambria Math" w:hAnsi="Cambria Math" w:cs="Times New Roman"/>
                    <w:sz w:val="20"/>
                    <w:szCs w:val="20"/>
                    <w:lang w:val="en-US"/>
                  </w:rPr>
                  <m:t>t</m:t>
                </m:r>
              </m:sub>
            </m:sSub>
            <m:r>
              <w:rPr>
                <w:rFonts w:ascii="Cambria Math" w:hAnsi="Cambria Math" w:cs="Times New Roman"/>
                <w:sz w:val="20"/>
                <w:szCs w:val="20"/>
                <w:lang w:val="en-US"/>
              </w:rPr>
              <m:t>+</m:t>
            </m:r>
            <m:sSub>
              <m:sSubPr>
                <m:ctrlPr>
                  <w:rPr>
                    <w:rFonts w:ascii="Cambria Math" w:hAnsi="Cambria Math" w:cs="Times New Roman"/>
                    <w:i/>
                    <w:sz w:val="20"/>
                    <w:szCs w:val="20"/>
                    <w:lang w:val="en-US"/>
                  </w:rPr>
                </m:ctrlPr>
              </m:sSubPr>
              <m:e>
                <m:acc>
                  <m:accPr>
                    <m:ctrlPr>
                      <w:rPr>
                        <w:rFonts w:ascii="Cambria Math" w:hAnsi="Cambria Math" w:cs="Times New Roman"/>
                        <w:i/>
                        <w:sz w:val="20"/>
                        <w:szCs w:val="20"/>
                        <w:lang w:val="en-US"/>
                      </w:rPr>
                    </m:ctrlPr>
                  </m:accPr>
                  <m:e>
                    <m:r>
                      <w:rPr>
                        <w:rFonts w:ascii="Cambria Math" w:hAnsi="Cambria Math" w:cs="Times New Roman"/>
                        <w:sz w:val="20"/>
                        <w:szCs w:val="20"/>
                        <w:lang w:val="en-US"/>
                      </w:rPr>
                      <m:t>θ</m:t>
                    </m:r>
                  </m:e>
                </m:acc>
              </m:e>
              <m:sub>
                <m:r>
                  <w:rPr>
                    <w:rFonts w:ascii="Cambria Math" w:hAnsi="Cambria Math" w:cs="Times New Roman"/>
                    <w:sz w:val="20"/>
                    <w:szCs w:val="20"/>
                    <w:lang w:val="en-US"/>
                  </w:rPr>
                  <m:t>t</m:t>
                </m:r>
              </m:sub>
            </m:sSub>
          </m:e>
        </m:d>
        <m:r>
          <w:rPr>
            <w:rFonts w:ascii="Cambria Math" w:hAnsi="Cambria Math" w:cs="Times New Roman"/>
            <w:sz w:val="20"/>
            <w:szCs w:val="20"/>
            <w:lang w:val="en-US"/>
          </w:rPr>
          <m:t>/2</m:t>
        </m:r>
      </m:oMath>
    </w:p>
    <w:p w14:paraId="1EC993B7" w14:textId="77777777" w:rsidR="002043BC" w:rsidRPr="00AE2C94" w:rsidRDefault="002043BC" w:rsidP="54C51E80">
      <w:pPr>
        <w:pStyle w:val="ListParagraph"/>
        <w:numPr>
          <w:ilvl w:val="0"/>
          <w:numId w:val="16"/>
        </w:numPr>
        <w:shd w:val="clear" w:color="auto" w:fill="FFFFFF" w:themeFill="background1"/>
        <w:spacing w:after="120" w:line="240" w:lineRule="auto"/>
        <w:rPr>
          <w:rFonts w:ascii="Times New Roman" w:hAnsi="Times New Roman" w:cs="Times New Roman"/>
          <w:sz w:val="20"/>
          <w:szCs w:val="20"/>
        </w:rPr>
      </w:pPr>
      <w:r w:rsidRPr="54C51E80">
        <w:rPr>
          <w:rFonts w:ascii="Times New Roman" w:hAnsi="Times New Roman" w:cs="Times New Roman"/>
          <w:sz w:val="20"/>
          <w:szCs w:val="20"/>
        </w:rPr>
        <w:t xml:space="preserve">If </w:t>
      </w:r>
      <m:oMath>
        <m:sSub>
          <m:sSubPr>
            <m:ctrlPr>
              <w:rPr>
                <w:rFonts w:ascii="Cambria Math" w:hAnsi="Cambria Math" w:cs="Times New Roman"/>
                <w:i/>
                <w:sz w:val="20"/>
                <w:szCs w:val="20"/>
                <w:lang w:val="en-US"/>
              </w:rPr>
            </m:ctrlPr>
          </m:sSubPr>
          <m:e>
            <m:r>
              <w:rPr>
                <w:rFonts w:ascii="Cambria Math" w:hAnsi="Cambria Math" w:cs="Times New Roman"/>
                <w:sz w:val="20"/>
                <w:szCs w:val="20"/>
                <w:lang w:val="en-US"/>
              </w:rPr>
              <m:t>x</m:t>
            </m:r>
          </m:e>
          <m:sub>
            <m:r>
              <w:rPr>
                <w:rFonts w:ascii="Cambria Math" w:hAnsi="Cambria Math" w:cs="Times New Roman"/>
                <w:sz w:val="20"/>
                <w:szCs w:val="20"/>
                <w:lang w:val="en-US"/>
              </w:rPr>
              <m:t>t</m:t>
            </m:r>
          </m:sub>
        </m:sSub>
        <m:r>
          <w:rPr>
            <w:rFonts w:ascii="Cambria Math" w:hAnsi="Cambria Math" w:cs="Times New Roman"/>
            <w:sz w:val="20"/>
            <w:szCs w:val="20"/>
            <w:lang w:val="en-US"/>
          </w:rPr>
          <m:t>≥</m:t>
        </m:r>
        <m:sSub>
          <m:sSubPr>
            <m:ctrlPr>
              <w:rPr>
                <w:rFonts w:ascii="Cambria Math" w:hAnsi="Cambria Math" w:cs="Times New Roman"/>
                <w:i/>
                <w:sz w:val="20"/>
                <w:szCs w:val="20"/>
                <w:lang w:val="en-US"/>
              </w:rPr>
            </m:ctrlPr>
          </m:sSubPr>
          <m:e>
            <m:r>
              <w:rPr>
                <w:rFonts w:ascii="Cambria Math" w:hAnsi="Cambria Math" w:cs="Times New Roman"/>
                <w:sz w:val="20"/>
                <w:szCs w:val="20"/>
                <w:lang w:val="en-US"/>
              </w:rPr>
              <m:t>τ</m:t>
            </m:r>
          </m:e>
          <m:sub>
            <m:r>
              <w:rPr>
                <w:rFonts w:ascii="Cambria Math" w:hAnsi="Cambria Math" w:cs="Times New Roman"/>
                <w:sz w:val="20"/>
                <w:szCs w:val="20"/>
                <w:lang w:val="en-US"/>
              </w:rPr>
              <m:t>t</m:t>
            </m:r>
          </m:sub>
        </m:sSub>
        <m:r>
          <w:rPr>
            <w:rFonts w:ascii="Cambria Math" w:hAnsi="Cambria Math" w:cs="Times New Roman"/>
            <w:sz w:val="20"/>
            <w:szCs w:val="20"/>
            <w:lang w:val="en-US"/>
          </w:rPr>
          <m:t xml:space="preserve">, </m:t>
        </m:r>
      </m:oMath>
      <w:r w:rsidRPr="54C51E80">
        <w:rPr>
          <w:rFonts w:ascii="Times New Roman" w:hAnsi="Times New Roman" w:cs="Times New Roman"/>
          <w:sz w:val="20"/>
          <w:szCs w:val="20"/>
        </w:rPr>
        <w:t xml:space="preserve">set </w:t>
      </w:r>
      <m:oMath>
        <m:sSub>
          <m:sSubPr>
            <m:ctrlPr>
              <w:rPr>
                <w:rFonts w:ascii="Cambria Math" w:hAnsi="Cambria Math" w:cs="Times New Roman"/>
                <w:i/>
                <w:sz w:val="20"/>
                <w:szCs w:val="20"/>
                <w:lang w:val="en-US"/>
              </w:rPr>
            </m:ctrlPr>
          </m:sSubPr>
          <m:e>
            <m:r>
              <w:rPr>
                <w:rFonts w:ascii="Cambria Math" w:hAnsi="Cambria Math" w:cs="Times New Roman"/>
                <w:sz w:val="20"/>
                <w:szCs w:val="20"/>
                <w:lang w:val="en-US"/>
              </w:rPr>
              <m:t>b</m:t>
            </m:r>
          </m:e>
          <m:sub>
            <m:r>
              <w:rPr>
                <w:rFonts w:ascii="Cambria Math" w:hAnsi="Cambria Math" w:cs="Times New Roman"/>
                <w:sz w:val="20"/>
                <w:szCs w:val="20"/>
                <w:lang w:val="en-US"/>
              </w:rPr>
              <m:t>t</m:t>
            </m:r>
          </m:sub>
        </m:sSub>
        <m:r>
          <w:rPr>
            <w:rFonts w:ascii="Cambria Math" w:hAnsi="Cambria Math" w:cs="Times New Roman"/>
            <w:sz w:val="20"/>
            <w:szCs w:val="20"/>
            <w:lang w:val="en-US"/>
          </w:rPr>
          <m:t>=1,</m:t>
        </m:r>
      </m:oMath>
      <w:r w:rsidRPr="54C51E80">
        <w:rPr>
          <w:rFonts w:ascii="Times New Roman" w:hAnsi="Times New Roman" w:cs="Times New Roman"/>
          <w:sz w:val="20"/>
          <w:szCs w:val="20"/>
        </w:rPr>
        <w:t xml:space="preserve"> set </w:t>
      </w:r>
      <m:oMath>
        <m:sSub>
          <m:sSubPr>
            <m:ctrlPr>
              <w:rPr>
                <w:rFonts w:ascii="Cambria Math" w:hAnsi="Cambria Math" w:cs="Times New Roman"/>
                <w:i/>
                <w:sz w:val="20"/>
                <w:szCs w:val="20"/>
                <w:lang w:val="en-US"/>
              </w:rPr>
            </m:ctrlPr>
          </m:sSubPr>
          <m:e>
            <m:acc>
              <m:accPr>
                <m:chr m:val="̌"/>
                <m:ctrlPr>
                  <w:rPr>
                    <w:rFonts w:ascii="Cambria Math" w:hAnsi="Cambria Math" w:cs="Times New Roman"/>
                    <w:i/>
                    <w:sz w:val="20"/>
                    <w:szCs w:val="20"/>
                    <w:lang w:val="en-US"/>
                  </w:rPr>
                </m:ctrlPr>
              </m:accPr>
              <m:e>
                <m:r>
                  <w:rPr>
                    <w:rFonts w:ascii="Cambria Math" w:hAnsi="Cambria Math" w:cs="Times New Roman"/>
                    <w:sz w:val="20"/>
                    <w:szCs w:val="20"/>
                    <w:lang w:val="en-US"/>
                  </w:rPr>
                  <m:t>c</m:t>
                </m:r>
              </m:e>
            </m:acc>
          </m:e>
          <m:sub>
            <m:r>
              <w:rPr>
                <w:rFonts w:ascii="Cambria Math" w:hAnsi="Cambria Math" w:cs="Times New Roman"/>
                <w:sz w:val="20"/>
                <w:szCs w:val="20"/>
                <w:lang w:val="en-US"/>
              </w:rPr>
              <m:t>t</m:t>
            </m:r>
          </m:sub>
        </m:sSub>
        <m:r>
          <w:rPr>
            <w:rFonts w:ascii="Cambria Math" w:hAnsi="Cambria Math" w:cs="Times New Roman"/>
            <w:sz w:val="20"/>
            <w:szCs w:val="20"/>
            <w:lang w:val="en-US"/>
          </w:rPr>
          <m:t>=</m:t>
        </m:r>
        <m:sSub>
          <m:sSubPr>
            <m:ctrlPr>
              <w:rPr>
                <w:rFonts w:ascii="Cambria Math" w:hAnsi="Cambria Math" w:cs="Times New Roman"/>
                <w:i/>
                <w:sz w:val="20"/>
                <w:szCs w:val="20"/>
                <w:lang w:val="en-US"/>
              </w:rPr>
            </m:ctrlPr>
          </m:sSubPr>
          <m:e>
            <m:r>
              <w:rPr>
                <w:rFonts w:ascii="Cambria Math" w:hAnsi="Cambria Math" w:cs="Times New Roman"/>
                <w:sz w:val="20"/>
                <w:szCs w:val="20"/>
                <w:lang w:val="en-US"/>
              </w:rPr>
              <m:t>τ</m:t>
            </m:r>
          </m:e>
          <m:sub>
            <m:r>
              <w:rPr>
                <w:rFonts w:ascii="Cambria Math" w:hAnsi="Cambria Math" w:cs="Times New Roman"/>
                <w:sz w:val="20"/>
                <w:szCs w:val="20"/>
                <w:lang w:val="en-US"/>
              </w:rPr>
              <m:t>t</m:t>
            </m:r>
          </m:sub>
        </m:sSub>
      </m:oMath>
      <w:r w:rsidRPr="54C51E80">
        <w:rPr>
          <w:rFonts w:ascii="Times New Roman" w:hAnsi="Times New Roman" w:cs="Times New Roman"/>
          <w:sz w:val="20"/>
          <w:szCs w:val="20"/>
        </w:rPr>
        <w:t xml:space="preserve">, </w:t>
      </w:r>
      <m:oMath>
        <m:sSub>
          <m:sSubPr>
            <m:ctrlPr>
              <w:rPr>
                <w:rFonts w:ascii="Cambria Math" w:hAnsi="Cambria Math" w:cs="Times New Roman"/>
                <w:i/>
                <w:sz w:val="20"/>
                <w:szCs w:val="20"/>
                <w:lang w:val="en-US"/>
              </w:rPr>
            </m:ctrlPr>
          </m:sSubPr>
          <m:e>
            <m:acc>
              <m:accPr>
                <m:ctrlPr>
                  <w:rPr>
                    <w:rFonts w:ascii="Cambria Math" w:hAnsi="Cambria Math" w:cs="Times New Roman"/>
                    <w:i/>
                    <w:sz w:val="20"/>
                    <w:szCs w:val="20"/>
                    <w:lang w:val="en-US"/>
                  </w:rPr>
                </m:ctrlPr>
              </m:accPr>
              <m:e>
                <m:r>
                  <w:rPr>
                    <w:rFonts w:ascii="Cambria Math" w:hAnsi="Cambria Math" w:cs="Times New Roman"/>
                    <w:sz w:val="20"/>
                    <w:szCs w:val="20"/>
                    <w:lang w:val="en-US"/>
                  </w:rPr>
                  <m:t>c</m:t>
                </m:r>
              </m:e>
            </m:acc>
          </m:e>
          <m:sub>
            <m:r>
              <w:rPr>
                <w:rFonts w:ascii="Cambria Math" w:hAnsi="Cambria Math" w:cs="Times New Roman"/>
                <w:sz w:val="20"/>
                <w:szCs w:val="20"/>
                <w:lang w:val="en-US"/>
              </w:rPr>
              <m:t>t</m:t>
            </m:r>
          </m:sub>
        </m:sSub>
        <m:r>
          <w:rPr>
            <w:rFonts w:ascii="Cambria Math" w:hAnsi="Cambria Math" w:cs="Times New Roman"/>
            <w:sz w:val="20"/>
            <w:szCs w:val="20"/>
            <w:lang w:val="en-US"/>
          </w:rPr>
          <m:t>=</m:t>
        </m:r>
        <m:sSub>
          <m:sSubPr>
            <m:ctrlPr>
              <w:rPr>
                <w:rFonts w:ascii="Cambria Math" w:hAnsi="Cambria Math" w:cs="Times New Roman"/>
                <w:i/>
                <w:sz w:val="20"/>
                <w:szCs w:val="20"/>
                <w:lang w:val="en-US"/>
              </w:rPr>
            </m:ctrlPr>
          </m:sSubPr>
          <m:e>
            <m:acc>
              <m:accPr>
                <m:ctrlPr>
                  <w:rPr>
                    <w:rFonts w:ascii="Cambria Math" w:hAnsi="Cambria Math" w:cs="Times New Roman"/>
                    <w:i/>
                    <w:sz w:val="20"/>
                    <w:szCs w:val="20"/>
                    <w:lang w:val="en-US"/>
                  </w:rPr>
                </m:ctrlPr>
              </m:accPr>
              <m:e>
                <m:r>
                  <w:rPr>
                    <w:rFonts w:ascii="Cambria Math" w:hAnsi="Cambria Math" w:cs="Times New Roman"/>
                    <w:sz w:val="20"/>
                    <w:szCs w:val="20"/>
                    <w:lang w:val="en-US"/>
                  </w:rPr>
                  <m:t>θ</m:t>
                </m:r>
              </m:e>
            </m:acc>
          </m:e>
          <m:sub>
            <m:r>
              <w:rPr>
                <w:rFonts w:ascii="Cambria Math" w:hAnsi="Cambria Math" w:cs="Times New Roman"/>
                <w:sz w:val="20"/>
                <w:szCs w:val="20"/>
                <w:lang w:val="en-US"/>
              </w:rPr>
              <m:t>t</m:t>
            </m:r>
          </m:sub>
        </m:sSub>
      </m:oMath>
      <w:r w:rsidRPr="54C51E80">
        <w:rPr>
          <w:rFonts w:ascii="Times New Roman" w:hAnsi="Times New Roman" w:cs="Times New Roman"/>
          <w:sz w:val="20"/>
          <w:szCs w:val="20"/>
        </w:rPr>
        <w:t xml:space="preserve">, </w:t>
      </w:r>
      <m:oMath>
        <m:sSub>
          <m:sSubPr>
            <m:ctrlPr>
              <w:rPr>
                <w:rFonts w:ascii="Cambria Math" w:hAnsi="Cambria Math" w:cs="Times New Roman"/>
                <w:i/>
                <w:sz w:val="20"/>
                <w:szCs w:val="20"/>
                <w:lang w:val="en-US"/>
              </w:rPr>
            </m:ctrlPr>
          </m:sSubPr>
          <m:e>
            <m:acc>
              <m:accPr>
                <m:chr m:val="̌"/>
                <m:ctrlPr>
                  <w:rPr>
                    <w:rFonts w:ascii="Cambria Math" w:hAnsi="Cambria Math" w:cs="Times New Roman"/>
                    <w:i/>
                    <w:sz w:val="20"/>
                    <w:szCs w:val="20"/>
                    <w:lang w:val="en-US"/>
                  </w:rPr>
                </m:ctrlPr>
              </m:accPr>
              <m:e>
                <m:r>
                  <w:rPr>
                    <w:rFonts w:ascii="Cambria Math" w:hAnsi="Cambria Math" w:cs="Times New Roman"/>
                    <w:sz w:val="20"/>
                    <w:szCs w:val="20"/>
                    <w:lang w:val="en-US"/>
                  </w:rPr>
                  <m:t>β</m:t>
                </m:r>
              </m:e>
            </m:acc>
          </m:e>
          <m:sub>
            <m:r>
              <w:rPr>
                <w:rFonts w:ascii="Cambria Math" w:hAnsi="Cambria Math" w:cs="Times New Roman"/>
                <w:sz w:val="20"/>
                <w:szCs w:val="20"/>
                <w:lang w:val="en-US"/>
              </w:rPr>
              <m:t>t</m:t>
            </m:r>
          </m:sub>
        </m:sSub>
        <m:r>
          <w:rPr>
            <w:rFonts w:ascii="Cambria Math" w:hAnsi="Cambria Math" w:cs="Times New Roman"/>
            <w:sz w:val="20"/>
            <w:szCs w:val="20"/>
            <w:lang w:val="en-US"/>
          </w:rPr>
          <m:t>=1,</m:t>
        </m:r>
      </m:oMath>
      <w:r w:rsidRPr="54C51E80">
        <w:rPr>
          <w:rFonts w:ascii="Times New Roman" w:hAnsi="Times New Roman" w:cs="Times New Roman"/>
          <w:sz w:val="20"/>
          <w:szCs w:val="20"/>
        </w:rPr>
        <w:t xml:space="preserve"> and </w:t>
      </w:r>
      <m:oMath>
        <m:sSub>
          <m:sSubPr>
            <m:ctrlPr>
              <w:rPr>
                <w:rFonts w:ascii="Cambria Math" w:hAnsi="Cambria Math" w:cs="Times New Roman"/>
                <w:i/>
                <w:sz w:val="20"/>
                <w:szCs w:val="20"/>
                <w:lang w:val="en-US"/>
              </w:rPr>
            </m:ctrlPr>
          </m:sSubPr>
          <m:e>
            <m:acc>
              <m:accPr>
                <m:ctrlPr>
                  <w:rPr>
                    <w:rFonts w:ascii="Cambria Math" w:hAnsi="Cambria Math" w:cs="Times New Roman"/>
                    <w:i/>
                    <w:sz w:val="20"/>
                    <w:szCs w:val="20"/>
                    <w:lang w:val="en-US"/>
                  </w:rPr>
                </m:ctrlPr>
              </m:accPr>
              <m:e>
                <m:r>
                  <w:rPr>
                    <w:rFonts w:ascii="Cambria Math" w:hAnsi="Cambria Math" w:cs="Times New Roman"/>
                    <w:sz w:val="20"/>
                    <w:szCs w:val="20"/>
                    <w:lang w:val="en-US"/>
                  </w:rPr>
                  <m:t>β</m:t>
                </m:r>
              </m:e>
            </m:acc>
          </m:e>
          <m:sub>
            <m:r>
              <w:rPr>
                <w:rFonts w:ascii="Cambria Math" w:hAnsi="Cambria Math" w:cs="Times New Roman"/>
                <w:sz w:val="20"/>
                <w:szCs w:val="20"/>
                <w:lang w:val="en-US"/>
              </w:rPr>
              <m:t>t</m:t>
            </m:r>
          </m:sub>
        </m:sSub>
        <m:r>
          <w:rPr>
            <w:rFonts w:ascii="Cambria Math" w:hAnsi="Cambria Math" w:cs="Times New Roman"/>
            <w:sz w:val="20"/>
            <w:szCs w:val="20"/>
            <w:lang w:val="en-US"/>
          </w:rPr>
          <m:t>=γ</m:t>
        </m:r>
        <m:sSub>
          <m:sSubPr>
            <m:ctrlPr>
              <w:rPr>
                <w:rFonts w:ascii="Cambria Math" w:hAnsi="Cambria Math" w:cs="Times New Roman"/>
                <w:i/>
                <w:sz w:val="20"/>
                <w:szCs w:val="20"/>
                <w:lang w:val="en-US"/>
              </w:rPr>
            </m:ctrlPr>
          </m:sSubPr>
          <m:e>
            <m:acc>
              <m:accPr>
                <m:ctrlPr>
                  <w:rPr>
                    <w:rFonts w:ascii="Cambria Math" w:hAnsi="Cambria Math" w:cs="Times New Roman"/>
                    <w:i/>
                    <w:sz w:val="20"/>
                    <w:szCs w:val="20"/>
                    <w:lang w:val="en-US"/>
                  </w:rPr>
                </m:ctrlPr>
              </m:accPr>
              <m:e>
                <m:r>
                  <w:rPr>
                    <w:rFonts w:ascii="Cambria Math" w:hAnsi="Cambria Math" w:cs="Times New Roman"/>
                    <w:sz w:val="20"/>
                    <w:szCs w:val="20"/>
                    <w:lang w:val="en-US"/>
                  </w:rPr>
                  <m:t>β</m:t>
                </m:r>
              </m:e>
            </m:acc>
          </m:e>
          <m:sub>
            <m:r>
              <w:rPr>
                <w:rFonts w:ascii="Cambria Math" w:hAnsi="Cambria Math" w:cs="Times New Roman"/>
                <w:sz w:val="20"/>
                <w:szCs w:val="20"/>
                <w:lang w:val="en-US"/>
              </w:rPr>
              <m:t>t-1</m:t>
            </m:r>
          </m:sub>
        </m:sSub>
      </m:oMath>
      <w:r w:rsidRPr="54C51E80">
        <w:rPr>
          <w:rFonts w:ascii="Times New Roman" w:hAnsi="Times New Roman" w:cs="Times New Roman"/>
          <w:sz w:val="20"/>
          <w:szCs w:val="20"/>
        </w:rPr>
        <w:t xml:space="preserve">.  Otherwise, set </w:t>
      </w:r>
      <m:oMath>
        <m:sSub>
          <m:sSubPr>
            <m:ctrlPr>
              <w:rPr>
                <w:rFonts w:ascii="Cambria Math" w:hAnsi="Cambria Math" w:cs="Times New Roman"/>
                <w:i/>
                <w:sz w:val="20"/>
                <w:szCs w:val="20"/>
                <w:lang w:val="en-US"/>
              </w:rPr>
            </m:ctrlPr>
          </m:sSubPr>
          <m:e>
            <m:r>
              <w:rPr>
                <w:rFonts w:ascii="Cambria Math" w:hAnsi="Cambria Math" w:cs="Times New Roman"/>
                <w:sz w:val="20"/>
                <w:szCs w:val="20"/>
                <w:lang w:val="en-US"/>
              </w:rPr>
              <m:t>b</m:t>
            </m:r>
          </m:e>
          <m:sub>
            <m:r>
              <w:rPr>
                <w:rFonts w:ascii="Cambria Math" w:hAnsi="Cambria Math" w:cs="Times New Roman"/>
                <w:sz w:val="20"/>
                <w:szCs w:val="20"/>
                <w:lang w:val="en-US"/>
              </w:rPr>
              <m:t>t</m:t>
            </m:r>
          </m:sub>
        </m:sSub>
        <m:r>
          <w:rPr>
            <w:rFonts w:ascii="Cambria Math" w:hAnsi="Cambria Math" w:cs="Times New Roman"/>
            <w:sz w:val="20"/>
            <w:szCs w:val="20"/>
            <w:lang w:val="en-US"/>
          </w:rPr>
          <m:t>=0,</m:t>
        </m:r>
      </m:oMath>
      <w:r w:rsidRPr="54C51E80">
        <w:rPr>
          <w:rFonts w:ascii="Times New Roman" w:hAnsi="Times New Roman" w:cs="Times New Roman"/>
          <w:sz w:val="20"/>
          <w:szCs w:val="20"/>
        </w:rPr>
        <w:t xml:space="preserve"> </w:t>
      </w:r>
      <m:oMath>
        <m:sSub>
          <m:sSubPr>
            <m:ctrlPr>
              <w:rPr>
                <w:rFonts w:ascii="Cambria Math" w:hAnsi="Cambria Math" w:cs="Times New Roman"/>
                <w:i/>
                <w:sz w:val="20"/>
                <w:szCs w:val="20"/>
                <w:lang w:val="en-US"/>
              </w:rPr>
            </m:ctrlPr>
          </m:sSubPr>
          <m:e>
            <m:acc>
              <m:accPr>
                <m:chr m:val="̌"/>
                <m:ctrlPr>
                  <w:rPr>
                    <w:rFonts w:ascii="Cambria Math" w:hAnsi="Cambria Math" w:cs="Times New Roman"/>
                    <w:i/>
                    <w:sz w:val="20"/>
                    <w:szCs w:val="20"/>
                    <w:lang w:val="en-US"/>
                  </w:rPr>
                </m:ctrlPr>
              </m:accPr>
              <m:e>
                <m:r>
                  <w:rPr>
                    <w:rFonts w:ascii="Cambria Math" w:hAnsi="Cambria Math" w:cs="Times New Roman"/>
                    <w:sz w:val="20"/>
                    <w:szCs w:val="20"/>
                    <w:lang w:val="en-US"/>
                  </w:rPr>
                  <m:t>c</m:t>
                </m:r>
              </m:e>
            </m:acc>
          </m:e>
          <m:sub>
            <m:r>
              <w:rPr>
                <w:rFonts w:ascii="Cambria Math" w:hAnsi="Cambria Math" w:cs="Times New Roman"/>
                <w:sz w:val="20"/>
                <w:szCs w:val="20"/>
                <w:lang w:val="en-US"/>
              </w:rPr>
              <m:t>t</m:t>
            </m:r>
          </m:sub>
        </m:sSub>
        <m:r>
          <w:rPr>
            <w:rFonts w:ascii="Cambria Math" w:hAnsi="Cambria Math" w:cs="Times New Roman"/>
            <w:sz w:val="20"/>
            <w:szCs w:val="20"/>
            <w:lang w:val="en-US"/>
          </w:rPr>
          <m:t>=</m:t>
        </m:r>
        <m:sSub>
          <m:sSubPr>
            <m:ctrlPr>
              <w:rPr>
                <w:rFonts w:ascii="Cambria Math" w:hAnsi="Cambria Math" w:cs="Times New Roman"/>
                <w:i/>
                <w:sz w:val="20"/>
                <w:szCs w:val="20"/>
                <w:lang w:val="en-US"/>
              </w:rPr>
            </m:ctrlPr>
          </m:sSubPr>
          <m:e>
            <m:acc>
              <m:accPr>
                <m:chr m:val="̌"/>
                <m:ctrlPr>
                  <w:rPr>
                    <w:rFonts w:ascii="Cambria Math" w:hAnsi="Cambria Math" w:cs="Times New Roman"/>
                    <w:i/>
                    <w:sz w:val="20"/>
                    <w:szCs w:val="20"/>
                    <w:lang w:val="en-US"/>
                  </w:rPr>
                </m:ctrlPr>
              </m:accPr>
              <m:e>
                <m:r>
                  <w:rPr>
                    <w:rFonts w:ascii="Cambria Math" w:hAnsi="Cambria Math" w:cs="Times New Roman"/>
                    <w:sz w:val="20"/>
                    <w:szCs w:val="20"/>
                    <w:lang w:val="en-US"/>
                  </w:rPr>
                  <m:t>θ</m:t>
                </m:r>
              </m:e>
            </m:acc>
          </m:e>
          <m:sub>
            <m:r>
              <w:rPr>
                <w:rFonts w:ascii="Cambria Math" w:hAnsi="Cambria Math" w:cs="Times New Roman"/>
                <w:sz w:val="20"/>
                <w:szCs w:val="20"/>
                <w:lang w:val="en-US"/>
              </w:rPr>
              <m:t>t</m:t>
            </m:r>
          </m:sub>
        </m:sSub>
      </m:oMath>
      <w:r w:rsidRPr="54C51E80">
        <w:rPr>
          <w:rFonts w:ascii="Times New Roman" w:hAnsi="Times New Roman" w:cs="Times New Roman"/>
          <w:sz w:val="20"/>
          <w:szCs w:val="20"/>
        </w:rPr>
        <w:t xml:space="preserve">, </w:t>
      </w:r>
      <m:oMath>
        <m:sSub>
          <m:sSubPr>
            <m:ctrlPr>
              <w:rPr>
                <w:rFonts w:ascii="Cambria Math" w:hAnsi="Cambria Math" w:cs="Times New Roman"/>
                <w:i/>
                <w:sz w:val="20"/>
                <w:szCs w:val="20"/>
                <w:lang w:val="en-US"/>
              </w:rPr>
            </m:ctrlPr>
          </m:sSubPr>
          <m:e>
            <m:acc>
              <m:accPr>
                <m:ctrlPr>
                  <w:rPr>
                    <w:rFonts w:ascii="Cambria Math" w:hAnsi="Cambria Math" w:cs="Times New Roman"/>
                    <w:i/>
                    <w:sz w:val="20"/>
                    <w:szCs w:val="20"/>
                    <w:lang w:val="en-US"/>
                  </w:rPr>
                </m:ctrlPr>
              </m:accPr>
              <m:e>
                <m:r>
                  <w:rPr>
                    <w:rFonts w:ascii="Cambria Math" w:hAnsi="Cambria Math" w:cs="Times New Roman"/>
                    <w:sz w:val="20"/>
                    <w:szCs w:val="20"/>
                    <w:lang w:val="en-US"/>
                  </w:rPr>
                  <m:t>c</m:t>
                </m:r>
              </m:e>
            </m:acc>
          </m:e>
          <m:sub>
            <m:r>
              <w:rPr>
                <w:rFonts w:ascii="Cambria Math" w:hAnsi="Cambria Math" w:cs="Times New Roman"/>
                <w:sz w:val="20"/>
                <w:szCs w:val="20"/>
                <w:lang w:val="en-US"/>
              </w:rPr>
              <m:t>t</m:t>
            </m:r>
          </m:sub>
        </m:sSub>
        <m:r>
          <w:rPr>
            <w:rFonts w:ascii="Cambria Math" w:hAnsi="Cambria Math" w:cs="Times New Roman"/>
            <w:sz w:val="20"/>
            <w:szCs w:val="20"/>
            <w:lang w:val="en-US"/>
          </w:rPr>
          <m:t>=</m:t>
        </m:r>
        <m:sSub>
          <m:sSubPr>
            <m:ctrlPr>
              <w:rPr>
                <w:rFonts w:ascii="Cambria Math" w:hAnsi="Cambria Math" w:cs="Times New Roman"/>
                <w:i/>
                <w:sz w:val="20"/>
                <w:szCs w:val="20"/>
                <w:lang w:val="en-US"/>
              </w:rPr>
            </m:ctrlPr>
          </m:sSubPr>
          <m:e>
            <m:r>
              <w:rPr>
                <w:rFonts w:ascii="Cambria Math" w:hAnsi="Cambria Math" w:cs="Times New Roman"/>
                <w:sz w:val="20"/>
                <w:szCs w:val="20"/>
                <w:lang w:val="en-US"/>
              </w:rPr>
              <m:t>τ</m:t>
            </m:r>
          </m:e>
          <m:sub>
            <m:r>
              <w:rPr>
                <w:rFonts w:ascii="Cambria Math" w:hAnsi="Cambria Math" w:cs="Times New Roman"/>
                <w:sz w:val="20"/>
                <w:szCs w:val="20"/>
                <w:lang w:val="en-US"/>
              </w:rPr>
              <m:t>t</m:t>
            </m:r>
          </m:sub>
        </m:sSub>
      </m:oMath>
      <w:r w:rsidRPr="54C51E80">
        <w:rPr>
          <w:rFonts w:ascii="Times New Roman" w:hAnsi="Times New Roman" w:cs="Times New Roman"/>
          <w:sz w:val="20"/>
          <w:szCs w:val="20"/>
        </w:rPr>
        <w:t xml:space="preserve">, </w:t>
      </w:r>
      <m:oMath>
        <m:sSub>
          <m:sSubPr>
            <m:ctrlPr>
              <w:rPr>
                <w:rFonts w:ascii="Cambria Math" w:hAnsi="Cambria Math" w:cs="Times New Roman"/>
                <w:i/>
                <w:sz w:val="20"/>
                <w:szCs w:val="20"/>
                <w:lang w:val="en-US"/>
              </w:rPr>
            </m:ctrlPr>
          </m:sSubPr>
          <m:e>
            <m:acc>
              <m:accPr>
                <m:chr m:val="̌"/>
                <m:ctrlPr>
                  <w:rPr>
                    <w:rFonts w:ascii="Cambria Math" w:hAnsi="Cambria Math" w:cs="Times New Roman"/>
                    <w:i/>
                    <w:sz w:val="20"/>
                    <w:szCs w:val="20"/>
                    <w:lang w:val="en-US"/>
                  </w:rPr>
                </m:ctrlPr>
              </m:accPr>
              <m:e>
                <m:r>
                  <w:rPr>
                    <w:rFonts w:ascii="Cambria Math" w:hAnsi="Cambria Math" w:cs="Times New Roman"/>
                    <w:sz w:val="20"/>
                    <w:szCs w:val="20"/>
                    <w:lang w:val="en-US"/>
                  </w:rPr>
                  <m:t>β</m:t>
                </m:r>
              </m:e>
            </m:acc>
          </m:e>
          <m:sub>
            <m:r>
              <w:rPr>
                <w:rFonts w:ascii="Cambria Math" w:hAnsi="Cambria Math" w:cs="Times New Roman"/>
                <w:sz w:val="20"/>
                <w:szCs w:val="20"/>
                <w:lang w:val="en-US"/>
              </w:rPr>
              <m:t>t</m:t>
            </m:r>
          </m:sub>
        </m:sSub>
        <m:r>
          <w:rPr>
            <w:rFonts w:ascii="Cambria Math" w:hAnsi="Cambria Math" w:cs="Times New Roman"/>
            <w:sz w:val="20"/>
            <w:szCs w:val="20"/>
            <w:lang w:val="en-US"/>
          </w:rPr>
          <m:t>=γ</m:t>
        </m:r>
        <m:sSub>
          <m:sSubPr>
            <m:ctrlPr>
              <w:rPr>
                <w:rFonts w:ascii="Cambria Math" w:hAnsi="Cambria Math" w:cs="Times New Roman"/>
                <w:i/>
                <w:sz w:val="20"/>
                <w:szCs w:val="20"/>
                <w:lang w:val="en-US"/>
              </w:rPr>
            </m:ctrlPr>
          </m:sSubPr>
          <m:e>
            <m:acc>
              <m:accPr>
                <m:chr m:val="̌"/>
                <m:ctrlPr>
                  <w:rPr>
                    <w:rFonts w:ascii="Cambria Math" w:hAnsi="Cambria Math" w:cs="Times New Roman"/>
                    <w:i/>
                    <w:sz w:val="20"/>
                    <w:szCs w:val="20"/>
                    <w:lang w:val="en-US"/>
                  </w:rPr>
                </m:ctrlPr>
              </m:accPr>
              <m:e>
                <m:r>
                  <w:rPr>
                    <w:rFonts w:ascii="Cambria Math" w:hAnsi="Cambria Math" w:cs="Times New Roman"/>
                    <w:sz w:val="20"/>
                    <w:szCs w:val="20"/>
                    <w:lang w:val="en-US"/>
                  </w:rPr>
                  <m:t>β</m:t>
                </m:r>
              </m:e>
            </m:acc>
          </m:e>
          <m:sub>
            <m:r>
              <w:rPr>
                <w:rFonts w:ascii="Cambria Math" w:hAnsi="Cambria Math" w:cs="Times New Roman"/>
                <w:sz w:val="20"/>
                <w:szCs w:val="20"/>
                <w:lang w:val="en-US"/>
              </w:rPr>
              <m:t>t-1</m:t>
            </m:r>
          </m:sub>
        </m:sSub>
      </m:oMath>
      <w:r w:rsidRPr="54C51E80">
        <w:rPr>
          <w:rFonts w:ascii="Times New Roman" w:hAnsi="Times New Roman" w:cs="Times New Roman"/>
          <w:sz w:val="20"/>
          <w:szCs w:val="20"/>
        </w:rPr>
        <w:t xml:space="preserve">, and </w:t>
      </w:r>
      <m:oMath>
        <m:sSub>
          <m:sSubPr>
            <m:ctrlPr>
              <w:rPr>
                <w:rFonts w:ascii="Cambria Math" w:hAnsi="Cambria Math" w:cs="Times New Roman"/>
                <w:i/>
                <w:sz w:val="20"/>
                <w:szCs w:val="20"/>
                <w:lang w:val="en-US"/>
              </w:rPr>
            </m:ctrlPr>
          </m:sSubPr>
          <m:e>
            <m:acc>
              <m:accPr>
                <m:ctrlPr>
                  <w:rPr>
                    <w:rFonts w:ascii="Cambria Math" w:hAnsi="Cambria Math" w:cs="Times New Roman"/>
                    <w:i/>
                    <w:sz w:val="20"/>
                    <w:szCs w:val="20"/>
                    <w:lang w:val="en-US"/>
                  </w:rPr>
                </m:ctrlPr>
              </m:accPr>
              <m:e>
                <m:r>
                  <w:rPr>
                    <w:rFonts w:ascii="Cambria Math" w:hAnsi="Cambria Math" w:cs="Times New Roman"/>
                    <w:sz w:val="20"/>
                    <w:szCs w:val="20"/>
                    <w:lang w:val="en-US"/>
                  </w:rPr>
                  <m:t>β</m:t>
                </m:r>
              </m:e>
            </m:acc>
          </m:e>
          <m:sub>
            <m:r>
              <w:rPr>
                <w:rFonts w:ascii="Cambria Math" w:hAnsi="Cambria Math" w:cs="Times New Roman"/>
                <w:sz w:val="20"/>
                <w:szCs w:val="20"/>
                <w:lang w:val="en-US"/>
              </w:rPr>
              <m:t>t</m:t>
            </m:r>
          </m:sub>
        </m:sSub>
        <m:r>
          <w:rPr>
            <w:rFonts w:ascii="Cambria Math" w:hAnsi="Cambria Math" w:cs="Times New Roman"/>
            <w:sz w:val="20"/>
            <w:szCs w:val="20"/>
            <w:lang w:val="en-US"/>
          </w:rPr>
          <m:t>=1</m:t>
        </m:r>
      </m:oMath>
      <w:r w:rsidRPr="54C51E80">
        <w:rPr>
          <w:rFonts w:ascii="Times New Roman" w:hAnsi="Times New Roman" w:cs="Times New Roman"/>
          <w:sz w:val="20"/>
          <w:szCs w:val="20"/>
        </w:rPr>
        <w:t>.</w:t>
      </w:r>
    </w:p>
    <w:p w14:paraId="3634999D" w14:textId="77777777" w:rsidR="002043BC" w:rsidRPr="00AE2C94" w:rsidRDefault="002043BC" w:rsidP="54C51E80">
      <w:pPr>
        <w:pStyle w:val="ListParagraph"/>
        <w:numPr>
          <w:ilvl w:val="0"/>
          <w:numId w:val="16"/>
        </w:numPr>
        <w:shd w:val="clear" w:color="auto" w:fill="FFFFFF" w:themeFill="background1"/>
        <w:spacing w:after="120" w:line="240" w:lineRule="auto"/>
        <w:rPr>
          <w:rFonts w:ascii="Times New Roman" w:hAnsi="Times New Roman" w:cs="Times New Roman"/>
          <w:sz w:val="20"/>
          <w:szCs w:val="20"/>
        </w:rPr>
      </w:pPr>
      <w:r w:rsidRPr="54C51E80">
        <w:rPr>
          <w:rFonts w:ascii="Times New Roman" w:hAnsi="Times New Roman" w:cs="Times New Roman"/>
          <w:sz w:val="20"/>
          <w:szCs w:val="20"/>
        </w:rPr>
        <w:t xml:space="preserve">Set </w:t>
      </w:r>
      <m:oMath>
        <m:r>
          <w:rPr>
            <w:rFonts w:ascii="Cambria Math" w:hAnsi="Cambria Math" w:cs="Times New Roman"/>
            <w:sz w:val="20"/>
            <w:szCs w:val="20"/>
            <w:lang w:val="en-US"/>
          </w:rPr>
          <m:t>t=t+1</m:t>
        </m:r>
      </m:oMath>
      <w:r w:rsidRPr="54C51E80">
        <w:rPr>
          <w:rFonts w:ascii="Times New Roman" w:hAnsi="Times New Roman" w:cs="Times New Roman"/>
          <w:sz w:val="20"/>
          <w:szCs w:val="20"/>
        </w:rPr>
        <w:t xml:space="preserve"> and repeat from step 1.</w:t>
      </w:r>
    </w:p>
    <w:p w14:paraId="68FD6303" w14:textId="77777777" w:rsidR="002043BC" w:rsidRPr="008102DB" w:rsidRDefault="002043BC" w:rsidP="002043BC">
      <w:pPr>
        <w:rPr>
          <w:rFonts w:ascii="Times New Roman" w:hAnsi="Times New Roman" w:cs="Times New Roman"/>
          <w:sz w:val="20"/>
          <w:szCs w:val="20"/>
          <w:lang w:val="en-GB" w:eastAsia="en-US"/>
        </w:rPr>
      </w:pPr>
    </w:p>
    <w:p w14:paraId="5BCC48DF" w14:textId="77777777" w:rsidR="002043BC" w:rsidRPr="00C72022" w:rsidRDefault="002043BC" w:rsidP="002043BC">
      <w:pPr>
        <w:rPr>
          <w:rFonts w:ascii="Times New Roman" w:hAnsi="Times New Roman" w:cs="Times New Roman"/>
          <w:b/>
          <w:bCs/>
          <w:sz w:val="20"/>
          <w:szCs w:val="20"/>
          <w:u w:val="single"/>
          <w:lang w:eastAsia="en-US"/>
        </w:rPr>
      </w:pPr>
      <w:r w:rsidRPr="00C72022">
        <w:rPr>
          <w:rFonts w:ascii="Times New Roman" w:hAnsi="Times New Roman" w:cs="Times New Roman"/>
          <w:b/>
          <w:bCs/>
          <w:sz w:val="20"/>
          <w:szCs w:val="20"/>
          <w:u w:val="single"/>
          <w:lang w:eastAsia="en-US"/>
        </w:rPr>
        <w:t>Recurrent scalar inverse quantizer</w:t>
      </w:r>
    </w:p>
    <w:p w14:paraId="47148A99" w14:textId="77777777" w:rsidR="002043BC" w:rsidRPr="00C72022" w:rsidRDefault="002043BC" w:rsidP="002043BC">
      <w:pPr>
        <w:rPr>
          <w:rFonts w:ascii="Times New Roman" w:hAnsi="Times New Roman" w:cs="Times New Roman"/>
          <w:i/>
          <w:iCs/>
          <w:sz w:val="20"/>
          <w:szCs w:val="20"/>
        </w:rPr>
      </w:pPr>
      <w:r w:rsidRPr="00C72022">
        <w:rPr>
          <w:rFonts w:ascii="Times New Roman" w:hAnsi="Times New Roman" w:cs="Times New Roman"/>
          <w:i/>
          <w:iCs/>
          <w:sz w:val="20"/>
          <w:szCs w:val="20"/>
        </w:rPr>
        <w:t>Configuration parameters:</w:t>
      </w:r>
    </w:p>
    <w:p w14:paraId="7A15E586" w14:textId="3C24E0AB" w:rsidR="002043BC" w:rsidRPr="00C72022" w:rsidRDefault="002043BC" w:rsidP="002043BC">
      <w:pPr>
        <w:rPr>
          <w:rFonts w:ascii="Times New Roman" w:hAnsi="Times New Roman" w:cs="Times New Roman"/>
          <w:sz w:val="20"/>
          <w:szCs w:val="20"/>
        </w:rPr>
      </w:pPr>
      <w:r w:rsidRPr="00C72022">
        <w:rPr>
          <w:rFonts w:ascii="Times New Roman" w:hAnsi="Times New Roman" w:cs="Times New Roman"/>
          <w:sz w:val="20"/>
          <w:szCs w:val="20"/>
        </w:rPr>
        <w:t xml:space="preserve">Signal lower and upper limits </w:t>
      </w:r>
      <m:oMath>
        <m:acc>
          <m:accPr>
            <m:chr m:val="̌"/>
            <m:ctrlPr>
              <w:rPr>
                <w:rFonts w:ascii="Cambria Math" w:hAnsi="Cambria Math" w:cs="Times New Roman"/>
                <w:i/>
                <w:sz w:val="20"/>
                <w:szCs w:val="20"/>
              </w:rPr>
            </m:ctrlPr>
          </m:accPr>
          <m:e>
            <m:r>
              <w:rPr>
                <w:rFonts w:ascii="Cambria Math" w:hAnsi="Cambria Math" w:cs="Times New Roman"/>
                <w:sz w:val="20"/>
                <w:szCs w:val="20"/>
              </w:rPr>
              <m:t>a</m:t>
            </m:r>
          </m:e>
        </m:acc>
      </m:oMath>
      <w:r w:rsidRPr="00C72022">
        <w:rPr>
          <w:rFonts w:ascii="Times New Roman" w:hAnsi="Times New Roman" w:cs="Times New Roman"/>
          <w:sz w:val="20"/>
          <w:szCs w:val="20"/>
        </w:rPr>
        <w:t xml:space="preserve"> and </w:t>
      </w:r>
      <m:oMath>
        <m:acc>
          <m:accPr>
            <m:ctrlPr>
              <w:rPr>
                <w:rFonts w:ascii="Cambria Math" w:hAnsi="Cambria Math" w:cs="Times New Roman"/>
                <w:i/>
                <w:sz w:val="20"/>
                <w:szCs w:val="20"/>
              </w:rPr>
            </m:ctrlPr>
          </m:accPr>
          <m:e>
            <m:r>
              <w:rPr>
                <w:rFonts w:ascii="Cambria Math" w:hAnsi="Cambria Math" w:cs="Times New Roman"/>
                <w:sz w:val="20"/>
                <w:szCs w:val="20"/>
              </w:rPr>
              <m:t>a</m:t>
            </m:r>
          </m:e>
        </m:acc>
      </m:oMath>
      <w:r w:rsidRPr="008102DB">
        <w:rPr>
          <w:rFonts w:ascii="Times New Roman" w:hAnsi="Times New Roman" w:cs="Times New Roman"/>
          <w:sz w:val="20"/>
          <w:szCs w:val="20"/>
        </w:rPr>
        <w:t xml:space="preserve"> </w:t>
      </w:r>
      <w:r w:rsidR="00080DB3">
        <w:rPr>
          <w:rFonts w:ascii="Times New Roman" w:hAnsi="Times New Roman" w:cs="Times New Roman"/>
          <w:sz w:val="20"/>
          <w:szCs w:val="20"/>
        </w:rPr>
        <w:t xml:space="preserve">(e.g. </w:t>
      </w:r>
      <m:oMath>
        <m:acc>
          <m:accPr>
            <m:chr m:val="̌"/>
            <m:ctrlPr>
              <w:rPr>
                <w:rFonts w:ascii="Cambria Math" w:hAnsi="Cambria Math" w:cs="Times New Roman"/>
                <w:i/>
                <w:sz w:val="20"/>
                <w:szCs w:val="20"/>
              </w:rPr>
            </m:ctrlPr>
          </m:accPr>
          <m:e>
            <m:r>
              <w:rPr>
                <w:rFonts w:ascii="Cambria Math" w:hAnsi="Cambria Math" w:cs="Times New Roman"/>
                <w:sz w:val="20"/>
                <w:szCs w:val="20"/>
              </w:rPr>
              <m:t>a</m:t>
            </m:r>
          </m:e>
        </m:acc>
        <m:r>
          <w:rPr>
            <w:rFonts w:ascii="Cambria Math" w:hAnsi="Cambria Math" w:cs="Times New Roman"/>
            <w:sz w:val="20"/>
            <w:szCs w:val="20"/>
          </w:rPr>
          <m:t>=-1</m:t>
        </m:r>
      </m:oMath>
      <w:r w:rsidR="00080DB3">
        <w:rPr>
          <w:rFonts w:ascii="Times New Roman" w:hAnsi="Times New Roman" w:cs="Times New Roman"/>
          <w:sz w:val="20"/>
          <w:szCs w:val="20"/>
        </w:rPr>
        <w:t xml:space="preserve"> and </w:t>
      </w:r>
      <m:oMath>
        <m:acc>
          <m:accPr>
            <m:ctrlPr>
              <w:rPr>
                <w:rFonts w:ascii="Cambria Math" w:hAnsi="Cambria Math" w:cs="Times New Roman"/>
                <w:i/>
                <w:sz w:val="20"/>
                <w:szCs w:val="20"/>
              </w:rPr>
            </m:ctrlPr>
          </m:accPr>
          <m:e>
            <m:r>
              <w:rPr>
                <w:rFonts w:ascii="Cambria Math" w:hAnsi="Cambria Math" w:cs="Times New Roman"/>
                <w:sz w:val="20"/>
                <w:szCs w:val="20"/>
              </w:rPr>
              <m:t>a</m:t>
            </m:r>
          </m:e>
        </m:acc>
        <m:r>
          <w:rPr>
            <w:rFonts w:ascii="Cambria Math" w:hAnsi="Cambria Math" w:cs="Times New Roman"/>
            <w:sz w:val="20"/>
            <w:szCs w:val="20"/>
          </w:rPr>
          <m:t xml:space="preserve">=1), </m:t>
        </m:r>
      </m:oMath>
      <w:r w:rsidRPr="00C72022">
        <w:rPr>
          <w:rFonts w:ascii="Times New Roman" w:hAnsi="Times New Roman" w:cs="Times New Roman"/>
          <w:sz w:val="20"/>
          <w:szCs w:val="20"/>
        </w:rPr>
        <w:t xml:space="preserve">growth factor </w:t>
      </w:r>
      <m:oMath>
        <m:r>
          <w:rPr>
            <w:rFonts w:ascii="Cambria Math" w:hAnsi="Cambria Math" w:cs="Times New Roman"/>
            <w:sz w:val="20"/>
            <w:szCs w:val="20"/>
          </w:rPr>
          <m:t>γ≥1</m:t>
        </m:r>
      </m:oMath>
      <w:r w:rsidRPr="00C72022">
        <w:rPr>
          <w:rFonts w:ascii="Times New Roman" w:hAnsi="Times New Roman" w:cs="Times New Roman"/>
          <w:sz w:val="20"/>
          <w:szCs w:val="20"/>
        </w:rPr>
        <w:t xml:space="preserve"> (e.g. </w:t>
      </w:r>
      <m:oMath>
        <m:r>
          <w:rPr>
            <w:rFonts w:ascii="Cambria Math" w:hAnsi="Cambria Math" w:cs="Times New Roman"/>
            <w:sz w:val="20"/>
            <w:szCs w:val="20"/>
          </w:rPr>
          <m:t>γ=2</m:t>
        </m:r>
      </m:oMath>
      <w:proofErr w:type="gramStart"/>
      <w:r w:rsidRPr="00C72022">
        <w:rPr>
          <w:rFonts w:ascii="Times New Roman" w:hAnsi="Times New Roman" w:cs="Times New Roman"/>
          <w:sz w:val="20"/>
          <w:szCs w:val="20"/>
        </w:rPr>
        <w:t>), and</w:t>
      </w:r>
      <w:proofErr w:type="gramEnd"/>
      <w:r w:rsidRPr="00C72022">
        <w:rPr>
          <w:rFonts w:ascii="Times New Roman" w:hAnsi="Times New Roman" w:cs="Times New Roman"/>
          <w:sz w:val="20"/>
          <w:szCs w:val="20"/>
        </w:rPr>
        <w:t xml:space="preserve"> forgetting factor </w:t>
      </w:r>
      <m:oMath>
        <m:r>
          <w:rPr>
            <w:rFonts w:ascii="Cambria Math" w:hAnsi="Cambria Math" w:cs="Times New Roman"/>
            <w:sz w:val="20"/>
            <w:szCs w:val="20"/>
          </w:rPr>
          <m:t>α≤1</m:t>
        </m:r>
      </m:oMath>
      <w:r w:rsidRPr="00C72022">
        <w:rPr>
          <w:rFonts w:ascii="Times New Roman" w:hAnsi="Times New Roman" w:cs="Times New Roman"/>
          <w:sz w:val="20"/>
          <w:szCs w:val="20"/>
        </w:rPr>
        <w:t xml:space="preserve"> (e.g. </w:t>
      </w:r>
      <m:oMath>
        <m:r>
          <w:rPr>
            <w:rFonts w:ascii="Cambria Math" w:hAnsi="Cambria Math" w:cs="Times New Roman"/>
            <w:sz w:val="20"/>
            <w:szCs w:val="20"/>
          </w:rPr>
          <m:t>α=0.9</m:t>
        </m:r>
      </m:oMath>
      <w:r w:rsidRPr="00C72022">
        <w:rPr>
          <w:rFonts w:ascii="Times New Roman" w:hAnsi="Times New Roman" w:cs="Times New Roman"/>
          <w:sz w:val="20"/>
          <w:szCs w:val="20"/>
        </w:rPr>
        <w:t>).</w:t>
      </w:r>
    </w:p>
    <w:p w14:paraId="35132CA2" w14:textId="77777777" w:rsidR="002043BC" w:rsidRPr="00C72022" w:rsidRDefault="002043BC" w:rsidP="002043BC">
      <w:pPr>
        <w:rPr>
          <w:rFonts w:ascii="Times New Roman" w:hAnsi="Times New Roman" w:cs="Times New Roman"/>
          <w:i/>
          <w:iCs/>
          <w:sz w:val="20"/>
          <w:szCs w:val="20"/>
        </w:rPr>
      </w:pPr>
      <w:r w:rsidRPr="00C72022">
        <w:rPr>
          <w:rFonts w:ascii="Times New Roman" w:hAnsi="Times New Roman" w:cs="Times New Roman"/>
          <w:i/>
          <w:iCs/>
          <w:sz w:val="20"/>
          <w:szCs w:val="20"/>
        </w:rPr>
        <w:t>Input/Output:</w:t>
      </w:r>
    </w:p>
    <w:p w14:paraId="3BA40C82" w14:textId="77777777" w:rsidR="002043BC" w:rsidRPr="00C72022" w:rsidRDefault="002043BC" w:rsidP="002043BC">
      <w:pPr>
        <w:rPr>
          <w:rFonts w:ascii="Times New Roman" w:hAnsi="Times New Roman" w:cs="Times New Roman"/>
          <w:sz w:val="20"/>
          <w:szCs w:val="20"/>
        </w:rPr>
      </w:pPr>
      <w:r w:rsidRPr="00C72022">
        <w:rPr>
          <w:rFonts w:ascii="Times New Roman" w:hAnsi="Times New Roman" w:cs="Times New Roman"/>
          <w:sz w:val="20"/>
          <w:szCs w:val="20"/>
        </w:rPr>
        <w:t xml:space="preserve">Input is sequence of binary bits </w:t>
      </w:r>
      <m:oMath>
        <m:sSub>
          <m:sSubPr>
            <m:ctrlPr>
              <w:rPr>
                <w:rFonts w:ascii="Cambria Math" w:hAnsi="Cambria Math" w:cs="Times New Roman"/>
                <w:i/>
                <w:sz w:val="20"/>
                <w:szCs w:val="20"/>
              </w:rPr>
            </m:ctrlPr>
          </m:sSubPr>
          <m:e>
            <m:r>
              <w:rPr>
                <w:rFonts w:ascii="Cambria Math" w:hAnsi="Cambria Math" w:cs="Times New Roman"/>
                <w:sz w:val="20"/>
                <w:szCs w:val="20"/>
              </w:rPr>
              <m:t>b</m:t>
            </m:r>
          </m:e>
          <m:sub>
            <m:r>
              <w:rPr>
                <w:rFonts w:ascii="Cambria Math" w:hAnsi="Cambria Math" w:cs="Times New Roman"/>
                <w:sz w:val="20"/>
                <w:szCs w:val="20"/>
              </w:rPr>
              <m:t>t</m:t>
            </m:r>
          </m:sub>
        </m:sSub>
      </m:oMath>
      <w:r w:rsidRPr="00C72022">
        <w:rPr>
          <w:rFonts w:ascii="Times New Roman" w:hAnsi="Times New Roman" w:cs="Times New Roman"/>
          <w:sz w:val="20"/>
          <w:szCs w:val="20"/>
        </w:rPr>
        <w:t xml:space="preserve">, and sequence of step sizes </w:t>
      </w:r>
      <m:oMath>
        <m:sSub>
          <m:sSubPr>
            <m:ctrlPr>
              <w:rPr>
                <w:rFonts w:ascii="Cambria Math" w:hAnsi="Cambria Math" w:cs="Times New Roman"/>
                <w:i/>
                <w:sz w:val="20"/>
                <w:szCs w:val="20"/>
              </w:rPr>
            </m:ctrlPr>
          </m:sSubPr>
          <m:e>
            <m:r>
              <w:rPr>
                <w:rFonts w:ascii="Cambria Math" w:hAnsi="Cambria Math" w:cs="Times New Roman"/>
                <w:sz w:val="20"/>
                <w:szCs w:val="20"/>
              </w:rPr>
              <m:t>δ</m:t>
            </m:r>
          </m:e>
          <m:sub>
            <m:r>
              <w:rPr>
                <w:rFonts w:ascii="Cambria Math" w:hAnsi="Cambria Math" w:cs="Times New Roman"/>
                <w:sz w:val="20"/>
                <w:szCs w:val="20"/>
              </w:rPr>
              <m:t>t</m:t>
            </m:r>
          </m:sub>
        </m:sSub>
      </m:oMath>
      <w:r w:rsidRPr="00C72022">
        <w:rPr>
          <w:rFonts w:ascii="Times New Roman" w:hAnsi="Times New Roman" w:cs="Times New Roman"/>
          <w:sz w:val="20"/>
          <w:szCs w:val="20"/>
        </w:rPr>
        <w:t xml:space="preserve">. Output is a sequence of estimated signal values </w:t>
      </w:r>
      <m:oMath>
        <m:sSub>
          <m:sSubPr>
            <m:ctrlPr>
              <w:rPr>
                <w:rFonts w:ascii="Cambria Math" w:hAnsi="Cambria Math" w:cs="Times New Roman"/>
                <w:i/>
                <w:sz w:val="20"/>
                <w:szCs w:val="20"/>
              </w:rPr>
            </m:ctrlPr>
          </m:sSubPr>
          <m:e>
            <m:acc>
              <m:accPr>
                <m:ctrlPr>
                  <w:rPr>
                    <w:rFonts w:ascii="Cambria Math" w:hAnsi="Cambria Math" w:cs="Times New Roman"/>
                    <w:i/>
                    <w:sz w:val="20"/>
                    <w:szCs w:val="20"/>
                  </w:rPr>
                </m:ctrlPr>
              </m:accPr>
              <m:e>
                <m:r>
                  <w:rPr>
                    <w:rFonts w:ascii="Cambria Math" w:hAnsi="Cambria Math" w:cs="Times New Roman"/>
                    <w:sz w:val="20"/>
                    <w:szCs w:val="20"/>
                  </w:rPr>
                  <m:t>x</m:t>
                </m:r>
              </m:e>
            </m:acc>
          </m:e>
          <m:sub>
            <m:r>
              <w:rPr>
                <w:rFonts w:ascii="Cambria Math" w:hAnsi="Cambria Math" w:cs="Times New Roman"/>
                <w:sz w:val="20"/>
                <w:szCs w:val="20"/>
              </w:rPr>
              <m:t>t</m:t>
            </m:r>
          </m:sub>
        </m:sSub>
      </m:oMath>
      <w:r w:rsidRPr="00C72022">
        <w:rPr>
          <w:rFonts w:ascii="Times New Roman" w:hAnsi="Times New Roman" w:cs="Times New Roman"/>
          <w:sz w:val="20"/>
          <w:szCs w:val="20"/>
        </w:rPr>
        <w:t>.</w:t>
      </w:r>
    </w:p>
    <w:p w14:paraId="1F809FE9" w14:textId="77777777" w:rsidR="002043BC" w:rsidRPr="00C72022" w:rsidRDefault="002043BC" w:rsidP="002043BC">
      <w:pPr>
        <w:rPr>
          <w:rFonts w:ascii="Times New Roman" w:hAnsi="Times New Roman" w:cs="Times New Roman"/>
          <w:sz w:val="20"/>
          <w:szCs w:val="20"/>
        </w:rPr>
      </w:pPr>
      <w:r w:rsidRPr="00C72022">
        <w:rPr>
          <w:rFonts w:ascii="Times New Roman" w:hAnsi="Times New Roman" w:cs="Times New Roman"/>
          <w:sz w:val="20"/>
          <w:szCs w:val="20"/>
        </w:rPr>
        <w:t>Internal State:</w:t>
      </w:r>
    </w:p>
    <w:p w14:paraId="24836877" w14:textId="77777777" w:rsidR="002043BC" w:rsidRPr="00C72022" w:rsidRDefault="002043BC" w:rsidP="002043BC">
      <w:pPr>
        <w:rPr>
          <w:rFonts w:ascii="Times New Roman" w:hAnsi="Times New Roman" w:cs="Times New Roman"/>
          <w:sz w:val="20"/>
          <w:szCs w:val="20"/>
        </w:rPr>
      </w:pPr>
      <w:r w:rsidRPr="00C72022">
        <w:rPr>
          <w:rFonts w:ascii="Times New Roman" w:hAnsi="Times New Roman" w:cs="Times New Roman"/>
          <w:sz w:val="20"/>
          <w:szCs w:val="20"/>
        </w:rPr>
        <w:t xml:space="preserve">At time </w:t>
      </w:r>
      <m:oMath>
        <m:r>
          <w:rPr>
            <w:rFonts w:ascii="Cambria Math" w:hAnsi="Cambria Math" w:cs="Times New Roman"/>
            <w:sz w:val="20"/>
            <w:szCs w:val="20"/>
          </w:rPr>
          <m:t xml:space="preserve">t </m:t>
        </m:r>
      </m:oMath>
      <w:r w:rsidRPr="00C72022">
        <w:rPr>
          <w:rFonts w:ascii="Times New Roman" w:hAnsi="Times New Roman" w:cs="Times New Roman"/>
          <w:sz w:val="20"/>
          <w:szCs w:val="20"/>
        </w:rPr>
        <w:t xml:space="preserve">the state vector </w:t>
      </w:r>
      <m:oMath>
        <m:sSub>
          <m:sSubPr>
            <m:ctrlPr>
              <w:rPr>
                <w:rFonts w:ascii="Cambria Math" w:hAnsi="Cambria Math" w:cs="Times New Roman"/>
                <w:i/>
                <w:sz w:val="20"/>
                <w:szCs w:val="20"/>
              </w:rPr>
            </m:ctrlPr>
          </m:sSubPr>
          <m:e>
            <m:r>
              <w:rPr>
                <w:rFonts w:ascii="Cambria Math" w:hAnsi="Cambria Math" w:cs="Times New Roman"/>
                <w:sz w:val="20"/>
                <w:szCs w:val="20"/>
              </w:rPr>
              <m:t>s</m:t>
            </m:r>
          </m:e>
          <m:sub>
            <m:r>
              <w:rPr>
                <w:rFonts w:ascii="Cambria Math" w:hAnsi="Cambria Math" w:cs="Times New Roman"/>
                <w:sz w:val="20"/>
                <w:szCs w:val="20"/>
              </w:rPr>
              <m:t>t</m:t>
            </m:r>
          </m:sub>
        </m:sSub>
      </m:oMath>
      <w:r w:rsidRPr="00C72022">
        <w:rPr>
          <w:rFonts w:ascii="Times New Roman" w:hAnsi="Times New Roman" w:cs="Times New Roman"/>
          <w:sz w:val="20"/>
          <w:szCs w:val="20"/>
        </w:rPr>
        <w:t xml:space="preserve"> consists of four values: </w:t>
      </w:r>
      <m:oMath>
        <m:d>
          <m:dPr>
            <m:begChr m:val="{"/>
            <m:endChr m:val="}"/>
            <m:ctrlPr>
              <w:rPr>
                <w:rFonts w:ascii="Cambria Math" w:hAnsi="Cambria Math" w:cs="Times New Roman"/>
                <w:i/>
                <w:sz w:val="20"/>
                <w:szCs w:val="20"/>
              </w:rPr>
            </m:ctrlPr>
          </m:dPr>
          <m:e>
            <m:sSub>
              <m:sSubPr>
                <m:ctrlPr>
                  <w:rPr>
                    <w:rFonts w:ascii="Cambria Math" w:hAnsi="Cambria Math" w:cs="Times New Roman"/>
                    <w:i/>
                    <w:sz w:val="20"/>
                    <w:szCs w:val="20"/>
                  </w:rPr>
                </m:ctrlPr>
              </m:sSubPr>
              <m:e>
                <m:acc>
                  <m:accPr>
                    <m:chr m:val="̌"/>
                    <m:ctrlPr>
                      <w:rPr>
                        <w:rFonts w:ascii="Cambria Math" w:hAnsi="Cambria Math" w:cs="Times New Roman"/>
                        <w:i/>
                        <w:sz w:val="20"/>
                        <w:szCs w:val="20"/>
                      </w:rPr>
                    </m:ctrlPr>
                  </m:accPr>
                  <m:e>
                    <m:r>
                      <w:rPr>
                        <w:rFonts w:ascii="Cambria Math" w:hAnsi="Cambria Math" w:cs="Times New Roman"/>
                        <w:sz w:val="20"/>
                        <w:szCs w:val="20"/>
                      </w:rPr>
                      <m:t>c</m:t>
                    </m:r>
                  </m:e>
                </m:acc>
              </m:e>
              <m:sub>
                <m:r>
                  <w:rPr>
                    <w:rFonts w:ascii="Cambria Math" w:hAnsi="Cambria Math" w:cs="Times New Roman"/>
                    <w:sz w:val="20"/>
                    <w:szCs w:val="20"/>
                  </w:rPr>
                  <m:t>t</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acc>
                  <m:accPr>
                    <m:ctrlPr>
                      <w:rPr>
                        <w:rFonts w:ascii="Cambria Math" w:hAnsi="Cambria Math" w:cs="Times New Roman"/>
                        <w:i/>
                        <w:sz w:val="20"/>
                        <w:szCs w:val="20"/>
                      </w:rPr>
                    </m:ctrlPr>
                  </m:accPr>
                  <m:e>
                    <m:r>
                      <w:rPr>
                        <w:rFonts w:ascii="Cambria Math" w:hAnsi="Cambria Math" w:cs="Times New Roman"/>
                        <w:sz w:val="20"/>
                        <w:szCs w:val="20"/>
                      </w:rPr>
                      <m:t>c</m:t>
                    </m:r>
                  </m:e>
                </m:acc>
              </m:e>
              <m:sub>
                <m:r>
                  <w:rPr>
                    <w:rFonts w:ascii="Cambria Math" w:hAnsi="Cambria Math" w:cs="Times New Roman"/>
                    <w:sz w:val="20"/>
                    <w:szCs w:val="20"/>
                  </w:rPr>
                  <m:t>t</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acc>
                  <m:accPr>
                    <m:chr m:val="̌"/>
                    <m:ctrlPr>
                      <w:rPr>
                        <w:rFonts w:ascii="Cambria Math" w:hAnsi="Cambria Math" w:cs="Times New Roman"/>
                        <w:i/>
                        <w:sz w:val="20"/>
                        <w:szCs w:val="20"/>
                      </w:rPr>
                    </m:ctrlPr>
                  </m:accPr>
                  <m:e>
                    <m:r>
                      <w:rPr>
                        <w:rFonts w:ascii="Cambria Math" w:hAnsi="Cambria Math" w:cs="Times New Roman"/>
                        <w:sz w:val="20"/>
                        <w:szCs w:val="20"/>
                      </w:rPr>
                      <m:t>β</m:t>
                    </m:r>
                  </m:e>
                </m:acc>
              </m:e>
              <m:sub>
                <m:r>
                  <w:rPr>
                    <w:rFonts w:ascii="Cambria Math" w:hAnsi="Cambria Math" w:cs="Times New Roman"/>
                    <w:sz w:val="20"/>
                    <w:szCs w:val="20"/>
                  </w:rPr>
                  <m:t>t</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acc>
                  <m:accPr>
                    <m:ctrlPr>
                      <w:rPr>
                        <w:rFonts w:ascii="Cambria Math" w:hAnsi="Cambria Math" w:cs="Times New Roman"/>
                        <w:i/>
                        <w:sz w:val="20"/>
                        <w:szCs w:val="20"/>
                      </w:rPr>
                    </m:ctrlPr>
                  </m:accPr>
                  <m:e>
                    <m:r>
                      <w:rPr>
                        <w:rFonts w:ascii="Cambria Math" w:hAnsi="Cambria Math" w:cs="Times New Roman"/>
                        <w:sz w:val="20"/>
                        <w:szCs w:val="20"/>
                      </w:rPr>
                      <m:t>β</m:t>
                    </m:r>
                  </m:e>
                </m:acc>
              </m:e>
              <m:sub>
                <m:r>
                  <w:rPr>
                    <w:rFonts w:ascii="Cambria Math" w:hAnsi="Cambria Math" w:cs="Times New Roman"/>
                    <w:sz w:val="20"/>
                    <w:szCs w:val="20"/>
                  </w:rPr>
                  <m:t>t</m:t>
                </m:r>
              </m:sub>
            </m:sSub>
            <m:r>
              <w:rPr>
                <w:rFonts w:ascii="Cambria Math" w:hAnsi="Cambria Math" w:cs="Times New Roman"/>
                <w:sz w:val="20"/>
                <w:szCs w:val="20"/>
              </w:rPr>
              <m:t xml:space="preserve"> </m:t>
            </m:r>
          </m:e>
        </m:d>
        <m:r>
          <w:rPr>
            <w:rFonts w:ascii="Cambria Math" w:hAnsi="Cambria Math" w:cs="Times New Roman"/>
            <w:sz w:val="20"/>
            <w:szCs w:val="20"/>
          </w:rPr>
          <m:t>.</m:t>
        </m:r>
      </m:oMath>
      <w:r w:rsidRPr="00C72022">
        <w:rPr>
          <w:rFonts w:ascii="Times New Roman" w:hAnsi="Times New Roman" w:cs="Times New Roman"/>
          <w:sz w:val="20"/>
          <w:szCs w:val="20"/>
        </w:rPr>
        <w:t xml:space="preserve"> The values </w:t>
      </w:r>
      <m:oMath>
        <m:sSub>
          <m:sSubPr>
            <m:ctrlPr>
              <w:rPr>
                <w:rFonts w:ascii="Cambria Math" w:hAnsi="Cambria Math" w:cs="Times New Roman"/>
                <w:i/>
                <w:sz w:val="20"/>
                <w:szCs w:val="20"/>
              </w:rPr>
            </m:ctrlPr>
          </m:sSubPr>
          <m:e>
            <m:acc>
              <m:accPr>
                <m:chr m:val="̌"/>
                <m:ctrlPr>
                  <w:rPr>
                    <w:rFonts w:ascii="Cambria Math" w:hAnsi="Cambria Math" w:cs="Times New Roman"/>
                    <w:i/>
                    <w:sz w:val="20"/>
                    <w:szCs w:val="20"/>
                  </w:rPr>
                </m:ctrlPr>
              </m:accPr>
              <m:e>
                <m:r>
                  <w:rPr>
                    <w:rFonts w:ascii="Cambria Math" w:hAnsi="Cambria Math" w:cs="Times New Roman"/>
                    <w:sz w:val="20"/>
                    <w:szCs w:val="20"/>
                  </w:rPr>
                  <m:t>c</m:t>
                </m:r>
              </m:e>
            </m:acc>
          </m:e>
          <m:sub>
            <m:r>
              <w:rPr>
                <w:rFonts w:ascii="Cambria Math" w:hAnsi="Cambria Math" w:cs="Times New Roman"/>
                <w:sz w:val="20"/>
                <w:szCs w:val="20"/>
              </w:rPr>
              <m:t>t</m:t>
            </m:r>
          </m:sub>
        </m:sSub>
      </m:oMath>
      <w:r w:rsidRPr="00C72022">
        <w:rPr>
          <w:rFonts w:ascii="Times New Roman" w:hAnsi="Times New Roman" w:cs="Times New Roman"/>
          <w:sz w:val="20"/>
          <w:szCs w:val="20"/>
        </w:rPr>
        <w:t xml:space="preserve"> and </w:t>
      </w:r>
      <m:oMath>
        <m:sSub>
          <m:sSubPr>
            <m:ctrlPr>
              <w:rPr>
                <w:rFonts w:ascii="Cambria Math" w:hAnsi="Cambria Math" w:cs="Times New Roman"/>
                <w:i/>
                <w:sz w:val="20"/>
                <w:szCs w:val="20"/>
              </w:rPr>
            </m:ctrlPr>
          </m:sSubPr>
          <m:e>
            <m:acc>
              <m:accPr>
                <m:ctrlPr>
                  <w:rPr>
                    <w:rFonts w:ascii="Cambria Math" w:hAnsi="Cambria Math" w:cs="Times New Roman"/>
                    <w:i/>
                    <w:sz w:val="20"/>
                    <w:szCs w:val="20"/>
                  </w:rPr>
                </m:ctrlPr>
              </m:accPr>
              <m:e>
                <m:r>
                  <w:rPr>
                    <w:rFonts w:ascii="Cambria Math" w:hAnsi="Cambria Math" w:cs="Times New Roman"/>
                    <w:sz w:val="20"/>
                    <w:szCs w:val="20"/>
                  </w:rPr>
                  <m:t>c</m:t>
                </m:r>
              </m:e>
            </m:acc>
          </m:e>
          <m:sub>
            <m:r>
              <w:rPr>
                <w:rFonts w:ascii="Cambria Math" w:hAnsi="Cambria Math" w:cs="Times New Roman"/>
                <w:sz w:val="20"/>
                <w:szCs w:val="20"/>
              </w:rPr>
              <m:t>t</m:t>
            </m:r>
          </m:sub>
        </m:sSub>
      </m:oMath>
      <w:r w:rsidRPr="00C72022">
        <w:rPr>
          <w:rFonts w:ascii="Times New Roman" w:hAnsi="Times New Roman" w:cs="Times New Roman"/>
          <w:sz w:val="20"/>
          <w:szCs w:val="20"/>
        </w:rPr>
        <w:t xml:space="preserve"> are lower and upper estimates of the signal, while </w:t>
      </w:r>
      <m:oMath>
        <m:sSub>
          <m:sSubPr>
            <m:ctrlPr>
              <w:rPr>
                <w:rFonts w:ascii="Cambria Math" w:hAnsi="Cambria Math" w:cs="Times New Roman"/>
                <w:i/>
                <w:sz w:val="20"/>
                <w:szCs w:val="20"/>
              </w:rPr>
            </m:ctrlPr>
          </m:sSubPr>
          <m:e>
            <m:acc>
              <m:accPr>
                <m:chr m:val="̌"/>
                <m:ctrlPr>
                  <w:rPr>
                    <w:rFonts w:ascii="Cambria Math" w:hAnsi="Cambria Math" w:cs="Times New Roman"/>
                    <w:i/>
                    <w:sz w:val="20"/>
                    <w:szCs w:val="20"/>
                  </w:rPr>
                </m:ctrlPr>
              </m:accPr>
              <m:e>
                <m:r>
                  <w:rPr>
                    <w:rFonts w:ascii="Cambria Math" w:hAnsi="Cambria Math" w:cs="Times New Roman"/>
                    <w:sz w:val="20"/>
                    <w:szCs w:val="20"/>
                  </w:rPr>
                  <m:t>β</m:t>
                </m:r>
              </m:e>
            </m:acc>
          </m:e>
          <m:sub>
            <m:r>
              <w:rPr>
                <w:rFonts w:ascii="Cambria Math" w:hAnsi="Cambria Math" w:cs="Times New Roman"/>
                <w:sz w:val="20"/>
                <w:szCs w:val="20"/>
              </w:rPr>
              <m:t>t</m:t>
            </m:r>
          </m:sub>
        </m:sSub>
      </m:oMath>
      <w:r w:rsidRPr="00C72022">
        <w:rPr>
          <w:rFonts w:ascii="Times New Roman" w:hAnsi="Times New Roman" w:cs="Times New Roman"/>
          <w:sz w:val="20"/>
          <w:szCs w:val="20"/>
        </w:rPr>
        <w:t xml:space="preserve"> and </w:t>
      </w:r>
      <m:oMath>
        <m:sSub>
          <m:sSubPr>
            <m:ctrlPr>
              <w:rPr>
                <w:rFonts w:ascii="Cambria Math" w:hAnsi="Cambria Math" w:cs="Times New Roman"/>
                <w:i/>
                <w:sz w:val="20"/>
                <w:szCs w:val="20"/>
              </w:rPr>
            </m:ctrlPr>
          </m:sSubPr>
          <m:e>
            <m:acc>
              <m:accPr>
                <m:ctrlPr>
                  <w:rPr>
                    <w:rFonts w:ascii="Cambria Math" w:hAnsi="Cambria Math" w:cs="Times New Roman"/>
                    <w:i/>
                    <w:sz w:val="20"/>
                    <w:szCs w:val="20"/>
                  </w:rPr>
                </m:ctrlPr>
              </m:accPr>
              <m:e>
                <m:r>
                  <w:rPr>
                    <w:rFonts w:ascii="Cambria Math" w:hAnsi="Cambria Math" w:cs="Times New Roman"/>
                    <w:sz w:val="20"/>
                    <w:szCs w:val="20"/>
                  </w:rPr>
                  <m:t>β</m:t>
                </m:r>
              </m:e>
            </m:acc>
          </m:e>
          <m:sub>
            <m:r>
              <w:rPr>
                <w:rFonts w:ascii="Cambria Math" w:hAnsi="Cambria Math" w:cs="Times New Roman"/>
                <w:sz w:val="20"/>
                <w:szCs w:val="20"/>
              </w:rPr>
              <m:t>t</m:t>
            </m:r>
          </m:sub>
        </m:sSub>
      </m:oMath>
      <w:r w:rsidRPr="00C72022">
        <w:rPr>
          <w:rFonts w:ascii="Times New Roman" w:hAnsi="Times New Roman" w:cs="Times New Roman"/>
          <w:sz w:val="20"/>
          <w:szCs w:val="20"/>
        </w:rPr>
        <w:t xml:space="preserve"> are step-size multipliers.</w:t>
      </w:r>
    </w:p>
    <w:p w14:paraId="604B6742" w14:textId="77777777" w:rsidR="002043BC" w:rsidRPr="00C72022" w:rsidRDefault="002043BC" w:rsidP="002043BC">
      <w:pPr>
        <w:rPr>
          <w:rFonts w:ascii="Times New Roman" w:hAnsi="Times New Roman" w:cs="Times New Roman"/>
          <w:i/>
          <w:iCs/>
          <w:sz w:val="20"/>
          <w:szCs w:val="20"/>
        </w:rPr>
      </w:pPr>
      <w:r w:rsidRPr="00C72022">
        <w:rPr>
          <w:rFonts w:ascii="Times New Roman" w:hAnsi="Times New Roman" w:cs="Times New Roman"/>
          <w:i/>
          <w:iCs/>
          <w:sz w:val="20"/>
          <w:szCs w:val="20"/>
        </w:rPr>
        <w:t>Initialization:</w:t>
      </w:r>
    </w:p>
    <w:p w14:paraId="47C53A80" w14:textId="77777777" w:rsidR="002043BC" w:rsidRPr="00C72022" w:rsidRDefault="002043BC" w:rsidP="002043BC">
      <w:pPr>
        <w:rPr>
          <w:rFonts w:ascii="Times New Roman" w:hAnsi="Times New Roman" w:cs="Times New Roman"/>
          <w:sz w:val="20"/>
          <w:szCs w:val="20"/>
        </w:rPr>
      </w:pPr>
      <w:r w:rsidRPr="00C72022">
        <w:rPr>
          <w:rFonts w:ascii="Times New Roman" w:hAnsi="Times New Roman" w:cs="Times New Roman"/>
          <w:sz w:val="20"/>
          <w:szCs w:val="20"/>
        </w:rPr>
        <w:t xml:space="preserve">Set </w:t>
      </w:r>
      <m:oMath>
        <m:r>
          <w:rPr>
            <w:rFonts w:ascii="Cambria Math" w:hAnsi="Cambria Math" w:cs="Times New Roman"/>
            <w:sz w:val="20"/>
            <w:szCs w:val="20"/>
          </w:rPr>
          <m:t>t=1,</m:t>
        </m:r>
      </m:oMath>
      <w:r w:rsidRPr="00C72022">
        <w:rPr>
          <w:rFonts w:ascii="Times New Roman" w:hAnsi="Times New Roman" w:cs="Times New Roman"/>
          <w:sz w:val="20"/>
          <w:szCs w:val="20"/>
        </w:rPr>
        <w:t xml:space="preserve"> set bounds </w:t>
      </w:r>
      <m:oMath>
        <m:sSub>
          <m:sSubPr>
            <m:ctrlPr>
              <w:rPr>
                <w:rFonts w:ascii="Cambria Math" w:hAnsi="Cambria Math" w:cs="Times New Roman"/>
                <w:i/>
                <w:sz w:val="20"/>
                <w:szCs w:val="20"/>
              </w:rPr>
            </m:ctrlPr>
          </m:sSubPr>
          <m:e>
            <m:acc>
              <m:accPr>
                <m:chr m:val="̌"/>
                <m:ctrlPr>
                  <w:rPr>
                    <w:rFonts w:ascii="Cambria Math" w:hAnsi="Cambria Math" w:cs="Times New Roman"/>
                    <w:i/>
                    <w:sz w:val="20"/>
                    <w:szCs w:val="20"/>
                  </w:rPr>
                </m:ctrlPr>
              </m:accPr>
              <m:e>
                <m:r>
                  <w:rPr>
                    <w:rFonts w:ascii="Cambria Math" w:hAnsi="Cambria Math" w:cs="Times New Roman"/>
                    <w:sz w:val="20"/>
                    <w:szCs w:val="20"/>
                  </w:rPr>
                  <m:t>c</m:t>
                </m:r>
              </m:e>
            </m:acc>
          </m:e>
          <m:sub>
            <m:r>
              <w:rPr>
                <w:rFonts w:ascii="Cambria Math" w:hAnsi="Cambria Math" w:cs="Times New Roman"/>
                <w:sz w:val="20"/>
                <w:szCs w:val="20"/>
              </w:rPr>
              <m:t>0</m:t>
            </m:r>
          </m:sub>
        </m:sSub>
        <m:r>
          <w:rPr>
            <w:rFonts w:ascii="Cambria Math" w:hAnsi="Cambria Math" w:cs="Times New Roman"/>
            <w:sz w:val="20"/>
            <w:szCs w:val="20"/>
          </w:rPr>
          <m:t>=</m:t>
        </m:r>
        <m:acc>
          <m:accPr>
            <m:chr m:val="̌"/>
            <m:ctrlPr>
              <w:rPr>
                <w:rFonts w:ascii="Cambria Math" w:hAnsi="Cambria Math" w:cs="Times New Roman"/>
                <w:i/>
                <w:sz w:val="20"/>
                <w:szCs w:val="20"/>
              </w:rPr>
            </m:ctrlPr>
          </m:accPr>
          <m:e>
            <m:r>
              <w:rPr>
                <w:rFonts w:ascii="Cambria Math" w:hAnsi="Cambria Math" w:cs="Times New Roman"/>
                <w:sz w:val="20"/>
                <w:szCs w:val="20"/>
              </w:rPr>
              <m:t>a</m:t>
            </m:r>
          </m:e>
        </m:acc>
        <m:r>
          <w:rPr>
            <w:rFonts w:ascii="Cambria Math" w:hAnsi="Cambria Math" w:cs="Times New Roman"/>
            <w:sz w:val="20"/>
            <w:szCs w:val="20"/>
          </w:rPr>
          <m:t>,</m:t>
        </m:r>
      </m:oMath>
      <w:r w:rsidRPr="00C72022">
        <w:rPr>
          <w:rFonts w:ascii="Times New Roman" w:hAnsi="Times New Roman" w:cs="Times New Roman"/>
          <w:sz w:val="20"/>
          <w:szCs w:val="20"/>
        </w:rPr>
        <w:t xml:space="preserve"> </w:t>
      </w:r>
      <m:oMath>
        <m:sSub>
          <m:sSubPr>
            <m:ctrlPr>
              <w:rPr>
                <w:rFonts w:ascii="Cambria Math" w:hAnsi="Cambria Math" w:cs="Times New Roman"/>
                <w:i/>
                <w:sz w:val="20"/>
                <w:szCs w:val="20"/>
              </w:rPr>
            </m:ctrlPr>
          </m:sSubPr>
          <m:e>
            <m:acc>
              <m:accPr>
                <m:ctrlPr>
                  <w:rPr>
                    <w:rFonts w:ascii="Cambria Math" w:hAnsi="Cambria Math" w:cs="Times New Roman"/>
                    <w:i/>
                    <w:sz w:val="20"/>
                    <w:szCs w:val="20"/>
                  </w:rPr>
                </m:ctrlPr>
              </m:accPr>
              <m:e>
                <m:r>
                  <w:rPr>
                    <w:rFonts w:ascii="Cambria Math" w:hAnsi="Cambria Math" w:cs="Times New Roman"/>
                    <w:sz w:val="20"/>
                    <w:szCs w:val="20"/>
                  </w:rPr>
                  <m:t>c</m:t>
                </m:r>
              </m:e>
            </m:acc>
          </m:e>
          <m:sub>
            <m:r>
              <w:rPr>
                <w:rFonts w:ascii="Cambria Math" w:hAnsi="Cambria Math" w:cs="Times New Roman"/>
                <w:sz w:val="20"/>
                <w:szCs w:val="20"/>
              </w:rPr>
              <m:t>0</m:t>
            </m:r>
          </m:sub>
        </m:sSub>
        <m:r>
          <w:rPr>
            <w:rFonts w:ascii="Cambria Math" w:hAnsi="Cambria Math" w:cs="Times New Roman"/>
            <w:sz w:val="20"/>
            <w:szCs w:val="20"/>
          </w:rPr>
          <m:t>=</m:t>
        </m:r>
        <m:acc>
          <m:accPr>
            <m:ctrlPr>
              <w:rPr>
                <w:rFonts w:ascii="Cambria Math" w:hAnsi="Cambria Math" w:cs="Times New Roman"/>
                <w:i/>
                <w:sz w:val="20"/>
                <w:szCs w:val="20"/>
              </w:rPr>
            </m:ctrlPr>
          </m:accPr>
          <m:e>
            <m:r>
              <w:rPr>
                <w:rFonts w:ascii="Cambria Math" w:hAnsi="Cambria Math" w:cs="Times New Roman"/>
                <w:sz w:val="20"/>
                <w:szCs w:val="20"/>
              </w:rPr>
              <m:t>a</m:t>
            </m:r>
          </m:e>
        </m:acc>
      </m:oMath>
      <w:r w:rsidRPr="00C72022">
        <w:rPr>
          <w:rFonts w:ascii="Times New Roman" w:hAnsi="Times New Roman" w:cs="Times New Roman"/>
          <w:sz w:val="20"/>
          <w:szCs w:val="20"/>
        </w:rPr>
        <w:t xml:space="preserve">. Set multipliers </w:t>
      </w:r>
      <m:oMath>
        <m:sSub>
          <m:sSubPr>
            <m:ctrlPr>
              <w:rPr>
                <w:rFonts w:ascii="Cambria Math" w:hAnsi="Cambria Math" w:cs="Times New Roman"/>
                <w:i/>
                <w:sz w:val="20"/>
                <w:szCs w:val="20"/>
              </w:rPr>
            </m:ctrlPr>
          </m:sSubPr>
          <m:e>
            <m:acc>
              <m:accPr>
                <m:chr m:val="̌"/>
                <m:ctrlPr>
                  <w:rPr>
                    <w:rFonts w:ascii="Cambria Math" w:hAnsi="Cambria Math" w:cs="Times New Roman"/>
                    <w:i/>
                    <w:sz w:val="20"/>
                    <w:szCs w:val="20"/>
                  </w:rPr>
                </m:ctrlPr>
              </m:accPr>
              <m:e>
                <m:r>
                  <w:rPr>
                    <w:rFonts w:ascii="Cambria Math" w:hAnsi="Cambria Math" w:cs="Times New Roman"/>
                    <w:sz w:val="20"/>
                    <w:szCs w:val="20"/>
                  </w:rPr>
                  <m:t>β</m:t>
                </m:r>
              </m:e>
            </m:acc>
          </m:e>
          <m:sub>
            <m:r>
              <w:rPr>
                <w:rFonts w:ascii="Cambria Math" w:hAnsi="Cambria Math" w:cs="Times New Roman"/>
                <w:sz w:val="20"/>
                <w:szCs w:val="20"/>
              </w:rPr>
              <m:t>0</m:t>
            </m:r>
          </m:sub>
        </m:sSub>
        <m:r>
          <w:rPr>
            <w:rFonts w:ascii="Cambria Math" w:hAnsi="Cambria Math" w:cs="Times New Roman"/>
            <w:sz w:val="20"/>
            <w:szCs w:val="20"/>
          </w:rPr>
          <m:t>=</m:t>
        </m:r>
        <m:sSub>
          <m:sSubPr>
            <m:ctrlPr>
              <w:rPr>
                <w:rFonts w:ascii="Cambria Math" w:hAnsi="Cambria Math" w:cs="Times New Roman"/>
                <w:i/>
                <w:sz w:val="20"/>
                <w:szCs w:val="20"/>
              </w:rPr>
            </m:ctrlPr>
          </m:sSubPr>
          <m:e>
            <m:acc>
              <m:accPr>
                <m:ctrlPr>
                  <w:rPr>
                    <w:rFonts w:ascii="Cambria Math" w:hAnsi="Cambria Math" w:cs="Times New Roman"/>
                    <w:i/>
                    <w:sz w:val="20"/>
                    <w:szCs w:val="20"/>
                  </w:rPr>
                </m:ctrlPr>
              </m:accPr>
              <m:e>
                <m:r>
                  <w:rPr>
                    <w:rFonts w:ascii="Cambria Math" w:hAnsi="Cambria Math" w:cs="Times New Roman"/>
                    <w:sz w:val="20"/>
                    <w:szCs w:val="20"/>
                  </w:rPr>
                  <m:t>β</m:t>
                </m:r>
              </m:e>
            </m:acc>
          </m:e>
          <m:sub>
            <m:r>
              <w:rPr>
                <w:rFonts w:ascii="Cambria Math" w:hAnsi="Cambria Math" w:cs="Times New Roman"/>
                <w:sz w:val="20"/>
                <w:szCs w:val="20"/>
              </w:rPr>
              <m:t>0</m:t>
            </m:r>
          </m:sub>
        </m:sSub>
        <m:r>
          <w:rPr>
            <w:rFonts w:ascii="Cambria Math" w:hAnsi="Cambria Math" w:cs="Times New Roman"/>
            <w:sz w:val="20"/>
            <w:szCs w:val="20"/>
          </w:rPr>
          <m:t>=1</m:t>
        </m:r>
      </m:oMath>
      <w:r w:rsidRPr="00C72022">
        <w:rPr>
          <w:rFonts w:ascii="Times New Roman" w:hAnsi="Times New Roman" w:cs="Times New Roman"/>
          <w:sz w:val="20"/>
          <w:szCs w:val="20"/>
        </w:rPr>
        <w:t xml:space="preserve">. </w:t>
      </w:r>
    </w:p>
    <w:p w14:paraId="74620D13" w14:textId="77777777" w:rsidR="002043BC" w:rsidRPr="00C72022" w:rsidRDefault="002043BC" w:rsidP="002043BC">
      <w:pPr>
        <w:rPr>
          <w:rFonts w:ascii="Times New Roman" w:hAnsi="Times New Roman" w:cs="Times New Roman"/>
          <w:i/>
          <w:iCs/>
          <w:sz w:val="20"/>
          <w:szCs w:val="20"/>
        </w:rPr>
      </w:pPr>
      <w:r w:rsidRPr="00C72022">
        <w:rPr>
          <w:rFonts w:ascii="Times New Roman" w:hAnsi="Times New Roman" w:cs="Times New Roman"/>
          <w:i/>
          <w:iCs/>
          <w:sz w:val="20"/>
          <w:szCs w:val="20"/>
        </w:rPr>
        <w:t>Operation:</w:t>
      </w:r>
    </w:p>
    <w:p w14:paraId="709C842A" w14:textId="77777777" w:rsidR="002043BC" w:rsidRPr="00C72022" w:rsidRDefault="002043BC" w:rsidP="7543FAB1">
      <w:pPr>
        <w:pStyle w:val="ListParagraph"/>
        <w:numPr>
          <w:ilvl w:val="0"/>
          <w:numId w:val="18"/>
        </w:numPr>
        <w:shd w:val="clear" w:color="auto" w:fill="FFFFFF" w:themeFill="background1"/>
        <w:spacing w:after="120" w:line="240" w:lineRule="auto"/>
        <w:rPr>
          <w:rFonts w:ascii="Times New Roman" w:hAnsi="Times New Roman" w:cs="Times New Roman"/>
          <w:sz w:val="20"/>
          <w:szCs w:val="20"/>
        </w:rPr>
      </w:pPr>
      <w:proofErr w:type="spellStart"/>
      <w:r w:rsidRPr="7543FAB1">
        <w:rPr>
          <w:rFonts w:ascii="Times New Roman" w:hAnsi="Times New Roman" w:cs="Times New Roman"/>
          <w:sz w:val="20"/>
          <w:szCs w:val="20"/>
        </w:rPr>
        <w:t>Calculate</w:t>
      </w:r>
      <w:proofErr w:type="spellEnd"/>
      <w:r w:rsidRPr="7543FAB1">
        <w:rPr>
          <w:rFonts w:ascii="Times New Roman" w:hAnsi="Times New Roman" w:cs="Times New Roman"/>
          <w:sz w:val="20"/>
          <w:szCs w:val="20"/>
        </w:rPr>
        <w:t xml:space="preserve"> </w:t>
      </w:r>
      <w:proofErr w:type="spellStart"/>
      <w:r w:rsidRPr="7543FAB1">
        <w:rPr>
          <w:rFonts w:ascii="Times New Roman" w:hAnsi="Times New Roman" w:cs="Times New Roman"/>
          <w:sz w:val="20"/>
          <w:szCs w:val="20"/>
        </w:rPr>
        <w:t>expanded</w:t>
      </w:r>
      <w:proofErr w:type="spellEnd"/>
      <w:r w:rsidRPr="7543FAB1">
        <w:rPr>
          <w:rFonts w:ascii="Times New Roman" w:hAnsi="Times New Roman" w:cs="Times New Roman"/>
          <w:sz w:val="20"/>
          <w:szCs w:val="20"/>
        </w:rPr>
        <w:t xml:space="preserve"> </w:t>
      </w:r>
      <w:proofErr w:type="spellStart"/>
      <w:r w:rsidRPr="7543FAB1">
        <w:rPr>
          <w:rFonts w:ascii="Times New Roman" w:hAnsi="Times New Roman" w:cs="Times New Roman"/>
          <w:sz w:val="20"/>
          <w:szCs w:val="20"/>
        </w:rPr>
        <w:t>bounds</w:t>
      </w:r>
      <w:proofErr w:type="spellEnd"/>
      <w:r w:rsidRPr="7543FAB1">
        <w:rPr>
          <w:rFonts w:ascii="Times New Roman" w:hAnsi="Times New Roman" w:cs="Times New Roman"/>
          <w:sz w:val="20"/>
          <w:szCs w:val="20"/>
        </w:rPr>
        <w:t xml:space="preserve"> </w:t>
      </w:r>
      <m:oMath>
        <m:sSub>
          <m:sSubPr>
            <m:ctrlPr>
              <w:rPr>
                <w:rFonts w:ascii="Cambria Math" w:hAnsi="Cambria Math" w:cs="Times New Roman"/>
                <w:i/>
                <w:sz w:val="20"/>
                <w:szCs w:val="20"/>
                <w:lang w:val="en-US"/>
              </w:rPr>
            </m:ctrlPr>
          </m:sSubPr>
          <m:e>
            <m:acc>
              <m:accPr>
                <m:chr m:val="̌"/>
                <m:ctrlPr>
                  <w:rPr>
                    <w:rFonts w:ascii="Cambria Math" w:hAnsi="Cambria Math" w:cs="Times New Roman"/>
                    <w:i/>
                    <w:sz w:val="20"/>
                    <w:szCs w:val="20"/>
                    <w:lang w:val="en-US"/>
                  </w:rPr>
                </m:ctrlPr>
              </m:accPr>
              <m:e>
                <m:r>
                  <w:rPr>
                    <w:rFonts w:ascii="Cambria Math" w:hAnsi="Cambria Math" w:cs="Times New Roman"/>
                    <w:sz w:val="20"/>
                    <w:szCs w:val="20"/>
                    <w:lang w:val="en-US"/>
                  </w:rPr>
                  <m:t>θ</m:t>
                </m:r>
              </m:e>
            </m:acc>
          </m:e>
          <m:sub>
            <m:r>
              <w:rPr>
                <w:rFonts w:ascii="Cambria Math" w:hAnsi="Cambria Math" w:cs="Times New Roman"/>
                <w:sz w:val="20"/>
                <w:szCs w:val="20"/>
                <w:lang w:val="en-US"/>
              </w:rPr>
              <m:t>t</m:t>
            </m:r>
          </m:sub>
        </m:sSub>
        <m:r>
          <w:rPr>
            <w:rFonts w:ascii="Cambria Math" w:hAnsi="Cambria Math" w:cs="Times New Roman"/>
            <w:sz w:val="20"/>
            <w:szCs w:val="20"/>
            <w:lang w:val="en-US"/>
          </w:rPr>
          <m:t>=</m:t>
        </m:r>
        <m:func>
          <m:funcPr>
            <m:ctrlPr>
              <w:rPr>
                <w:rFonts w:ascii="Cambria Math" w:hAnsi="Cambria Math" w:cs="Times New Roman"/>
                <w:i/>
                <w:sz w:val="20"/>
                <w:szCs w:val="20"/>
                <w:lang w:val="en-US"/>
              </w:rPr>
            </m:ctrlPr>
          </m:funcPr>
          <m:fName>
            <m:r>
              <m:rPr>
                <m:sty m:val="p"/>
              </m:rPr>
              <w:rPr>
                <w:rFonts w:ascii="Cambria Math" w:hAnsi="Cambria Math" w:cs="Times New Roman"/>
                <w:sz w:val="20"/>
                <w:szCs w:val="20"/>
                <w:lang w:val="en-US"/>
              </w:rPr>
              <m:t>max</m:t>
            </m:r>
          </m:fName>
          <m:e>
            <m:d>
              <m:dPr>
                <m:begChr m:val="{"/>
                <m:endChr m:val="}"/>
                <m:ctrlPr>
                  <w:rPr>
                    <w:rFonts w:ascii="Cambria Math" w:hAnsi="Cambria Math" w:cs="Times New Roman"/>
                    <w:i/>
                    <w:sz w:val="20"/>
                    <w:szCs w:val="20"/>
                    <w:lang w:val="en-US"/>
                  </w:rPr>
                </m:ctrlPr>
              </m:dPr>
              <m:e>
                <m:r>
                  <w:rPr>
                    <w:rFonts w:ascii="Cambria Math" w:hAnsi="Cambria Math" w:cs="Times New Roman"/>
                    <w:sz w:val="20"/>
                    <w:szCs w:val="20"/>
                    <w:lang w:val="en-US"/>
                  </w:rPr>
                  <m:t>α(</m:t>
                </m:r>
                <m:sSub>
                  <m:sSubPr>
                    <m:ctrlPr>
                      <w:rPr>
                        <w:rFonts w:ascii="Cambria Math" w:hAnsi="Cambria Math" w:cs="Times New Roman"/>
                        <w:i/>
                        <w:sz w:val="20"/>
                        <w:szCs w:val="20"/>
                        <w:lang w:val="en-US"/>
                      </w:rPr>
                    </m:ctrlPr>
                  </m:sSubPr>
                  <m:e>
                    <m:acc>
                      <m:accPr>
                        <m:chr m:val="̌"/>
                        <m:ctrlPr>
                          <w:rPr>
                            <w:rFonts w:ascii="Cambria Math" w:hAnsi="Cambria Math" w:cs="Times New Roman"/>
                            <w:i/>
                            <w:sz w:val="20"/>
                            <w:szCs w:val="20"/>
                            <w:lang w:val="en-US"/>
                          </w:rPr>
                        </m:ctrlPr>
                      </m:accPr>
                      <m:e>
                        <m:r>
                          <w:rPr>
                            <w:rFonts w:ascii="Cambria Math" w:hAnsi="Cambria Math" w:cs="Times New Roman"/>
                            <w:sz w:val="20"/>
                            <w:szCs w:val="20"/>
                            <w:lang w:val="en-US"/>
                          </w:rPr>
                          <m:t>c</m:t>
                        </m:r>
                      </m:e>
                    </m:acc>
                  </m:e>
                  <m:sub>
                    <m:r>
                      <w:rPr>
                        <w:rFonts w:ascii="Cambria Math" w:hAnsi="Cambria Math" w:cs="Times New Roman"/>
                        <w:sz w:val="20"/>
                        <w:szCs w:val="20"/>
                        <w:lang w:val="en-US"/>
                      </w:rPr>
                      <m:t>t-1</m:t>
                    </m:r>
                  </m:sub>
                </m:sSub>
                <m:r>
                  <w:rPr>
                    <w:rFonts w:ascii="Cambria Math" w:hAnsi="Cambria Math" w:cs="Times New Roman"/>
                    <w:sz w:val="20"/>
                    <w:szCs w:val="20"/>
                    <w:lang w:val="en-US"/>
                  </w:rPr>
                  <m:t>-</m:t>
                </m:r>
                <m:sSub>
                  <m:sSubPr>
                    <m:ctrlPr>
                      <w:rPr>
                        <w:rFonts w:ascii="Cambria Math" w:hAnsi="Cambria Math" w:cs="Times New Roman"/>
                        <w:i/>
                        <w:sz w:val="20"/>
                        <w:szCs w:val="20"/>
                        <w:lang w:val="en-US"/>
                      </w:rPr>
                    </m:ctrlPr>
                  </m:sSubPr>
                  <m:e>
                    <m:acc>
                      <m:accPr>
                        <m:chr m:val="̌"/>
                        <m:ctrlPr>
                          <w:rPr>
                            <w:rFonts w:ascii="Cambria Math" w:hAnsi="Cambria Math" w:cs="Times New Roman"/>
                            <w:i/>
                            <w:sz w:val="20"/>
                            <w:szCs w:val="20"/>
                            <w:lang w:val="en-US"/>
                          </w:rPr>
                        </m:ctrlPr>
                      </m:accPr>
                      <m:e>
                        <m:r>
                          <w:rPr>
                            <w:rFonts w:ascii="Cambria Math" w:hAnsi="Cambria Math" w:cs="Times New Roman"/>
                            <w:sz w:val="20"/>
                            <w:szCs w:val="20"/>
                            <w:lang w:val="en-US"/>
                          </w:rPr>
                          <m:t>β</m:t>
                        </m:r>
                      </m:e>
                    </m:acc>
                  </m:e>
                  <m:sub>
                    <m:r>
                      <w:rPr>
                        <w:rFonts w:ascii="Cambria Math" w:hAnsi="Cambria Math" w:cs="Times New Roman"/>
                        <w:sz w:val="20"/>
                        <w:szCs w:val="20"/>
                        <w:lang w:val="en-US"/>
                      </w:rPr>
                      <m:t>t-1</m:t>
                    </m:r>
                  </m:sub>
                </m:sSub>
                <m:sSub>
                  <m:sSubPr>
                    <m:ctrlPr>
                      <w:rPr>
                        <w:rFonts w:ascii="Cambria Math" w:hAnsi="Cambria Math" w:cs="Times New Roman"/>
                        <w:i/>
                        <w:sz w:val="20"/>
                        <w:szCs w:val="20"/>
                        <w:lang w:val="en-US"/>
                      </w:rPr>
                    </m:ctrlPr>
                  </m:sSubPr>
                  <m:e>
                    <m:r>
                      <w:rPr>
                        <w:rFonts w:ascii="Cambria Math" w:hAnsi="Cambria Math" w:cs="Times New Roman"/>
                        <w:sz w:val="20"/>
                        <w:szCs w:val="20"/>
                        <w:lang w:val="en-US"/>
                      </w:rPr>
                      <m:t>δ</m:t>
                    </m:r>
                  </m:e>
                  <m:sub>
                    <m:r>
                      <w:rPr>
                        <w:rFonts w:ascii="Cambria Math" w:hAnsi="Cambria Math" w:cs="Times New Roman"/>
                        <w:sz w:val="20"/>
                        <w:szCs w:val="20"/>
                        <w:lang w:val="en-US"/>
                      </w:rPr>
                      <m:t>t</m:t>
                    </m:r>
                  </m:sub>
                </m:sSub>
                <m:r>
                  <w:rPr>
                    <w:rFonts w:ascii="Cambria Math" w:hAnsi="Cambria Math" w:cs="Times New Roman"/>
                    <w:sz w:val="20"/>
                    <w:szCs w:val="20"/>
                    <w:lang w:val="en-US"/>
                  </w:rPr>
                  <m:t xml:space="preserve">),  </m:t>
                </m:r>
                <m:acc>
                  <m:accPr>
                    <m:chr m:val="̌"/>
                    <m:ctrlPr>
                      <w:rPr>
                        <w:rFonts w:ascii="Cambria Math" w:hAnsi="Cambria Math" w:cs="Times New Roman"/>
                        <w:i/>
                        <w:sz w:val="20"/>
                        <w:szCs w:val="20"/>
                        <w:lang w:val="en-US"/>
                      </w:rPr>
                    </m:ctrlPr>
                  </m:accPr>
                  <m:e>
                    <m:r>
                      <w:rPr>
                        <w:rFonts w:ascii="Cambria Math" w:hAnsi="Cambria Math" w:cs="Times New Roman"/>
                        <w:sz w:val="20"/>
                        <w:szCs w:val="20"/>
                        <w:lang w:val="en-US"/>
                      </w:rPr>
                      <m:t>a</m:t>
                    </m:r>
                  </m:e>
                </m:acc>
              </m:e>
            </m:d>
          </m:e>
        </m:func>
      </m:oMath>
      <w:r w:rsidRPr="7543FAB1">
        <w:rPr>
          <w:rFonts w:ascii="Times New Roman" w:hAnsi="Times New Roman" w:cs="Times New Roman"/>
          <w:sz w:val="20"/>
          <w:szCs w:val="20"/>
        </w:rPr>
        <w:t xml:space="preserve"> and </w:t>
      </w:r>
      <m:oMath>
        <m:sSub>
          <m:sSubPr>
            <m:ctrlPr>
              <w:rPr>
                <w:rFonts w:ascii="Cambria Math" w:hAnsi="Cambria Math" w:cs="Times New Roman"/>
                <w:i/>
                <w:sz w:val="20"/>
                <w:szCs w:val="20"/>
                <w:lang w:val="en-US"/>
              </w:rPr>
            </m:ctrlPr>
          </m:sSubPr>
          <m:e>
            <m:acc>
              <m:accPr>
                <m:ctrlPr>
                  <w:rPr>
                    <w:rFonts w:ascii="Cambria Math" w:hAnsi="Cambria Math" w:cs="Times New Roman"/>
                    <w:i/>
                    <w:sz w:val="20"/>
                    <w:szCs w:val="20"/>
                    <w:lang w:val="en-US"/>
                  </w:rPr>
                </m:ctrlPr>
              </m:accPr>
              <m:e>
                <m:r>
                  <w:rPr>
                    <w:rFonts w:ascii="Cambria Math" w:hAnsi="Cambria Math" w:cs="Times New Roman"/>
                    <w:sz w:val="20"/>
                    <w:szCs w:val="20"/>
                    <w:lang w:val="en-US"/>
                  </w:rPr>
                  <m:t>θ</m:t>
                </m:r>
              </m:e>
            </m:acc>
          </m:e>
          <m:sub>
            <m:r>
              <w:rPr>
                <w:rFonts w:ascii="Cambria Math" w:hAnsi="Cambria Math" w:cs="Times New Roman"/>
                <w:sz w:val="20"/>
                <w:szCs w:val="20"/>
                <w:lang w:val="en-US"/>
              </w:rPr>
              <m:t>t</m:t>
            </m:r>
          </m:sub>
        </m:sSub>
        <m:r>
          <w:rPr>
            <w:rFonts w:ascii="Cambria Math" w:hAnsi="Cambria Math" w:cs="Times New Roman"/>
            <w:sz w:val="20"/>
            <w:szCs w:val="20"/>
            <w:lang w:val="en-US"/>
          </w:rPr>
          <m:t>=</m:t>
        </m:r>
        <m:func>
          <m:funcPr>
            <m:ctrlPr>
              <w:rPr>
                <w:rFonts w:ascii="Cambria Math" w:hAnsi="Cambria Math" w:cs="Times New Roman"/>
                <w:i/>
                <w:sz w:val="20"/>
                <w:szCs w:val="20"/>
                <w:lang w:val="en-US"/>
              </w:rPr>
            </m:ctrlPr>
          </m:funcPr>
          <m:fName>
            <m:r>
              <m:rPr>
                <m:sty m:val="p"/>
              </m:rPr>
              <w:rPr>
                <w:rFonts w:ascii="Cambria Math" w:hAnsi="Cambria Math" w:cs="Times New Roman"/>
                <w:sz w:val="20"/>
                <w:szCs w:val="20"/>
                <w:lang w:val="en-US"/>
              </w:rPr>
              <m:t>min</m:t>
            </m:r>
          </m:fName>
          <m:e>
            <m:d>
              <m:dPr>
                <m:begChr m:val="{"/>
                <m:endChr m:val="}"/>
                <m:ctrlPr>
                  <w:rPr>
                    <w:rFonts w:ascii="Cambria Math" w:hAnsi="Cambria Math" w:cs="Times New Roman"/>
                    <w:i/>
                    <w:sz w:val="20"/>
                    <w:szCs w:val="20"/>
                    <w:lang w:val="en-US"/>
                  </w:rPr>
                </m:ctrlPr>
              </m:dPr>
              <m:e>
                <m:r>
                  <w:rPr>
                    <w:rFonts w:ascii="Cambria Math" w:hAnsi="Cambria Math" w:cs="Times New Roman"/>
                    <w:sz w:val="20"/>
                    <w:szCs w:val="20"/>
                    <w:lang w:val="en-US"/>
                  </w:rPr>
                  <m:t>α(</m:t>
                </m:r>
                <m:sSub>
                  <m:sSubPr>
                    <m:ctrlPr>
                      <w:rPr>
                        <w:rFonts w:ascii="Cambria Math" w:hAnsi="Cambria Math" w:cs="Times New Roman"/>
                        <w:i/>
                        <w:sz w:val="20"/>
                        <w:szCs w:val="20"/>
                        <w:lang w:val="en-US"/>
                      </w:rPr>
                    </m:ctrlPr>
                  </m:sSubPr>
                  <m:e>
                    <m:acc>
                      <m:accPr>
                        <m:ctrlPr>
                          <w:rPr>
                            <w:rFonts w:ascii="Cambria Math" w:hAnsi="Cambria Math" w:cs="Times New Roman"/>
                            <w:i/>
                            <w:sz w:val="20"/>
                            <w:szCs w:val="20"/>
                            <w:lang w:val="en-US"/>
                          </w:rPr>
                        </m:ctrlPr>
                      </m:accPr>
                      <m:e>
                        <m:r>
                          <w:rPr>
                            <w:rFonts w:ascii="Cambria Math" w:hAnsi="Cambria Math" w:cs="Times New Roman"/>
                            <w:sz w:val="20"/>
                            <w:szCs w:val="20"/>
                            <w:lang w:val="en-US"/>
                          </w:rPr>
                          <m:t>c</m:t>
                        </m:r>
                      </m:e>
                    </m:acc>
                  </m:e>
                  <m:sub>
                    <m:r>
                      <w:rPr>
                        <w:rFonts w:ascii="Cambria Math" w:hAnsi="Cambria Math" w:cs="Times New Roman"/>
                        <w:sz w:val="20"/>
                        <w:szCs w:val="20"/>
                        <w:lang w:val="en-US"/>
                      </w:rPr>
                      <m:t>t-1</m:t>
                    </m:r>
                  </m:sub>
                </m:sSub>
                <m:r>
                  <w:rPr>
                    <w:rFonts w:ascii="Cambria Math" w:hAnsi="Cambria Math" w:cs="Times New Roman"/>
                    <w:sz w:val="20"/>
                    <w:szCs w:val="20"/>
                    <w:lang w:val="en-US"/>
                  </w:rPr>
                  <m:t>+</m:t>
                </m:r>
                <m:sSub>
                  <m:sSubPr>
                    <m:ctrlPr>
                      <w:rPr>
                        <w:rFonts w:ascii="Cambria Math" w:hAnsi="Cambria Math" w:cs="Times New Roman"/>
                        <w:i/>
                        <w:sz w:val="20"/>
                        <w:szCs w:val="20"/>
                        <w:lang w:val="en-US"/>
                      </w:rPr>
                    </m:ctrlPr>
                  </m:sSubPr>
                  <m:e>
                    <m:r>
                      <m:rPr>
                        <m:sty m:val="p"/>
                      </m:rPr>
                      <w:rPr>
                        <w:rFonts w:ascii="Cambria Math" w:hAnsi="Cambria Math" w:cs="Times New Roman"/>
                        <w:sz w:val="20"/>
                        <w:szCs w:val="20"/>
                        <w:lang w:val="en-US"/>
                      </w:rPr>
                      <m:t xml:space="preserve"> </m:t>
                    </m:r>
                    <m:sSub>
                      <m:sSubPr>
                        <m:ctrlPr>
                          <w:rPr>
                            <w:rFonts w:ascii="Cambria Math" w:hAnsi="Cambria Math" w:cs="Times New Roman"/>
                            <w:i/>
                            <w:sz w:val="20"/>
                            <w:szCs w:val="20"/>
                            <w:lang w:val="en-US"/>
                          </w:rPr>
                        </m:ctrlPr>
                      </m:sSubPr>
                      <m:e>
                        <m:acc>
                          <m:accPr>
                            <m:ctrlPr>
                              <w:rPr>
                                <w:rFonts w:ascii="Cambria Math" w:hAnsi="Cambria Math" w:cs="Times New Roman"/>
                                <w:i/>
                                <w:sz w:val="20"/>
                                <w:szCs w:val="20"/>
                                <w:lang w:val="en-US"/>
                              </w:rPr>
                            </m:ctrlPr>
                          </m:accPr>
                          <m:e>
                            <m:r>
                              <w:rPr>
                                <w:rFonts w:ascii="Cambria Math" w:hAnsi="Cambria Math" w:cs="Times New Roman"/>
                                <w:sz w:val="20"/>
                                <w:szCs w:val="20"/>
                                <w:lang w:val="en-US"/>
                              </w:rPr>
                              <m:t>β</m:t>
                            </m:r>
                          </m:e>
                        </m:acc>
                      </m:e>
                      <m:sub>
                        <m:r>
                          <w:rPr>
                            <w:rFonts w:ascii="Cambria Math" w:hAnsi="Cambria Math" w:cs="Times New Roman"/>
                            <w:sz w:val="20"/>
                            <w:szCs w:val="20"/>
                            <w:lang w:val="en-US"/>
                          </w:rPr>
                          <m:t>t-1</m:t>
                        </m:r>
                      </m:sub>
                    </m:sSub>
                    <m:r>
                      <w:rPr>
                        <w:rFonts w:ascii="Cambria Math" w:hAnsi="Cambria Math" w:cs="Times New Roman"/>
                        <w:sz w:val="20"/>
                        <w:szCs w:val="20"/>
                        <w:lang w:val="en-US"/>
                      </w:rPr>
                      <m:t>δ</m:t>
                    </m:r>
                  </m:e>
                  <m:sub>
                    <m:r>
                      <w:rPr>
                        <w:rFonts w:ascii="Cambria Math" w:hAnsi="Cambria Math" w:cs="Times New Roman"/>
                        <w:sz w:val="20"/>
                        <w:szCs w:val="20"/>
                        <w:lang w:val="en-US"/>
                      </w:rPr>
                      <m:t>t</m:t>
                    </m:r>
                  </m:sub>
                </m:sSub>
                <m:r>
                  <w:rPr>
                    <w:rFonts w:ascii="Cambria Math" w:hAnsi="Cambria Math" w:cs="Times New Roman"/>
                    <w:sz w:val="20"/>
                    <w:szCs w:val="20"/>
                    <w:lang w:val="en-US"/>
                  </w:rPr>
                  <m:t xml:space="preserve">),  </m:t>
                </m:r>
                <m:acc>
                  <m:accPr>
                    <m:ctrlPr>
                      <w:rPr>
                        <w:rFonts w:ascii="Cambria Math" w:hAnsi="Cambria Math" w:cs="Times New Roman"/>
                        <w:i/>
                        <w:sz w:val="20"/>
                        <w:szCs w:val="20"/>
                        <w:lang w:val="en-US"/>
                      </w:rPr>
                    </m:ctrlPr>
                  </m:accPr>
                  <m:e>
                    <m:r>
                      <w:rPr>
                        <w:rFonts w:ascii="Cambria Math" w:hAnsi="Cambria Math" w:cs="Times New Roman"/>
                        <w:sz w:val="20"/>
                        <w:szCs w:val="20"/>
                        <w:lang w:val="en-US"/>
                      </w:rPr>
                      <m:t>a</m:t>
                    </m:r>
                  </m:e>
                </m:acc>
              </m:e>
            </m:d>
          </m:e>
        </m:func>
      </m:oMath>
      <w:r w:rsidRPr="7543FAB1">
        <w:rPr>
          <w:rFonts w:ascii="Times New Roman" w:hAnsi="Times New Roman" w:cs="Times New Roman"/>
          <w:sz w:val="20"/>
          <w:szCs w:val="20"/>
        </w:rPr>
        <w:t>.</w:t>
      </w:r>
    </w:p>
    <w:p w14:paraId="3F873F9C" w14:textId="77777777" w:rsidR="002043BC" w:rsidRPr="00C72022" w:rsidRDefault="002043BC" w:rsidP="7543FAB1">
      <w:pPr>
        <w:pStyle w:val="ListParagraph"/>
        <w:numPr>
          <w:ilvl w:val="0"/>
          <w:numId w:val="18"/>
        </w:numPr>
        <w:shd w:val="clear" w:color="auto" w:fill="FFFFFF" w:themeFill="background1"/>
        <w:spacing w:after="120" w:line="240" w:lineRule="auto"/>
        <w:rPr>
          <w:rFonts w:ascii="Times New Roman" w:hAnsi="Times New Roman" w:cs="Times New Roman"/>
          <w:sz w:val="20"/>
          <w:szCs w:val="20"/>
        </w:rPr>
      </w:pPr>
      <w:proofErr w:type="spellStart"/>
      <w:r w:rsidRPr="7543FAB1">
        <w:rPr>
          <w:rFonts w:ascii="Times New Roman" w:hAnsi="Times New Roman" w:cs="Times New Roman"/>
          <w:sz w:val="20"/>
          <w:szCs w:val="20"/>
        </w:rPr>
        <w:t>Choose</w:t>
      </w:r>
      <w:proofErr w:type="spellEnd"/>
      <w:r w:rsidRPr="7543FAB1">
        <w:rPr>
          <w:rFonts w:ascii="Times New Roman" w:hAnsi="Times New Roman" w:cs="Times New Roman"/>
          <w:sz w:val="20"/>
          <w:szCs w:val="20"/>
        </w:rPr>
        <w:t xml:space="preserve"> </w:t>
      </w:r>
      <w:proofErr w:type="spellStart"/>
      <w:r w:rsidRPr="7543FAB1">
        <w:rPr>
          <w:rFonts w:ascii="Times New Roman" w:hAnsi="Times New Roman" w:cs="Times New Roman"/>
          <w:sz w:val="20"/>
          <w:szCs w:val="20"/>
        </w:rPr>
        <w:t>threshold</w:t>
      </w:r>
      <w:proofErr w:type="spellEnd"/>
      <w:r w:rsidRPr="7543FAB1">
        <w:rPr>
          <w:rFonts w:ascii="Times New Roman" w:hAnsi="Times New Roman" w:cs="Times New Roman"/>
          <w:sz w:val="20"/>
          <w:szCs w:val="20"/>
        </w:rPr>
        <w:t xml:space="preserve"> </w:t>
      </w:r>
      <m:oMath>
        <m:sSub>
          <m:sSubPr>
            <m:ctrlPr>
              <w:rPr>
                <w:rFonts w:ascii="Cambria Math" w:hAnsi="Cambria Math" w:cs="Times New Roman"/>
                <w:i/>
                <w:sz w:val="20"/>
                <w:szCs w:val="20"/>
                <w:lang w:val="en-US"/>
              </w:rPr>
            </m:ctrlPr>
          </m:sSubPr>
          <m:e>
            <m:r>
              <w:rPr>
                <w:rFonts w:ascii="Cambria Math" w:hAnsi="Cambria Math" w:cs="Times New Roman"/>
                <w:sz w:val="20"/>
                <w:szCs w:val="20"/>
                <w:lang w:val="en-US"/>
              </w:rPr>
              <m:t>τ</m:t>
            </m:r>
          </m:e>
          <m:sub>
            <m:r>
              <w:rPr>
                <w:rFonts w:ascii="Cambria Math" w:hAnsi="Cambria Math" w:cs="Times New Roman"/>
                <w:sz w:val="20"/>
                <w:szCs w:val="20"/>
                <w:lang w:val="en-US"/>
              </w:rPr>
              <m:t>t</m:t>
            </m:r>
          </m:sub>
        </m:sSub>
        <m:r>
          <w:rPr>
            <w:rFonts w:ascii="Cambria Math" w:hAnsi="Cambria Math" w:cs="Times New Roman"/>
            <w:sz w:val="20"/>
            <w:szCs w:val="20"/>
            <w:lang w:val="en-US"/>
          </w:rPr>
          <m:t>=</m:t>
        </m:r>
        <m:d>
          <m:dPr>
            <m:ctrlPr>
              <w:rPr>
                <w:rFonts w:ascii="Cambria Math" w:hAnsi="Cambria Math" w:cs="Times New Roman"/>
                <w:i/>
                <w:sz w:val="20"/>
                <w:szCs w:val="20"/>
                <w:lang w:val="en-US"/>
              </w:rPr>
            </m:ctrlPr>
          </m:dPr>
          <m:e>
            <m:sSub>
              <m:sSubPr>
                <m:ctrlPr>
                  <w:rPr>
                    <w:rFonts w:ascii="Cambria Math" w:hAnsi="Cambria Math" w:cs="Times New Roman"/>
                    <w:i/>
                    <w:sz w:val="20"/>
                    <w:szCs w:val="20"/>
                    <w:lang w:val="en-US"/>
                  </w:rPr>
                </m:ctrlPr>
              </m:sSubPr>
              <m:e>
                <m:acc>
                  <m:accPr>
                    <m:chr m:val="̌"/>
                    <m:ctrlPr>
                      <w:rPr>
                        <w:rFonts w:ascii="Cambria Math" w:hAnsi="Cambria Math" w:cs="Times New Roman"/>
                        <w:i/>
                        <w:sz w:val="20"/>
                        <w:szCs w:val="20"/>
                        <w:lang w:val="en-US"/>
                      </w:rPr>
                    </m:ctrlPr>
                  </m:accPr>
                  <m:e>
                    <m:r>
                      <w:rPr>
                        <w:rFonts w:ascii="Cambria Math" w:hAnsi="Cambria Math" w:cs="Times New Roman"/>
                        <w:sz w:val="20"/>
                        <w:szCs w:val="20"/>
                        <w:lang w:val="en-US"/>
                      </w:rPr>
                      <m:t>θ</m:t>
                    </m:r>
                  </m:e>
                </m:acc>
              </m:e>
              <m:sub>
                <m:r>
                  <w:rPr>
                    <w:rFonts w:ascii="Cambria Math" w:hAnsi="Cambria Math" w:cs="Times New Roman"/>
                    <w:sz w:val="20"/>
                    <w:szCs w:val="20"/>
                    <w:lang w:val="en-US"/>
                  </w:rPr>
                  <m:t>t</m:t>
                </m:r>
              </m:sub>
            </m:sSub>
            <m:r>
              <w:rPr>
                <w:rFonts w:ascii="Cambria Math" w:hAnsi="Cambria Math" w:cs="Times New Roman"/>
                <w:sz w:val="20"/>
                <w:szCs w:val="20"/>
                <w:lang w:val="en-US"/>
              </w:rPr>
              <m:t>+</m:t>
            </m:r>
            <m:sSub>
              <m:sSubPr>
                <m:ctrlPr>
                  <w:rPr>
                    <w:rFonts w:ascii="Cambria Math" w:hAnsi="Cambria Math" w:cs="Times New Roman"/>
                    <w:i/>
                    <w:sz w:val="20"/>
                    <w:szCs w:val="20"/>
                    <w:lang w:val="en-US"/>
                  </w:rPr>
                </m:ctrlPr>
              </m:sSubPr>
              <m:e>
                <m:acc>
                  <m:accPr>
                    <m:ctrlPr>
                      <w:rPr>
                        <w:rFonts w:ascii="Cambria Math" w:hAnsi="Cambria Math" w:cs="Times New Roman"/>
                        <w:i/>
                        <w:sz w:val="20"/>
                        <w:szCs w:val="20"/>
                        <w:lang w:val="en-US"/>
                      </w:rPr>
                    </m:ctrlPr>
                  </m:accPr>
                  <m:e>
                    <m:r>
                      <w:rPr>
                        <w:rFonts w:ascii="Cambria Math" w:hAnsi="Cambria Math" w:cs="Times New Roman"/>
                        <w:sz w:val="20"/>
                        <w:szCs w:val="20"/>
                        <w:lang w:val="en-US"/>
                      </w:rPr>
                      <m:t>θ</m:t>
                    </m:r>
                  </m:e>
                </m:acc>
              </m:e>
              <m:sub>
                <m:r>
                  <w:rPr>
                    <w:rFonts w:ascii="Cambria Math" w:hAnsi="Cambria Math" w:cs="Times New Roman"/>
                    <w:sz w:val="20"/>
                    <w:szCs w:val="20"/>
                    <w:lang w:val="en-US"/>
                  </w:rPr>
                  <m:t>t</m:t>
                </m:r>
              </m:sub>
            </m:sSub>
          </m:e>
        </m:d>
        <m:r>
          <w:rPr>
            <w:rFonts w:ascii="Cambria Math" w:hAnsi="Cambria Math" w:cs="Times New Roman"/>
            <w:sz w:val="20"/>
            <w:szCs w:val="20"/>
            <w:lang w:val="en-US"/>
          </w:rPr>
          <m:t>/2</m:t>
        </m:r>
      </m:oMath>
    </w:p>
    <w:p w14:paraId="42A0235B" w14:textId="77777777" w:rsidR="002043BC" w:rsidRPr="00C72022" w:rsidRDefault="002043BC" w:rsidP="7543FAB1">
      <w:pPr>
        <w:pStyle w:val="ListParagraph"/>
        <w:numPr>
          <w:ilvl w:val="0"/>
          <w:numId w:val="18"/>
        </w:numPr>
        <w:shd w:val="clear" w:color="auto" w:fill="FFFFFF" w:themeFill="background1"/>
        <w:spacing w:after="120" w:line="240" w:lineRule="auto"/>
        <w:rPr>
          <w:rFonts w:ascii="Times New Roman" w:hAnsi="Times New Roman" w:cs="Times New Roman"/>
          <w:sz w:val="20"/>
          <w:szCs w:val="20"/>
        </w:rPr>
      </w:pPr>
      <w:r w:rsidRPr="7543FAB1">
        <w:rPr>
          <w:rFonts w:ascii="Times New Roman" w:hAnsi="Times New Roman" w:cs="Times New Roman"/>
          <w:sz w:val="20"/>
          <w:szCs w:val="20"/>
        </w:rPr>
        <w:t xml:space="preserve">If </w:t>
      </w:r>
      <m:oMath>
        <m:sSub>
          <m:sSubPr>
            <m:ctrlPr>
              <w:rPr>
                <w:rFonts w:ascii="Cambria Math" w:hAnsi="Cambria Math" w:cs="Times New Roman"/>
                <w:i/>
                <w:sz w:val="20"/>
                <w:szCs w:val="20"/>
                <w:lang w:val="en-US"/>
              </w:rPr>
            </m:ctrlPr>
          </m:sSubPr>
          <m:e>
            <m:r>
              <w:rPr>
                <w:rFonts w:ascii="Cambria Math" w:hAnsi="Cambria Math" w:cs="Times New Roman"/>
                <w:sz w:val="20"/>
                <w:szCs w:val="20"/>
                <w:lang w:val="en-US"/>
              </w:rPr>
              <m:t>b</m:t>
            </m:r>
          </m:e>
          <m:sub>
            <m:r>
              <w:rPr>
                <w:rFonts w:ascii="Cambria Math" w:hAnsi="Cambria Math" w:cs="Times New Roman"/>
                <w:sz w:val="20"/>
                <w:szCs w:val="20"/>
                <w:lang w:val="en-US"/>
              </w:rPr>
              <m:t>t</m:t>
            </m:r>
          </m:sub>
        </m:sSub>
        <m:r>
          <w:rPr>
            <w:rFonts w:ascii="Cambria Math" w:hAnsi="Cambria Math" w:cs="Times New Roman"/>
            <w:sz w:val="20"/>
            <w:szCs w:val="20"/>
            <w:lang w:val="en-US"/>
          </w:rPr>
          <m:t>=1,</m:t>
        </m:r>
      </m:oMath>
      <w:r w:rsidRPr="7543FAB1">
        <w:rPr>
          <w:rFonts w:ascii="Times New Roman" w:hAnsi="Times New Roman" w:cs="Times New Roman"/>
          <w:sz w:val="20"/>
          <w:szCs w:val="20"/>
        </w:rPr>
        <w:t xml:space="preserve"> set </w:t>
      </w:r>
      <m:oMath>
        <m:sSub>
          <m:sSubPr>
            <m:ctrlPr>
              <w:rPr>
                <w:rFonts w:ascii="Cambria Math" w:hAnsi="Cambria Math" w:cs="Times New Roman"/>
                <w:i/>
                <w:sz w:val="20"/>
                <w:szCs w:val="20"/>
                <w:lang w:val="en-US"/>
              </w:rPr>
            </m:ctrlPr>
          </m:sSubPr>
          <m:e>
            <m:acc>
              <m:accPr>
                <m:chr m:val="̌"/>
                <m:ctrlPr>
                  <w:rPr>
                    <w:rFonts w:ascii="Cambria Math" w:hAnsi="Cambria Math" w:cs="Times New Roman"/>
                    <w:i/>
                    <w:sz w:val="20"/>
                    <w:szCs w:val="20"/>
                    <w:lang w:val="en-US"/>
                  </w:rPr>
                </m:ctrlPr>
              </m:accPr>
              <m:e>
                <m:r>
                  <w:rPr>
                    <w:rFonts w:ascii="Cambria Math" w:hAnsi="Cambria Math" w:cs="Times New Roman"/>
                    <w:sz w:val="20"/>
                    <w:szCs w:val="20"/>
                    <w:lang w:val="en-US"/>
                  </w:rPr>
                  <m:t>c</m:t>
                </m:r>
              </m:e>
            </m:acc>
          </m:e>
          <m:sub>
            <m:r>
              <w:rPr>
                <w:rFonts w:ascii="Cambria Math" w:hAnsi="Cambria Math" w:cs="Times New Roman"/>
                <w:sz w:val="20"/>
                <w:szCs w:val="20"/>
                <w:lang w:val="en-US"/>
              </w:rPr>
              <m:t>t</m:t>
            </m:r>
          </m:sub>
        </m:sSub>
        <m:r>
          <w:rPr>
            <w:rFonts w:ascii="Cambria Math" w:hAnsi="Cambria Math" w:cs="Times New Roman"/>
            <w:sz w:val="20"/>
            <w:szCs w:val="20"/>
            <w:lang w:val="en-US"/>
          </w:rPr>
          <m:t>=</m:t>
        </m:r>
        <m:sSub>
          <m:sSubPr>
            <m:ctrlPr>
              <w:rPr>
                <w:rFonts w:ascii="Cambria Math" w:hAnsi="Cambria Math" w:cs="Times New Roman"/>
                <w:i/>
                <w:sz w:val="20"/>
                <w:szCs w:val="20"/>
                <w:lang w:val="en-US"/>
              </w:rPr>
            </m:ctrlPr>
          </m:sSubPr>
          <m:e>
            <m:r>
              <w:rPr>
                <w:rFonts w:ascii="Cambria Math" w:hAnsi="Cambria Math" w:cs="Times New Roman"/>
                <w:sz w:val="20"/>
                <w:szCs w:val="20"/>
                <w:lang w:val="en-US"/>
              </w:rPr>
              <m:t>τ</m:t>
            </m:r>
          </m:e>
          <m:sub>
            <m:r>
              <w:rPr>
                <w:rFonts w:ascii="Cambria Math" w:hAnsi="Cambria Math" w:cs="Times New Roman"/>
                <w:sz w:val="20"/>
                <w:szCs w:val="20"/>
                <w:lang w:val="en-US"/>
              </w:rPr>
              <m:t>t</m:t>
            </m:r>
          </m:sub>
        </m:sSub>
      </m:oMath>
      <w:r w:rsidRPr="7543FAB1">
        <w:rPr>
          <w:rFonts w:ascii="Times New Roman" w:hAnsi="Times New Roman" w:cs="Times New Roman"/>
          <w:sz w:val="20"/>
          <w:szCs w:val="20"/>
        </w:rPr>
        <w:t xml:space="preserve">, </w:t>
      </w:r>
      <m:oMath>
        <m:sSub>
          <m:sSubPr>
            <m:ctrlPr>
              <w:rPr>
                <w:rFonts w:ascii="Cambria Math" w:hAnsi="Cambria Math" w:cs="Times New Roman"/>
                <w:i/>
                <w:sz w:val="20"/>
                <w:szCs w:val="20"/>
                <w:lang w:val="en-US"/>
              </w:rPr>
            </m:ctrlPr>
          </m:sSubPr>
          <m:e>
            <m:acc>
              <m:accPr>
                <m:ctrlPr>
                  <w:rPr>
                    <w:rFonts w:ascii="Cambria Math" w:hAnsi="Cambria Math" w:cs="Times New Roman"/>
                    <w:i/>
                    <w:sz w:val="20"/>
                    <w:szCs w:val="20"/>
                    <w:lang w:val="en-US"/>
                  </w:rPr>
                </m:ctrlPr>
              </m:accPr>
              <m:e>
                <m:r>
                  <w:rPr>
                    <w:rFonts w:ascii="Cambria Math" w:hAnsi="Cambria Math" w:cs="Times New Roman"/>
                    <w:sz w:val="20"/>
                    <w:szCs w:val="20"/>
                    <w:lang w:val="en-US"/>
                  </w:rPr>
                  <m:t>c</m:t>
                </m:r>
              </m:e>
            </m:acc>
          </m:e>
          <m:sub>
            <m:r>
              <w:rPr>
                <w:rFonts w:ascii="Cambria Math" w:hAnsi="Cambria Math" w:cs="Times New Roman"/>
                <w:sz w:val="20"/>
                <w:szCs w:val="20"/>
                <w:lang w:val="en-US"/>
              </w:rPr>
              <m:t>t</m:t>
            </m:r>
          </m:sub>
        </m:sSub>
        <m:r>
          <w:rPr>
            <w:rFonts w:ascii="Cambria Math" w:hAnsi="Cambria Math" w:cs="Times New Roman"/>
            <w:sz w:val="20"/>
            <w:szCs w:val="20"/>
            <w:lang w:val="en-US"/>
          </w:rPr>
          <m:t>=</m:t>
        </m:r>
        <m:sSub>
          <m:sSubPr>
            <m:ctrlPr>
              <w:rPr>
                <w:rFonts w:ascii="Cambria Math" w:hAnsi="Cambria Math" w:cs="Times New Roman"/>
                <w:i/>
                <w:sz w:val="20"/>
                <w:szCs w:val="20"/>
                <w:lang w:val="en-US"/>
              </w:rPr>
            </m:ctrlPr>
          </m:sSubPr>
          <m:e>
            <m:acc>
              <m:accPr>
                <m:ctrlPr>
                  <w:rPr>
                    <w:rFonts w:ascii="Cambria Math" w:hAnsi="Cambria Math" w:cs="Times New Roman"/>
                    <w:i/>
                    <w:sz w:val="20"/>
                    <w:szCs w:val="20"/>
                    <w:lang w:val="en-US"/>
                  </w:rPr>
                </m:ctrlPr>
              </m:accPr>
              <m:e>
                <m:r>
                  <w:rPr>
                    <w:rFonts w:ascii="Cambria Math" w:hAnsi="Cambria Math" w:cs="Times New Roman"/>
                    <w:sz w:val="20"/>
                    <w:szCs w:val="20"/>
                    <w:lang w:val="en-US"/>
                  </w:rPr>
                  <m:t>θ</m:t>
                </m:r>
              </m:e>
            </m:acc>
          </m:e>
          <m:sub>
            <m:r>
              <w:rPr>
                <w:rFonts w:ascii="Cambria Math" w:hAnsi="Cambria Math" w:cs="Times New Roman"/>
                <w:sz w:val="20"/>
                <w:szCs w:val="20"/>
                <w:lang w:val="en-US"/>
              </w:rPr>
              <m:t>t</m:t>
            </m:r>
          </m:sub>
        </m:sSub>
      </m:oMath>
      <w:r w:rsidRPr="7543FAB1">
        <w:rPr>
          <w:rFonts w:ascii="Times New Roman" w:hAnsi="Times New Roman" w:cs="Times New Roman"/>
          <w:sz w:val="20"/>
          <w:szCs w:val="20"/>
        </w:rPr>
        <w:t xml:space="preserve">, </w:t>
      </w:r>
      <m:oMath>
        <m:sSub>
          <m:sSubPr>
            <m:ctrlPr>
              <w:rPr>
                <w:rFonts w:ascii="Cambria Math" w:hAnsi="Cambria Math" w:cs="Times New Roman"/>
                <w:i/>
                <w:sz w:val="20"/>
                <w:szCs w:val="20"/>
                <w:lang w:val="en-US"/>
              </w:rPr>
            </m:ctrlPr>
          </m:sSubPr>
          <m:e>
            <m:acc>
              <m:accPr>
                <m:chr m:val="̌"/>
                <m:ctrlPr>
                  <w:rPr>
                    <w:rFonts w:ascii="Cambria Math" w:hAnsi="Cambria Math" w:cs="Times New Roman"/>
                    <w:i/>
                    <w:sz w:val="20"/>
                    <w:szCs w:val="20"/>
                    <w:lang w:val="en-US"/>
                  </w:rPr>
                </m:ctrlPr>
              </m:accPr>
              <m:e>
                <m:r>
                  <w:rPr>
                    <w:rFonts w:ascii="Cambria Math" w:hAnsi="Cambria Math" w:cs="Times New Roman"/>
                    <w:sz w:val="20"/>
                    <w:szCs w:val="20"/>
                    <w:lang w:val="en-US"/>
                  </w:rPr>
                  <m:t>β</m:t>
                </m:r>
              </m:e>
            </m:acc>
          </m:e>
          <m:sub>
            <m:r>
              <w:rPr>
                <w:rFonts w:ascii="Cambria Math" w:hAnsi="Cambria Math" w:cs="Times New Roman"/>
                <w:sz w:val="20"/>
                <w:szCs w:val="20"/>
                <w:lang w:val="en-US"/>
              </w:rPr>
              <m:t>t</m:t>
            </m:r>
          </m:sub>
        </m:sSub>
        <m:r>
          <w:rPr>
            <w:rFonts w:ascii="Cambria Math" w:hAnsi="Cambria Math" w:cs="Times New Roman"/>
            <w:sz w:val="20"/>
            <w:szCs w:val="20"/>
            <w:lang w:val="en-US"/>
          </w:rPr>
          <m:t>=1,</m:t>
        </m:r>
      </m:oMath>
      <w:r w:rsidRPr="7543FAB1">
        <w:rPr>
          <w:rFonts w:ascii="Times New Roman" w:hAnsi="Times New Roman" w:cs="Times New Roman"/>
          <w:sz w:val="20"/>
          <w:szCs w:val="20"/>
        </w:rPr>
        <w:t xml:space="preserve"> and </w:t>
      </w:r>
      <m:oMath>
        <m:sSub>
          <m:sSubPr>
            <m:ctrlPr>
              <w:rPr>
                <w:rFonts w:ascii="Cambria Math" w:hAnsi="Cambria Math" w:cs="Times New Roman"/>
                <w:i/>
                <w:sz w:val="20"/>
                <w:szCs w:val="20"/>
                <w:lang w:val="en-US"/>
              </w:rPr>
            </m:ctrlPr>
          </m:sSubPr>
          <m:e>
            <m:acc>
              <m:accPr>
                <m:ctrlPr>
                  <w:rPr>
                    <w:rFonts w:ascii="Cambria Math" w:hAnsi="Cambria Math" w:cs="Times New Roman"/>
                    <w:i/>
                    <w:sz w:val="20"/>
                    <w:szCs w:val="20"/>
                    <w:lang w:val="en-US"/>
                  </w:rPr>
                </m:ctrlPr>
              </m:accPr>
              <m:e>
                <m:r>
                  <w:rPr>
                    <w:rFonts w:ascii="Cambria Math" w:hAnsi="Cambria Math" w:cs="Times New Roman"/>
                    <w:sz w:val="20"/>
                    <w:szCs w:val="20"/>
                    <w:lang w:val="en-US"/>
                  </w:rPr>
                  <m:t>β</m:t>
                </m:r>
              </m:e>
            </m:acc>
          </m:e>
          <m:sub>
            <m:r>
              <w:rPr>
                <w:rFonts w:ascii="Cambria Math" w:hAnsi="Cambria Math" w:cs="Times New Roman"/>
                <w:sz w:val="20"/>
                <w:szCs w:val="20"/>
                <w:lang w:val="en-US"/>
              </w:rPr>
              <m:t>t</m:t>
            </m:r>
          </m:sub>
        </m:sSub>
        <m:r>
          <w:rPr>
            <w:rFonts w:ascii="Cambria Math" w:hAnsi="Cambria Math" w:cs="Times New Roman"/>
            <w:sz w:val="20"/>
            <w:szCs w:val="20"/>
            <w:lang w:val="en-US"/>
          </w:rPr>
          <m:t>=γ</m:t>
        </m:r>
        <m:sSub>
          <m:sSubPr>
            <m:ctrlPr>
              <w:rPr>
                <w:rFonts w:ascii="Cambria Math" w:hAnsi="Cambria Math" w:cs="Times New Roman"/>
                <w:i/>
                <w:sz w:val="20"/>
                <w:szCs w:val="20"/>
                <w:lang w:val="en-US"/>
              </w:rPr>
            </m:ctrlPr>
          </m:sSubPr>
          <m:e>
            <m:acc>
              <m:accPr>
                <m:ctrlPr>
                  <w:rPr>
                    <w:rFonts w:ascii="Cambria Math" w:hAnsi="Cambria Math" w:cs="Times New Roman"/>
                    <w:i/>
                    <w:sz w:val="20"/>
                    <w:szCs w:val="20"/>
                    <w:lang w:val="en-US"/>
                  </w:rPr>
                </m:ctrlPr>
              </m:accPr>
              <m:e>
                <m:r>
                  <w:rPr>
                    <w:rFonts w:ascii="Cambria Math" w:hAnsi="Cambria Math" w:cs="Times New Roman"/>
                    <w:sz w:val="20"/>
                    <w:szCs w:val="20"/>
                    <w:lang w:val="en-US"/>
                  </w:rPr>
                  <m:t>β</m:t>
                </m:r>
              </m:e>
            </m:acc>
          </m:e>
          <m:sub>
            <m:r>
              <w:rPr>
                <w:rFonts w:ascii="Cambria Math" w:hAnsi="Cambria Math" w:cs="Times New Roman"/>
                <w:sz w:val="20"/>
                <w:szCs w:val="20"/>
                <w:lang w:val="en-US"/>
              </w:rPr>
              <m:t>t-1</m:t>
            </m:r>
          </m:sub>
        </m:sSub>
      </m:oMath>
      <w:r w:rsidRPr="7543FAB1">
        <w:rPr>
          <w:rFonts w:ascii="Times New Roman" w:hAnsi="Times New Roman" w:cs="Times New Roman"/>
          <w:sz w:val="20"/>
          <w:szCs w:val="20"/>
        </w:rPr>
        <w:t xml:space="preserve">.  Otherwise set </w:t>
      </w:r>
      <m:oMath>
        <m:sSub>
          <m:sSubPr>
            <m:ctrlPr>
              <w:rPr>
                <w:rFonts w:ascii="Cambria Math" w:hAnsi="Cambria Math" w:cs="Times New Roman"/>
                <w:i/>
                <w:sz w:val="20"/>
                <w:szCs w:val="20"/>
                <w:lang w:val="en-US"/>
              </w:rPr>
            </m:ctrlPr>
          </m:sSubPr>
          <m:e>
            <m:acc>
              <m:accPr>
                <m:chr m:val="̌"/>
                <m:ctrlPr>
                  <w:rPr>
                    <w:rFonts w:ascii="Cambria Math" w:hAnsi="Cambria Math" w:cs="Times New Roman"/>
                    <w:i/>
                    <w:sz w:val="20"/>
                    <w:szCs w:val="20"/>
                    <w:lang w:val="en-US"/>
                  </w:rPr>
                </m:ctrlPr>
              </m:accPr>
              <m:e>
                <m:r>
                  <w:rPr>
                    <w:rFonts w:ascii="Cambria Math" w:hAnsi="Cambria Math" w:cs="Times New Roman"/>
                    <w:sz w:val="20"/>
                    <w:szCs w:val="20"/>
                    <w:lang w:val="en-US"/>
                  </w:rPr>
                  <m:t>c</m:t>
                </m:r>
              </m:e>
            </m:acc>
          </m:e>
          <m:sub>
            <m:r>
              <w:rPr>
                <w:rFonts w:ascii="Cambria Math" w:hAnsi="Cambria Math" w:cs="Times New Roman"/>
                <w:sz w:val="20"/>
                <w:szCs w:val="20"/>
                <w:lang w:val="en-US"/>
              </w:rPr>
              <m:t>t</m:t>
            </m:r>
          </m:sub>
        </m:sSub>
        <m:r>
          <w:rPr>
            <w:rFonts w:ascii="Cambria Math" w:hAnsi="Cambria Math" w:cs="Times New Roman"/>
            <w:sz w:val="20"/>
            <w:szCs w:val="20"/>
            <w:lang w:val="en-US"/>
          </w:rPr>
          <m:t>=</m:t>
        </m:r>
        <m:sSub>
          <m:sSubPr>
            <m:ctrlPr>
              <w:rPr>
                <w:rFonts w:ascii="Cambria Math" w:hAnsi="Cambria Math" w:cs="Times New Roman"/>
                <w:i/>
                <w:sz w:val="20"/>
                <w:szCs w:val="20"/>
                <w:lang w:val="en-US"/>
              </w:rPr>
            </m:ctrlPr>
          </m:sSubPr>
          <m:e>
            <m:acc>
              <m:accPr>
                <m:chr m:val="̌"/>
                <m:ctrlPr>
                  <w:rPr>
                    <w:rFonts w:ascii="Cambria Math" w:hAnsi="Cambria Math" w:cs="Times New Roman"/>
                    <w:i/>
                    <w:sz w:val="20"/>
                    <w:szCs w:val="20"/>
                    <w:lang w:val="en-US"/>
                  </w:rPr>
                </m:ctrlPr>
              </m:accPr>
              <m:e>
                <m:r>
                  <w:rPr>
                    <w:rFonts w:ascii="Cambria Math" w:hAnsi="Cambria Math" w:cs="Times New Roman"/>
                    <w:sz w:val="20"/>
                    <w:szCs w:val="20"/>
                    <w:lang w:val="en-US"/>
                  </w:rPr>
                  <m:t>θ</m:t>
                </m:r>
              </m:e>
            </m:acc>
          </m:e>
          <m:sub>
            <m:r>
              <w:rPr>
                <w:rFonts w:ascii="Cambria Math" w:hAnsi="Cambria Math" w:cs="Times New Roman"/>
                <w:sz w:val="20"/>
                <w:szCs w:val="20"/>
                <w:lang w:val="en-US"/>
              </w:rPr>
              <m:t>t</m:t>
            </m:r>
          </m:sub>
        </m:sSub>
      </m:oMath>
      <w:r w:rsidRPr="7543FAB1">
        <w:rPr>
          <w:rFonts w:ascii="Times New Roman" w:hAnsi="Times New Roman" w:cs="Times New Roman"/>
          <w:sz w:val="20"/>
          <w:szCs w:val="20"/>
        </w:rPr>
        <w:t xml:space="preserve">, </w:t>
      </w:r>
      <m:oMath>
        <m:sSub>
          <m:sSubPr>
            <m:ctrlPr>
              <w:rPr>
                <w:rFonts w:ascii="Cambria Math" w:hAnsi="Cambria Math" w:cs="Times New Roman"/>
                <w:i/>
                <w:sz w:val="20"/>
                <w:szCs w:val="20"/>
                <w:lang w:val="en-US"/>
              </w:rPr>
            </m:ctrlPr>
          </m:sSubPr>
          <m:e>
            <m:acc>
              <m:accPr>
                <m:ctrlPr>
                  <w:rPr>
                    <w:rFonts w:ascii="Cambria Math" w:hAnsi="Cambria Math" w:cs="Times New Roman"/>
                    <w:i/>
                    <w:sz w:val="20"/>
                    <w:szCs w:val="20"/>
                    <w:lang w:val="en-US"/>
                  </w:rPr>
                </m:ctrlPr>
              </m:accPr>
              <m:e>
                <m:r>
                  <w:rPr>
                    <w:rFonts w:ascii="Cambria Math" w:hAnsi="Cambria Math" w:cs="Times New Roman"/>
                    <w:sz w:val="20"/>
                    <w:szCs w:val="20"/>
                    <w:lang w:val="en-US"/>
                  </w:rPr>
                  <m:t>c</m:t>
                </m:r>
              </m:e>
            </m:acc>
          </m:e>
          <m:sub>
            <m:r>
              <w:rPr>
                <w:rFonts w:ascii="Cambria Math" w:hAnsi="Cambria Math" w:cs="Times New Roman"/>
                <w:sz w:val="20"/>
                <w:szCs w:val="20"/>
                <w:lang w:val="en-US"/>
              </w:rPr>
              <m:t>t</m:t>
            </m:r>
          </m:sub>
        </m:sSub>
        <m:r>
          <w:rPr>
            <w:rFonts w:ascii="Cambria Math" w:hAnsi="Cambria Math" w:cs="Times New Roman"/>
            <w:sz w:val="20"/>
            <w:szCs w:val="20"/>
            <w:lang w:val="en-US"/>
          </w:rPr>
          <m:t>=</m:t>
        </m:r>
        <m:sSub>
          <m:sSubPr>
            <m:ctrlPr>
              <w:rPr>
                <w:rFonts w:ascii="Cambria Math" w:hAnsi="Cambria Math" w:cs="Times New Roman"/>
                <w:i/>
                <w:sz w:val="20"/>
                <w:szCs w:val="20"/>
                <w:lang w:val="en-US"/>
              </w:rPr>
            </m:ctrlPr>
          </m:sSubPr>
          <m:e>
            <m:r>
              <w:rPr>
                <w:rFonts w:ascii="Cambria Math" w:hAnsi="Cambria Math" w:cs="Times New Roman"/>
                <w:sz w:val="20"/>
                <w:szCs w:val="20"/>
                <w:lang w:val="en-US"/>
              </w:rPr>
              <m:t>τ</m:t>
            </m:r>
          </m:e>
          <m:sub>
            <m:r>
              <w:rPr>
                <w:rFonts w:ascii="Cambria Math" w:hAnsi="Cambria Math" w:cs="Times New Roman"/>
                <w:sz w:val="20"/>
                <w:szCs w:val="20"/>
                <w:lang w:val="en-US"/>
              </w:rPr>
              <m:t>t</m:t>
            </m:r>
          </m:sub>
        </m:sSub>
      </m:oMath>
      <w:r w:rsidRPr="7543FAB1">
        <w:rPr>
          <w:rFonts w:ascii="Times New Roman" w:hAnsi="Times New Roman" w:cs="Times New Roman"/>
          <w:sz w:val="20"/>
          <w:szCs w:val="20"/>
        </w:rPr>
        <w:t xml:space="preserve">, </w:t>
      </w:r>
      <m:oMath>
        <m:sSub>
          <m:sSubPr>
            <m:ctrlPr>
              <w:rPr>
                <w:rFonts w:ascii="Cambria Math" w:hAnsi="Cambria Math" w:cs="Times New Roman"/>
                <w:i/>
                <w:sz w:val="20"/>
                <w:szCs w:val="20"/>
                <w:lang w:val="en-US"/>
              </w:rPr>
            </m:ctrlPr>
          </m:sSubPr>
          <m:e>
            <m:acc>
              <m:accPr>
                <m:chr m:val="̌"/>
                <m:ctrlPr>
                  <w:rPr>
                    <w:rFonts w:ascii="Cambria Math" w:hAnsi="Cambria Math" w:cs="Times New Roman"/>
                    <w:i/>
                    <w:sz w:val="20"/>
                    <w:szCs w:val="20"/>
                    <w:lang w:val="en-US"/>
                  </w:rPr>
                </m:ctrlPr>
              </m:accPr>
              <m:e>
                <m:r>
                  <w:rPr>
                    <w:rFonts w:ascii="Cambria Math" w:hAnsi="Cambria Math" w:cs="Times New Roman"/>
                    <w:sz w:val="20"/>
                    <w:szCs w:val="20"/>
                    <w:lang w:val="en-US"/>
                  </w:rPr>
                  <m:t>β</m:t>
                </m:r>
              </m:e>
            </m:acc>
          </m:e>
          <m:sub>
            <m:r>
              <w:rPr>
                <w:rFonts w:ascii="Cambria Math" w:hAnsi="Cambria Math" w:cs="Times New Roman"/>
                <w:sz w:val="20"/>
                <w:szCs w:val="20"/>
                <w:lang w:val="en-US"/>
              </w:rPr>
              <m:t>t</m:t>
            </m:r>
          </m:sub>
        </m:sSub>
        <m:r>
          <w:rPr>
            <w:rFonts w:ascii="Cambria Math" w:hAnsi="Cambria Math" w:cs="Times New Roman"/>
            <w:sz w:val="20"/>
            <w:szCs w:val="20"/>
            <w:lang w:val="en-US"/>
          </w:rPr>
          <m:t>=γ</m:t>
        </m:r>
        <m:sSub>
          <m:sSubPr>
            <m:ctrlPr>
              <w:rPr>
                <w:rFonts w:ascii="Cambria Math" w:hAnsi="Cambria Math" w:cs="Times New Roman"/>
                <w:i/>
                <w:sz w:val="20"/>
                <w:szCs w:val="20"/>
                <w:lang w:val="en-US"/>
              </w:rPr>
            </m:ctrlPr>
          </m:sSubPr>
          <m:e>
            <m:acc>
              <m:accPr>
                <m:chr m:val="̌"/>
                <m:ctrlPr>
                  <w:rPr>
                    <w:rFonts w:ascii="Cambria Math" w:hAnsi="Cambria Math" w:cs="Times New Roman"/>
                    <w:i/>
                    <w:sz w:val="20"/>
                    <w:szCs w:val="20"/>
                    <w:lang w:val="en-US"/>
                  </w:rPr>
                </m:ctrlPr>
              </m:accPr>
              <m:e>
                <m:r>
                  <w:rPr>
                    <w:rFonts w:ascii="Cambria Math" w:hAnsi="Cambria Math" w:cs="Times New Roman"/>
                    <w:sz w:val="20"/>
                    <w:szCs w:val="20"/>
                    <w:lang w:val="en-US"/>
                  </w:rPr>
                  <m:t>β</m:t>
                </m:r>
              </m:e>
            </m:acc>
          </m:e>
          <m:sub>
            <m:r>
              <w:rPr>
                <w:rFonts w:ascii="Cambria Math" w:hAnsi="Cambria Math" w:cs="Times New Roman"/>
                <w:sz w:val="20"/>
                <w:szCs w:val="20"/>
                <w:lang w:val="en-US"/>
              </w:rPr>
              <m:t>t-1</m:t>
            </m:r>
          </m:sub>
        </m:sSub>
      </m:oMath>
      <w:r w:rsidRPr="7543FAB1">
        <w:rPr>
          <w:rFonts w:ascii="Times New Roman" w:hAnsi="Times New Roman" w:cs="Times New Roman"/>
          <w:sz w:val="20"/>
          <w:szCs w:val="20"/>
        </w:rPr>
        <w:t xml:space="preserve">, and </w:t>
      </w:r>
      <m:oMath>
        <m:sSub>
          <m:sSubPr>
            <m:ctrlPr>
              <w:rPr>
                <w:rFonts w:ascii="Cambria Math" w:hAnsi="Cambria Math" w:cs="Times New Roman"/>
                <w:i/>
                <w:sz w:val="20"/>
                <w:szCs w:val="20"/>
                <w:lang w:val="en-US"/>
              </w:rPr>
            </m:ctrlPr>
          </m:sSubPr>
          <m:e>
            <m:acc>
              <m:accPr>
                <m:ctrlPr>
                  <w:rPr>
                    <w:rFonts w:ascii="Cambria Math" w:hAnsi="Cambria Math" w:cs="Times New Roman"/>
                    <w:i/>
                    <w:sz w:val="20"/>
                    <w:szCs w:val="20"/>
                    <w:lang w:val="en-US"/>
                  </w:rPr>
                </m:ctrlPr>
              </m:accPr>
              <m:e>
                <m:r>
                  <w:rPr>
                    <w:rFonts w:ascii="Cambria Math" w:hAnsi="Cambria Math" w:cs="Times New Roman"/>
                    <w:sz w:val="20"/>
                    <w:szCs w:val="20"/>
                    <w:lang w:val="en-US"/>
                  </w:rPr>
                  <m:t>β</m:t>
                </m:r>
              </m:e>
            </m:acc>
          </m:e>
          <m:sub>
            <m:r>
              <w:rPr>
                <w:rFonts w:ascii="Cambria Math" w:hAnsi="Cambria Math" w:cs="Times New Roman"/>
                <w:sz w:val="20"/>
                <w:szCs w:val="20"/>
                <w:lang w:val="en-US"/>
              </w:rPr>
              <m:t>t</m:t>
            </m:r>
          </m:sub>
        </m:sSub>
        <m:r>
          <w:rPr>
            <w:rFonts w:ascii="Cambria Math" w:hAnsi="Cambria Math" w:cs="Times New Roman"/>
            <w:sz w:val="20"/>
            <w:szCs w:val="20"/>
            <w:lang w:val="en-US"/>
          </w:rPr>
          <m:t>=1</m:t>
        </m:r>
      </m:oMath>
      <w:r w:rsidRPr="7543FAB1">
        <w:rPr>
          <w:rFonts w:ascii="Times New Roman" w:hAnsi="Times New Roman" w:cs="Times New Roman"/>
          <w:sz w:val="20"/>
          <w:szCs w:val="20"/>
        </w:rPr>
        <w:t>.</w:t>
      </w:r>
    </w:p>
    <w:p w14:paraId="1479322D" w14:textId="77777777" w:rsidR="002043BC" w:rsidRPr="00C72022" w:rsidRDefault="002043BC" w:rsidP="7543FAB1">
      <w:pPr>
        <w:pStyle w:val="ListParagraph"/>
        <w:numPr>
          <w:ilvl w:val="0"/>
          <w:numId w:val="18"/>
        </w:numPr>
        <w:shd w:val="clear" w:color="auto" w:fill="FFFFFF" w:themeFill="background1"/>
        <w:spacing w:after="120" w:line="240" w:lineRule="auto"/>
        <w:rPr>
          <w:rFonts w:ascii="Times New Roman" w:hAnsi="Times New Roman" w:cs="Times New Roman"/>
          <w:sz w:val="20"/>
          <w:szCs w:val="20"/>
        </w:rPr>
      </w:pPr>
      <w:proofErr w:type="spellStart"/>
      <w:r w:rsidRPr="7543FAB1">
        <w:rPr>
          <w:rFonts w:ascii="Times New Roman" w:hAnsi="Times New Roman" w:cs="Times New Roman"/>
          <w:sz w:val="20"/>
          <w:szCs w:val="20"/>
        </w:rPr>
        <w:t>Calculate</w:t>
      </w:r>
      <w:proofErr w:type="spellEnd"/>
      <w:r w:rsidRPr="7543FAB1">
        <w:rPr>
          <w:rFonts w:ascii="Times New Roman" w:hAnsi="Times New Roman" w:cs="Times New Roman"/>
          <w:sz w:val="20"/>
          <w:szCs w:val="20"/>
        </w:rPr>
        <w:t xml:space="preserve"> output </w:t>
      </w:r>
      <w:proofErr w:type="spellStart"/>
      <w:r w:rsidRPr="7543FAB1">
        <w:rPr>
          <w:rFonts w:ascii="Times New Roman" w:hAnsi="Times New Roman" w:cs="Times New Roman"/>
          <w:sz w:val="20"/>
          <w:szCs w:val="20"/>
        </w:rPr>
        <w:t>value</w:t>
      </w:r>
      <w:proofErr w:type="spellEnd"/>
      <w:r w:rsidRPr="7543FAB1">
        <w:rPr>
          <w:rFonts w:ascii="Times New Roman" w:hAnsi="Times New Roman" w:cs="Times New Roman"/>
          <w:sz w:val="20"/>
          <w:szCs w:val="20"/>
        </w:rPr>
        <w:t xml:space="preserve"> </w:t>
      </w:r>
      <m:oMath>
        <m:sSub>
          <m:sSubPr>
            <m:ctrlPr>
              <w:rPr>
                <w:rFonts w:ascii="Cambria Math" w:hAnsi="Cambria Math" w:cs="Times New Roman"/>
                <w:i/>
                <w:sz w:val="20"/>
                <w:szCs w:val="20"/>
                <w:lang w:val="en-US"/>
              </w:rPr>
            </m:ctrlPr>
          </m:sSubPr>
          <m:e>
            <m:acc>
              <m:accPr>
                <m:ctrlPr>
                  <w:rPr>
                    <w:rFonts w:ascii="Cambria Math" w:hAnsi="Cambria Math" w:cs="Times New Roman"/>
                    <w:i/>
                    <w:sz w:val="20"/>
                    <w:szCs w:val="20"/>
                    <w:lang w:val="en-US"/>
                  </w:rPr>
                </m:ctrlPr>
              </m:accPr>
              <m:e>
                <m:r>
                  <w:rPr>
                    <w:rFonts w:ascii="Cambria Math" w:hAnsi="Cambria Math" w:cs="Times New Roman"/>
                    <w:sz w:val="20"/>
                    <w:szCs w:val="20"/>
                    <w:lang w:val="en-US"/>
                  </w:rPr>
                  <m:t>x</m:t>
                </m:r>
              </m:e>
            </m:acc>
          </m:e>
          <m:sub>
            <m:r>
              <w:rPr>
                <w:rFonts w:ascii="Cambria Math" w:hAnsi="Cambria Math" w:cs="Times New Roman"/>
                <w:sz w:val="20"/>
                <w:szCs w:val="20"/>
                <w:lang w:val="en-US"/>
              </w:rPr>
              <m:t>t</m:t>
            </m:r>
          </m:sub>
        </m:sSub>
        <m:r>
          <w:rPr>
            <w:rFonts w:ascii="Cambria Math" w:hAnsi="Cambria Math" w:cs="Times New Roman"/>
            <w:sz w:val="20"/>
            <w:szCs w:val="20"/>
            <w:lang w:val="en-US"/>
          </w:rPr>
          <m:t>=</m:t>
        </m:r>
        <m:d>
          <m:dPr>
            <m:ctrlPr>
              <w:rPr>
                <w:rFonts w:ascii="Cambria Math" w:hAnsi="Cambria Math" w:cs="Times New Roman"/>
                <w:i/>
                <w:sz w:val="20"/>
                <w:szCs w:val="20"/>
                <w:lang w:val="en-US"/>
              </w:rPr>
            </m:ctrlPr>
          </m:dPr>
          <m:e>
            <m:sSub>
              <m:sSubPr>
                <m:ctrlPr>
                  <w:rPr>
                    <w:rFonts w:ascii="Cambria Math" w:hAnsi="Cambria Math" w:cs="Times New Roman"/>
                    <w:i/>
                    <w:sz w:val="20"/>
                    <w:szCs w:val="20"/>
                    <w:lang w:val="en-US"/>
                  </w:rPr>
                </m:ctrlPr>
              </m:sSubPr>
              <m:e>
                <m:acc>
                  <m:accPr>
                    <m:chr m:val="̌"/>
                    <m:ctrlPr>
                      <w:rPr>
                        <w:rFonts w:ascii="Cambria Math" w:hAnsi="Cambria Math" w:cs="Times New Roman"/>
                        <w:i/>
                        <w:sz w:val="20"/>
                        <w:szCs w:val="20"/>
                        <w:lang w:val="en-US"/>
                      </w:rPr>
                    </m:ctrlPr>
                  </m:accPr>
                  <m:e>
                    <m:r>
                      <w:rPr>
                        <w:rFonts w:ascii="Cambria Math" w:hAnsi="Cambria Math" w:cs="Times New Roman"/>
                        <w:sz w:val="20"/>
                        <w:szCs w:val="20"/>
                        <w:lang w:val="en-US"/>
                      </w:rPr>
                      <m:t>c</m:t>
                    </m:r>
                  </m:e>
                </m:acc>
              </m:e>
              <m:sub>
                <m:r>
                  <w:rPr>
                    <w:rFonts w:ascii="Cambria Math" w:hAnsi="Cambria Math" w:cs="Times New Roman"/>
                    <w:sz w:val="20"/>
                    <w:szCs w:val="20"/>
                    <w:lang w:val="en-US"/>
                  </w:rPr>
                  <m:t>t</m:t>
                </m:r>
              </m:sub>
            </m:sSub>
            <m:r>
              <w:rPr>
                <w:rFonts w:ascii="Cambria Math" w:hAnsi="Cambria Math" w:cs="Times New Roman"/>
                <w:sz w:val="20"/>
                <w:szCs w:val="20"/>
                <w:lang w:val="en-US"/>
              </w:rPr>
              <m:t>+</m:t>
            </m:r>
            <m:sSub>
              <m:sSubPr>
                <m:ctrlPr>
                  <w:rPr>
                    <w:rFonts w:ascii="Cambria Math" w:hAnsi="Cambria Math" w:cs="Times New Roman"/>
                    <w:i/>
                    <w:sz w:val="20"/>
                    <w:szCs w:val="20"/>
                    <w:lang w:val="en-US"/>
                  </w:rPr>
                </m:ctrlPr>
              </m:sSubPr>
              <m:e>
                <m:acc>
                  <m:accPr>
                    <m:ctrlPr>
                      <w:rPr>
                        <w:rFonts w:ascii="Cambria Math" w:hAnsi="Cambria Math" w:cs="Times New Roman"/>
                        <w:i/>
                        <w:sz w:val="20"/>
                        <w:szCs w:val="20"/>
                        <w:lang w:val="en-US"/>
                      </w:rPr>
                    </m:ctrlPr>
                  </m:accPr>
                  <m:e>
                    <m:r>
                      <w:rPr>
                        <w:rFonts w:ascii="Cambria Math" w:hAnsi="Cambria Math" w:cs="Times New Roman"/>
                        <w:sz w:val="20"/>
                        <w:szCs w:val="20"/>
                        <w:lang w:val="en-US"/>
                      </w:rPr>
                      <m:t>c</m:t>
                    </m:r>
                  </m:e>
                </m:acc>
              </m:e>
              <m:sub>
                <m:r>
                  <w:rPr>
                    <w:rFonts w:ascii="Cambria Math" w:hAnsi="Cambria Math" w:cs="Times New Roman"/>
                    <w:sz w:val="20"/>
                    <w:szCs w:val="20"/>
                    <w:lang w:val="en-US"/>
                  </w:rPr>
                  <m:t>t</m:t>
                </m:r>
              </m:sub>
            </m:sSub>
          </m:e>
        </m:d>
        <m:r>
          <w:rPr>
            <w:rFonts w:ascii="Cambria Math" w:hAnsi="Cambria Math" w:cs="Times New Roman"/>
            <w:sz w:val="20"/>
            <w:szCs w:val="20"/>
            <w:lang w:val="en-US"/>
          </w:rPr>
          <m:t>/2</m:t>
        </m:r>
      </m:oMath>
      <w:r w:rsidRPr="7543FAB1">
        <w:rPr>
          <w:rFonts w:ascii="Times New Roman" w:hAnsi="Times New Roman" w:cs="Times New Roman"/>
          <w:sz w:val="20"/>
          <w:szCs w:val="20"/>
        </w:rPr>
        <w:t>.</w:t>
      </w:r>
    </w:p>
    <w:p w14:paraId="0886B334" w14:textId="77777777" w:rsidR="002043BC" w:rsidRPr="00C72022" w:rsidRDefault="002043BC" w:rsidP="7543FAB1">
      <w:pPr>
        <w:pStyle w:val="ListParagraph"/>
        <w:numPr>
          <w:ilvl w:val="0"/>
          <w:numId w:val="18"/>
        </w:numPr>
        <w:shd w:val="clear" w:color="auto" w:fill="FFFFFF" w:themeFill="background1"/>
        <w:spacing w:after="120" w:line="240" w:lineRule="auto"/>
        <w:rPr>
          <w:rFonts w:ascii="Times New Roman" w:hAnsi="Times New Roman" w:cs="Times New Roman"/>
          <w:sz w:val="20"/>
          <w:szCs w:val="20"/>
        </w:rPr>
      </w:pPr>
      <w:r w:rsidRPr="7543FAB1">
        <w:rPr>
          <w:rFonts w:ascii="Times New Roman" w:hAnsi="Times New Roman" w:cs="Times New Roman"/>
          <w:sz w:val="20"/>
          <w:szCs w:val="20"/>
        </w:rPr>
        <w:t xml:space="preserve">Set </w:t>
      </w:r>
      <m:oMath>
        <m:r>
          <w:rPr>
            <w:rFonts w:ascii="Cambria Math" w:hAnsi="Cambria Math" w:cs="Times New Roman"/>
            <w:sz w:val="20"/>
            <w:szCs w:val="20"/>
            <w:lang w:val="en-US"/>
          </w:rPr>
          <m:t>t=t+1</m:t>
        </m:r>
      </m:oMath>
      <w:r w:rsidRPr="7543FAB1">
        <w:rPr>
          <w:rFonts w:ascii="Times New Roman" w:hAnsi="Times New Roman" w:cs="Times New Roman"/>
          <w:sz w:val="20"/>
          <w:szCs w:val="20"/>
        </w:rPr>
        <w:t xml:space="preserve"> and repeat from step 1.</w:t>
      </w:r>
    </w:p>
    <w:p w14:paraId="329596FA" w14:textId="77777777" w:rsidR="002043BC" w:rsidRPr="00C72022" w:rsidRDefault="002043BC" w:rsidP="002043BC">
      <w:pPr>
        <w:rPr>
          <w:rFonts w:ascii="Times New Roman" w:hAnsi="Times New Roman" w:cs="Times New Roman"/>
          <w:sz w:val="20"/>
          <w:szCs w:val="20"/>
          <w:lang w:eastAsia="en-US"/>
        </w:rPr>
      </w:pPr>
    </w:p>
    <w:p w14:paraId="2FCDBA6E" w14:textId="15F1AA29" w:rsidR="002043BC" w:rsidRPr="00C72022" w:rsidRDefault="002043BC" w:rsidP="00C72022">
      <w:pPr>
        <w:jc w:val="both"/>
        <w:rPr>
          <w:rFonts w:ascii="Times New Roman" w:hAnsi="Times New Roman" w:cs="Times New Roman"/>
          <w:sz w:val="20"/>
          <w:szCs w:val="20"/>
          <w:lang w:val="en-GB" w:eastAsia="en-US"/>
        </w:rPr>
      </w:pPr>
      <w:r w:rsidRPr="7543FAB1">
        <w:rPr>
          <w:rFonts w:ascii="Times New Roman" w:hAnsi="Times New Roman" w:cs="Times New Roman"/>
          <w:sz w:val="20"/>
          <w:szCs w:val="20"/>
          <w:lang w:val="en-GB" w:eastAsia="en-US"/>
        </w:rPr>
        <w:t xml:space="preserve">In this algorithm, the quantizer and inverse quantizer estimate an interval that the signal is thought to </w:t>
      </w:r>
      <w:r w:rsidRPr="008102DB">
        <w:rPr>
          <w:rFonts w:ascii="Times New Roman" w:hAnsi="Times New Roman" w:cs="Times New Roman"/>
          <w:sz w:val="20"/>
          <w:szCs w:val="20"/>
          <w:lang w:val="en-GB" w:eastAsia="en-US"/>
        </w:rPr>
        <w:t>lie</w:t>
      </w:r>
      <w:r w:rsidRPr="7543FAB1">
        <w:rPr>
          <w:rFonts w:ascii="Times New Roman" w:hAnsi="Times New Roman" w:cs="Times New Roman"/>
          <w:sz w:val="20"/>
          <w:szCs w:val="20"/>
          <w:lang w:val="en-GB" w:eastAsia="en-US"/>
        </w:rPr>
        <w:t xml:space="preserve"> in, of the form </w:t>
      </w:r>
      <m:oMath>
        <m:sSub>
          <m:sSubPr>
            <m:ctrlPr>
              <w:rPr>
                <w:rFonts w:ascii="Cambria Math" w:hAnsi="Cambria Math" w:cs="Times New Roman"/>
                <w:i/>
                <w:sz w:val="20"/>
                <w:szCs w:val="20"/>
                <w:lang w:eastAsia="en-US"/>
              </w:rPr>
            </m:ctrlPr>
          </m:sSubPr>
          <m:e>
            <m:acc>
              <m:accPr>
                <m:chr m:val="̌"/>
                <m:ctrlPr>
                  <w:rPr>
                    <w:rFonts w:ascii="Cambria Math" w:hAnsi="Cambria Math" w:cs="Times New Roman"/>
                    <w:i/>
                    <w:sz w:val="20"/>
                    <w:szCs w:val="20"/>
                    <w:lang w:eastAsia="en-US"/>
                  </w:rPr>
                </m:ctrlPr>
              </m:accPr>
              <m:e>
                <m:r>
                  <w:rPr>
                    <w:rFonts w:ascii="Cambria Math" w:hAnsi="Cambria Math" w:cs="Times New Roman"/>
                    <w:sz w:val="20"/>
                    <w:szCs w:val="20"/>
                    <w:lang w:eastAsia="en-US"/>
                  </w:rPr>
                  <m:t>c</m:t>
                </m:r>
              </m:e>
            </m:acc>
          </m:e>
          <m:sub>
            <m:r>
              <w:rPr>
                <w:rFonts w:ascii="Cambria Math" w:hAnsi="Cambria Math" w:cs="Times New Roman"/>
                <w:sz w:val="20"/>
                <w:szCs w:val="20"/>
                <w:lang w:eastAsia="en-US"/>
              </w:rPr>
              <m:t>t</m:t>
            </m:r>
          </m:sub>
        </m:sSub>
        <m:r>
          <w:rPr>
            <w:rFonts w:ascii="Cambria Math" w:hAnsi="Cambria Math" w:cs="Times New Roman"/>
            <w:sz w:val="20"/>
            <w:szCs w:val="20"/>
            <w:lang w:eastAsia="en-US"/>
          </w:rPr>
          <m:t>≤</m:t>
        </m:r>
        <m:sSub>
          <m:sSubPr>
            <m:ctrlPr>
              <w:rPr>
                <w:rFonts w:ascii="Cambria Math" w:hAnsi="Cambria Math" w:cs="Times New Roman"/>
                <w:i/>
                <w:sz w:val="20"/>
                <w:szCs w:val="20"/>
                <w:lang w:eastAsia="en-US"/>
              </w:rPr>
            </m:ctrlPr>
          </m:sSubPr>
          <m:e>
            <m:r>
              <w:rPr>
                <w:rFonts w:ascii="Cambria Math" w:hAnsi="Cambria Math" w:cs="Times New Roman"/>
                <w:sz w:val="20"/>
                <w:szCs w:val="20"/>
                <w:lang w:eastAsia="en-US"/>
              </w:rPr>
              <m:t>x</m:t>
            </m:r>
          </m:e>
          <m:sub>
            <m:r>
              <w:rPr>
                <w:rFonts w:ascii="Cambria Math" w:hAnsi="Cambria Math" w:cs="Times New Roman"/>
                <w:sz w:val="20"/>
                <w:szCs w:val="20"/>
                <w:lang w:eastAsia="en-US"/>
              </w:rPr>
              <m:t>t</m:t>
            </m:r>
          </m:sub>
        </m:sSub>
        <m:r>
          <w:rPr>
            <w:rFonts w:ascii="Cambria Math" w:hAnsi="Cambria Math" w:cs="Times New Roman"/>
            <w:sz w:val="20"/>
            <w:szCs w:val="20"/>
            <w:lang w:eastAsia="en-US"/>
          </w:rPr>
          <m:t>≤</m:t>
        </m:r>
        <m:sSub>
          <m:sSubPr>
            <m:ctrlPr>
              <w:rPr>
                <w:rFonts w:ascii="Cambria Math" w:hAnsi="Cambria Math" w:cs="Times New Roman"/>
                <w:i/>
                <w:sz w:val="20"/>
                <w:szCs w:val="20"/>
                <w:lang w:eastAsia="en-US"/>
              </w:rPr>
            </m:ctrlPr>
          </m:sSubPr>
          <m:e>
            <m:acc>
              <m:accPr>
                <m:ctrlPr>
                  <w:rPr>
                    <w:rFonts w:ascii="Cambria Math" w:hAnsi="Cambria Math" w:cs="Times New Roman"/>
                    <w:i/>
                    <w:sz w:val="20"/>
                    <w:szCs w:val="20"/>
                    <w:lang w:eastAsia="en-US"/>
                  </w:rPr>
                </m:ctrlPr>
              </m:accPr>
              <m:e>
                <m:r>
                  <w:rPr>
                    <w:rFonts w:ascii="Cambria Math" w:hAnsi="Cambria Math" w:cs="Times New Roman"/>
                    <w:sz w:val="20"/>
                    <w:szCs w:val="20"/>
                    <w:lang w:eastAsia="en-US"/>
                  </w:rPr>
                  <m:t>c</m:t>
                </m:r>
              </m:e>
            </m:acc>
          </m:e>
          <m:sub>
            <m:r>
              <w:rPr>
                <w:rFonts w:ascii="Cambria Math" w:hAnsi="Cambria Math" w:cs="Times New Roman"/>
                <w:sz w:val="20"/>
                <w:szCs w:val="20"/>
                <w:lang w:eastAsia="en-US"/>
              </w:rPr>
              <m:t>t</m:t>
            </m:r>
          </m:sub>
        </m:sSub>
      </m:oMath>
      <w:r w:rsidRPr="7543FAB1">
        <w:rPr>
          <w:rFonts w:ascii="Times New Roman" w:hAnsi="Times New Roman" w:cs="Times New Roman"/>
          <w:sz w:val="20"/>
          <w:szCs w:val="20"/>
          <w:lang w:val="en-GB" w:eastAsia="en-US"/>
        </w:rPr>
        <w:t xml:space="preserve">.  The binary bit at time </w:t>
      </w:r>
      <m:oMath>
        <m:r>
          <w:rPr>
            <w:rFonts w:ascii="Cambria Math" w:hAnsi="Cambria Math" w:cs="Times New Roman"/>
            <w:sz w:val="20"/>
            <w:szCs w:val="20"/>
            <w:lang w:eastAsia="en-US"/>
          </w:rPr>
          <m:t>t</m:t>
        </m:r>
      </m:oMath>
      <w:r w:rsidRPr="7543FAB1">
        <w:rPr>
          <w:rFonts w:ascii="Times New Roman" w:hAnsi="Times New Roman" w:cs="Times New Roman"/>
          <w:sz w:val="20"/>
          <w:szCs w:val="20"/>
          <w:lang w:val="en-GB" w:eastAsia="en-US"/>
        </w:rPr>
        <w:t xml:space="preserve"> indicates whether the signal is in the upper or lower half of the interval. The </w:t>
      </w:r>
      <w:r w:rsidRPr="7543FAB1">
        <w:rPr>
          <w:rFonts w:ascii="Times New Roman" w:hAnsi="Times New Roman" w:cs="Times New Roman"/>
          <w:sz w:val="20"/>
          <w:szCs w:val="20"/>
          <w:lang w:val="en-GB" w:eastAsia="en-US"/>
        </w:rPr>
        <w:lastRenderedPageBreak/>
        <w:t xml:space="preserve">interval expands by an amount that depends on the step size, at the beginning of each iteration, and then is cut in half by information provided by the bit </w:t>
      </w:r>
      <m:oMath>
        <m:sSub>
          <m:sSubPr>
            <m:ctrlPr>
              <w:rPr>
                <w:rFonts w:ascii="Cambria Math" w:hAnsi="Cambria Math" w:cs="Times New Roman"/>
                <w:i/>
                <w:sz w:val="20"/>
                <w:szCs w:val="20"/>
                <w:lang w:eastAsia="en-US"/>
              </w:rPr>
            </m:ctrlPr>
          </m:sSubPr>
          <m:e>
            <m:r>
              <w:rPr>
                <w:rFonts w:ascii="Cambria Math" w:hAnsi="Cambria Math" w:cs="Times New Roman"/>
                <w:sz w:val="20"/>
                <w:szCs w:val="20"/>
                <w:lang w:eastAsia="en-US"/>
              </w:rPr>
              <m:t>b</m:t>
            </m:r>
          </m:e>
          <m:sub>
            <m:r>
              <w:rPr>
                <w:rFonts w:ascii="Cambria Math" w:hAnsi="Cambria Math" w:cs="Times New Roman"/>
                <w:sz w:val="20"/>
                <w:szCs w:val="20"/>
                <w:lang w:eastAsia="en-US"/>
              </w:rPr>
              <m:t>t</m:t>
            </m:r>
          </m:sub>
        </m:sSub>
        <m:r>
          <w:rPr>
            <w:rFonts w:ascii="Cambria Math" w:hAnsi="Cambria Math" w:cs="Times New Roman"/>
            <w:sz w:val="20"/>
            <w:szCs w:val="20"/>
            <w:lang w:eastAsia="en-US"/>
          </w:rPr>
          <m:t>.</m:t>
        </m:r>
      </m:oMath>
    </w:p>
    <w:p w14:paraId="0275DDFD" w14:textId="77777777" w:rsidR="002043BC" w:rsidRPr="00515CDD" w:rsidRDefault="002043BC" w:rsidP="00B02243">
      <w:pPr>
        <w:pStyle w:val="Heading4"/>
        <w:rPr>
          <w:rFonts w:ascii="Times New Roman" w:hAnsi="Times New Roman"/>
          <w:sz w:val="28"/>
          <w:lang w:val="en-US" w:eastAsia="ko-KR"/>
        </w:rPr>
      </w:pPr>
      <w:r w:rsidRPr="00B02243">
        <w:rPr>
          <w:rFonts w:ascii="Times New Roman" w:hAnsi="Times New Roman"/>
        </w:rPr>
        <w:t>Recurrent latent vector quantizer</w:t>
      </w:r>
    </w:p>
    <w:p w14:paraId="7ED1E615" w14:textId="29D75CB5" w:rsidR="002043BC" w:rsidRDefault="002043BC" w:rsidP="00EC33E9">
      <w:pPr>
        <w:jc w:val="both"/>
        <w:rPr>
          <w:rFonts w:ascii="Times New Roman" w:hAnsi="Times New Roman" w:cs="Times New Roman"/>
          <w:sz w:val="20"/>
          <w:szCs w:val="20"/>
        </w:rPr>
      </w:pPr>
      <w:r w:rsidRPr="008102DB">
        <w:rPr>
          <w:rFonts w:ascii="Times New Roman" w:hAnsi="Times New Roman" w:cs="Times New Roman"/>
          <w:sz w:val="20"/>
          <w:szCs w:val="20"/>
        </w:rPr>
        <w:t>As depicted in</w:t>
      </w:r>
      <w:r w:rsidR="00A7275A">
        <w:rPr>
          <w:rFonts w:ascii="Times New Roman" w:hAnsi="Times New Roman" w:cs="Times New Roman"/>
          <w:sz w:val="20"/>
          <w:szCs w:val="20"/>
        </w:rPr>
        <w:t xml:space="preserve"> </w:t>
      </w:r>
      <w:r w:rsidR="00A7275A">
        <w:rPr>
          <w:rFonts w:ascii="Times New Roman" w:hAnsi="Times New Roman" w:cs="Times New Roman"/>
          <w:sz w:val="20"/>
          <w:szCs w:val="20"/>
        </w:rPr>
        <w:fldChar w:fldCharType="begin"/>
      </w:r>
      <w:r w:rsidR="00A7275A">
        <w:rPr>
          <w:rFonts w:ascii="Times New Roman" w:hAnsi="Times New Roman" w:cs="Times New Roman"/>
          <w:sz w:val="20"/>
          <w:szCs w:val="20"/>
        </w:rPr>
        <w:instrText xml:space="preserve"> REF _Ref178895367 \h </w:instrText>
      </w:r>
      <w:r w:rsidR="00A7275A">
        <w:rPr>
          <w:rFonts w:ascii="Times New Roman" w:hAnsi="Times New Roman" w:cs="Times New Roman"/>
          <w:sz w:val="20"/>
          <w:szCs w:val="20"/>
        </w:rPr>
      </w:r>
      <w:r w:rsidR="00A7275A">
        <w:rPr>
          <w:rFonts w:ascii="Times New Roman" w:hAnsi="Times New Roman" w:cs="Times New Roman"/>
          <w:sz w:val="20"/>
          <w:szCs w:val="20"/>
        </w:rPr>
        <w:fldChar w:fldCharType="separate"/>
      </w:r>
      <w:r w:rsidR="00A7275A" w:rsidRPr="004C6CC8">
        <w:rPr>
          <w:rFonts w:ascii="Times New Roman" w:hAnsi="Times New Roman" w:cs="Times New Roman"/>
          <w:sz w:val="20"/>
          <w:szCs w:val="20"/>
        </w:rPr>
        <w:t xml:space="preserve">Figure </w:t>
      </w:r>
      <w:r w:rsidR="00A7275A" w:rsidRPr="004C6CC8">
        <w:rPr>
          <w:rFonts w:ascii="Times New Roman" w:hAnsi="Times New Roman" w:cs="Times New Roman"/>
          <w:noProof/>
          <w:sz w:val="20"/>
          <w:szCs w:val="20"/>
        </w:rPr>
        <w:t>4</w:t>
      </w:r>
      <w:r w:rsidR="00A7275A">
        <w:rPr>
          <w:rFonts w:ascii="Times New Roman" w:hAnsi="Times New Roman" w:cs="Times New Roman"/>
          <w:sz w:val="20"/>
          <w:szCs w:val="20"/>
        </w:rPr>
        <w:fldChar w:fldCharType="end"/>
      </w:r>
      <w:r w:rsidR="00EC33E9">
        <w:rPr>
          <w:rFonts w:ascii="Times New Roman" w:hAnsi="Times New Roman" w:cs="Times New Roman"/>
          <w:sz w:val="20"/>
          <w:szCs w:val="20"/>
        </w:rPr>
        <w:t>,</w:t>
      </w:r>
      <w:r w:rsidRPr="008102DB">
        <w:rPr>
          <w:rFonts w:ascii="Times New Roman" w:hAnsi="Times New Roman" w:cs="Times New Roman"/>
          <w:sz w:val="20"/>
          <w:szCs w:val="20"/>
        </w:rPr>
        <w:t xml:space="preserve"> the recurrent quantizer for an entire latent vector of </w:t>
      </w:r>
      <m:oMath>
        <m:r>
          <w:rPr>
            <w:rFonts w:ascii="Cambria Math" w:hAnsi="Cambria Math" w:cs="Times New Roman"/>
            <w:sz w:val="20"/>
            <w:szCs w:val="20"/>
          </w:rPr>
          <m:t>N</m:t>
        </m:r>
      </m:oMath>
      <w:r w:rsidRPr="008102DB">
        <w:rPr>
          <w:rFonts w:ascii="Times New Roman" w:hAnsi="Times New Roman" w:cs="Times New Roman"/>
          <w:sz w:val="20"/>
          <w:szCs w:val="20"/>
        </w:rPr>
        <w:t xml:space="preserve"> components </w:t>
      </w:r>
      <w:proofErr w:type="gramStart"/>
      <w:r w:rsidRPr="008102DB">
        <w:rPr>
          <w:rFonts w:ascii="Times New Roman" w:hAnsi="Times New Roman" w:cs="Times New Roman"/>
          <w:sz w:val="20"/>
          <w:szCs w:val="20"/>
        </w:rPr>
        <w:t>consists</w:t>
      </w:r>
      <w:proofErr w:type="gramEnd"/>
      <w:r w:rsidRPr="008102DB">
        <w:rPr>
          <w:rFonts w:ascii="Times New Roman" w:hAnsi="Times New Roman" w:cs="Times New Roman"/>
          <w:sz w:val="20"/>
          <w:szCs w:val="20"/>
        </w:rPr>
        <w:t xml:space="preserve"> of </w:t>
      </w:r>
      <m:oMath>
        <m:r>
          <w:rPr>
            <w:rFonts w:ascii="Cambria Math" w:hAnsi="Cambria Math" w:cs="Times New Roman"/>
            <w:sz w:val="20"/>
            <w:szCs w:val="20"/>
          </w:rPr>
          <m:t>N</m:t>
        </m:r>
      </m:oMath>
      <w:r w:rsidRPr="008102DB">
        <w:rPr>
          <w:rFonts w:ascii="Times New Roman" w:hAnsi="Times New Roman" w:cs="Times New Roman"/>
          <w:sz w:val="20"/>
          <w:szCs w:val="20"/>
        </w:rPr>
        <w:t xml:space="preserve"> independent recurrent scalar quantizers, plus a step-size selection module that selects a common step-size </w:t>
      </w:r>
      <m:oMath>
        <m:sSub>
          <m:sSubPr>
            <m:ctrlPr>
              <w:rPr>
                <w:rFonts w:ascii="Cambria Math" w:hAnsi="Cambria Math" w:cs="Times New Roman"/>
                <w:i/>
                <w:sz w:val="20"/>
                <w:szCs w:val="20"/>
              </w:rPr>
            </m:ctrlPr>
          </m:sSubPr>
          <m:e>
            <m:r>
              <w:rPr>
                <w:rFonts w:ascii="Cambria Math" w:hAnsi="Cambria Math" w:cs="Times New Roman"/>
                <w:sz w:val="20"/>
                <w:szCs w:val="20"/>
              </w:rPr>
              <m:t>δ</m:t>
            </m:r>
          </m:e>
          <m:sub>
            <m:r>
              <w:rPr>
                <w:rFonts w:ascii="Cambria Math" w:hAnsi="Cambria Math" w:cs="Times New Roman"/>
                <w:sz w:val="20"/>
                <w:szCs w:val="20"/>
              </w:rPr>
              <m:t>t</m:t>
            </m:r>
          </m:sub>
        </m:sSub>
      </m:oMath>
      <w:r w:rsidRPr="008102DB">
        <w:rPr>
          <w:rFonts w:ascii="Times New Roman" w:hAnsi="Times New Roman" w:cs="Times New Roman"/>
          <w:sz w:val="20"/>
          <w:szCs w:val="20"/>
        </w:rPr>
        <w:t xml:space="preserve"> to be </w:t>
      </w:r>
      <w:r w:rsidR="00EC33E9">
        <w:rPr>
          <w:rFonts w:ascii="Times New Roman" w:hAnsi="Times New Roman" w:cs="Times New Roman"/>
          <w:sz w:val="20"/>
          <w:szCs w:val="20"/>
        </w:rPr>
        <w:t>us</w:t>
      </w:r>
      <w:r w:rsidRPr="008102DB">
        <w:rPr>
          <w:rFonts w:ascii="Times New Roman" w:hAnsi="Times New Roman" w:cs="Times New Roman"/>
          <w:sz w:val="20"/>
          <w:szCs w:val="20"/>
        </w:rPr>
        <w:t xml:space="preserve">ed by all </w:t>
      </w:r>
      <m:oMath>
        <m:r>
          <w:rPr>
            <w:rFonts w:ascii="Cambria Math" w:hAnsi="Cambria Math" w:cs="Times New Roman"/>
            <w:sz w:val="20"/>
            <w:szCs w:val="20"/>
          </w:rPr>
          <m:t>N</m:t>
        </m:r>
      </m:oMath>
      <w:r w:rsidRPr="008102DB">
        <w:rPr>
          <w:rFonts w:ascii="Times New Roman" w:hAnsi="Times New Roman" w:cs="Times New Roman"/>
          <w:sz w:val="20"/>
          <w:szCs w:val="20"/>
        </w:rPr>
        <w:t xml:space="preserve"> scalar quantizers.</w:t>
      </w:r>
    </w:p>
    <w:p w14:paraId="4ED21A0F" w14:textId="77777777" w:rsidR="004C6CC8" w:rsidRDefault="002043BC" w:rsidP="004C6CC8">
      <w:pPr>
        <w:keepNext/>
        <w:jc w:val="center"/>
      </w:pPr>
      <w:r>
        <w:rPr>
          <w:noProof/>
          <w14:ligatures w14:val="none"/>
        </w:rPr>
        <w:drawing>
          <wp:inline distT="0" distB="0" distL="0" distR="0" wp14:anchorId="0EB49E25" wp14:editId="4223B567">
            <wp:extent cx="4615891" cy="2827102"/>
            <wp:effectExtent l="0" t="0" r="0" b="0"/>
            <wp:docPr id="1208672713" name="Picture 1" descr="A diagram of a process fl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8672713" name="Picture 1" descr="A diagram of a process flow&#10;&#10;Description automatically generated"/>
                    <pic:cNvPicPr/>
                  </pic:nvPicPr>
                  <pic:blipFill>
                    <a:blip r:embed="rId16"/>
                    <a:stretch>
                      <a:fillRect/>
                    </a:stretch>
                  </pic:blipFill>
                  <pic:spPr>
                    <a:xfrm>
                      <a:off x="0" y="0"/>
                      <a:ext cx="4622781" cy="2831322"/>
                    </a:xfrm>
                    <a:prstGeom prst="rect">
                      <a:avLst/>
                    </a:prstGeom>
                  </pic:spPr>
                </pic:pic>
              </a:graphicData>
            </a:graphic>
          </wp:inline>
        </w:drawing>
      </w:r>
    </w:p>
    <w:p w14:paraId="797CF71E" w14:textId="3997D77B" w:rsidR="002043BC" w:rsidRPr="004C6CC8" w:rsidRDefault="004C6CC8" w:rsidP="004C6CC8">
      <w:pPr>
        <w:pStyle w:val="Caption"/>
        <w:jc w:val="center"/>
        <w:rPr>
          <w:rFonts w:ascii="Times New Roman" w:hAnsi="Times New Roman" w:cs="Times New Roman"/>
          <w:b w:val="0"/>
          <w:bCs/>
          <w:sz w:val="20"/>
          <w:szCs w:val="20"/>
        </w:rPr>
      </w:pPr>
      <w:bookmarkStart w:id="7" w:name="_Ref178895367"/>
      <w:r w:rsidRPr="004C6CC8">
        <w:rPr>
          <w:rFonts w:ascii="Times New Roman" w:hAnsi="Times New Roman" w:cs="Times New Roman"/>
          <w:sz w:val="20"/>
          <w:szCs w:val="20"/>
        </w:rPr>
        <w:t xml:space="preserve">Figure </w:t>
      </w:r>
      <w:r w:rsidRPr="004C6CC8">
        <w:rPr>
          <w:rFonts w:ascii="Times New Roman" w:hAnsi="Times New Roman" w:cs="Times New Roman"/>
          <w:sz w:val="20"/>
          <w:szCs w:val="20"/>
        </w:rPr>
        <w:fldChar w:fldCharType="begin"/>
      </w:r>
      <w:r w:rsidRPr="004C6CC8">
        <w:rPr>
          <w:rFonts w:ascii="Times New Roman" w:hAnsi="Times New Roman" w:cs="Times New Roman"/>
          <w:sz w:val="20"/>
          <w:szCs w:val="20"/>
        </w:rPr>
        <w:instrText xml:space="preserve"> SEQ Figure \* ARABIC </w:instrText>
      </w:r>
      <w:r w:rsidRPr="004C6CC8">
        <w:rPr>
          <w:rFonts w:ascii="Times New Roman" w:hAnsi="Times New Roman" w:cs="Times New Roman"/>
          <w:sz w:val="20"/>
          <w:szCs w:val="20"/>
        </w:rPr>
        <w:fldChar w:fldCharType="separate"/>
      </w:r>
      <w:r w:rsidRPr="004C6CC8">
        <w:rPr>
          <w:rFonts w:ascii="Times New Roman" w:hAnsi="Times New Roman" w:cs="Times New Roman"/>
          <w:noProof/>
          <w:sz w:val="20"/>
          <w:szCs w:val="20"/>
        </w:rPr>
        <w:t>4</w:t>
      </w:r>
      <w:r w:rsidRPr="004C6CC8">
        <w:rPr>
          <w:rFonts w:ascii="Times New Roman" w:hAnsi="Times New Roman" w:cs="Times New Roman"/>
          <w:sz w:val="20"/>
          <w:szCs w:val="20"/>
        </w:rPr>
        <w:fldChar w:fldCharType="end"/>
      </w:r>
      <w:bookmarkEnd w:id="7"/>
      <w:r w:rsidRPr="004C6CC8">
        <w:rPr>
          <w:rFonts w:ascii="Times New Roman" w:hAnsi="Times New Roman" w:cs="Times New Roman"/>
          <w:sz w:val="20"/>
          <w:szCs w:val="20"/>
        </w:rPr>
        <w:t xml:space="preserve">. </w:t>
      </w:r>
      <w:r w:rsidR="002043BC" w:rsidRPr="004C6CC8">
        <w:rPr>
          <w:rFonts w:ascii="Times New Roman" w:hAnsi="Times New Roman" w:cs="Times New Roman"/>
          <w:bCs/>
          <w:sz w:val="20"/>
          <w:szCs w:val="20"/>
        </w:rPr>
        <w:t xml:space="preserve">Recurrent latent vector quantizer consisting of step-size selection module and </w:t>
      </w:r>
      <m:oMath>
        <m:r>
          <m:rPr>
            <m:sty m:val="bi"/>
          </m:rPr>
          <w:rPr>
            <w:rFonts w:ascii="Cambria Math" w:hAnsi="Cambria Math" w:cs="Times New Roman"/>
            <w:sz w:val="20"/>
            <w:szCs w:val="20"/>
          </w:rPr>
          <m:t>N</m:t>
        </m:r>
      </m:oMath>
      <w:r w:rsidR="002043BC" w:rsidRPr="004C6CC8">
        <w:rPr>
          <w:rFonts w:ascii="Times New Roman" w:hAnsi="Times New Roman" w:cs="Times New Roman"/>
          <w:bCs/>
          <w:sz w:val="20"/>
          <w:szCs w:val="20"/>
        </w:rPr>
        <w:t xml:space="preserve"> parallel scalar quantizers.</w:t>
      </w:r>
    </w:p>
    <w:p w14:paraId="4A212AE4" w14:textId="77777777" w:rsidR="002043BC" w:rsidRPr="008102DB" w:rsidRDefault="002043BC" w:rsidP="00EC33E9">
      <w:pPr>
        <w:jc w:val="both"/>
        <w:rPr>
          <w:rFonts w:ascii="Times New Roman" w:hAnsi="Times New Roman" w:cs="Times New Roman"/>
          <w:sz w:val="20"/>
          <w:szCs w:val="20"/>
        </w:rPr>
      </w:pPr>
      <w:r w:rsidRPr="008102DB">
        <w:rPr>
          <w:rFonts w:ascii="Times New Roman" w:hAnsi="Times New Roman" w:cs="Times New Roman"/>
          <w:sz w:val="20"/>
          <w:szCs w:val="20"/>
        </w:rPr>
        <w:t>The step-size selection module has the following definition.</w:t>
      </w:r>
    </w:p>
    <w:p w14:paraId="7577435E" w14:textId="77777777" w:rsidR="002043BC" w:rsidRPr="0034491A" w:rsidRDefault="002043BC" w:rsidP="002043BC">
      <w:pPr>
        <w:rPr>
          <w:rFonts w:ascii="Times New Roman" w:hAnsi="Times New Roman" w:cs="Times New Roman"/>
          <w:sz w:val="20"/>
          <w:szCs w:val="20"/>
          <w:u w:val="single"/>
        </w:rPr>
      </w:pPr>
      <w:r w:rsidRPr="0034491A">
        <w:rPr>
          <w:rFonts w:ascii="Times New Roman" w:hAnsi="Times New Roman" w:cs="Times New Roman"/>
          <w:b/>
          <w:bCs/>
          <w:sz w:val="20"/>
          <w:szCs w:val="20"/>
          <w:u w:val="single"/>
        </w:rPr>
        <w:t>Step-size selection module</w:t>
      </w:r>
      <w:r w:rsidRPr="0034491A">
        <w:rPr>
          <w:rFonts w:ascii="Times New Roman" w:hAnsi="Times New Roman" w:cs="Times New Roman"/>
          <w:sz w:val="20"/>
          <w:szCs w:val="20"/>
          <w:u w:val="single"/>
        </w:rPr>
        <w:t>:</w:t>
      </w:r>
    </w:p>
    <w:p w14:paraId="7B60657B" w14:textId="77777777" w:rsidR="002043BC" w:rsidRPr="0034491A" w:rsidRDefault="002043BC" w:rsidP="002043BC">
      <w:pPr>
        <w:rPr>
          <w:rFonts w:ascii="Times New Roman" w:hAnsi="Times New Roman" w:cs="Times New Roman"/>
          <w:i/>
          <w:iCs/>
          <w:sz w:val="20"/>
          <w:szCs w:val="20"/>
        </w:rPr>
      </w:pPr>
      <w:r w:rsidRPr="0034491A">
        <w:rPr>
          <w:rFonts w:ascii="Times New Roman" w:hAnsi="Times New Roman" w:cs="Times New Roman"/>
          <w:i/>
          <w:iCs/>
          <w:sz w:val="20"/>
          <w:szCs w:val="20"/>
        </w:rPr>
        <w:t>Configuration parameters:</w:t>
      </w:r>
    </w:p>
    <w:p w14:paraId="3C221519" w14:textId="77777777" w:rsidR="002043BC" w:rsidRPr="0034491A" w:rsidRDefault="002043BC" w:rsidP="002043BC">
      <w:pPr>
        <w:rPr>
          <w:rFonts w:ascii="Times New Roman" w:hAnsi="Times New Roman" w:cs="Times New Roman"/>
          <w:sz w:val="20"/>
          <w:szCs w:val="20"/>
        </w:rPr>
      </w:pPr>
      <w:r w:rsidRPr="0034491A">
        <w:rPr>
          <w:rFonts w:ascii="Times New Roman" w:hAnsi="Times New Roman" w:cs="Times New Roman"/>
          <w:sz w:val="20"/>
          <w:szCs w:val="20"/>
        </w:rPr>
        <w:t xml:space="preserve">Number of signal dimensions </w:t>
      </w:r>
      <m:oMath>
        <m:r>
          <w:rPr>
            <w:rFonts w:ascii="Cambria Math" w:hAnsi="Cambria Math" w:cs="Times New Roman"/>
            <w:sz w:val="20"/>
            <w:szCs w:val="20"/>
          </w:rPr>
          <m:t>N</m:t>
        </m:r>
      </m:oMath>
      <w:r w:rsidRPr="0034491A">
        <w:rPr>
          <w:rFonts w:ascii="Times New Roman" w:hAnsi="Times New Roman" w:cs="Times New Roman"/>
          <w:sz w:val="20"/>
          <w:szCs w:val="20"/>
        </w:rPr>
        <w:t xml:space="preserve">, number of bits </w:t>
      </w:r>
      <m:oMath>
        <m:r>
          <w:rPr>
            <w:rFonts w:ascii="Cambria Math" w:hAnsi="Cambria Math" w:cs="Times New Roman"/>
            <w:sz w:val="20"/>
            <w:szCs w:val="20"/>
          </w:rPr>
          <m:t>B</m:t>
        </m:r>
      </m:oMath>
      <w:r w:rsidRPr="0034491A">
        <w:rPr>
          <w:rFonts w:ascii="Times New Roman" w:hAnsi="Times New Roman" w:cs="Times New Roman"/>
          <w:sz w:val="20"/>
          <w:szCs w:val="20"/>
        </w:rPr>
        <w:t xml:space="preserve"> used to define delta levels, set of possible delta levels </w:t>
      </w:r>
      <m:oMath>
        <m:r>
          <m:rPr>
            <m:scr m:val="script"/>
          </m:rPr>
          <w:rPr>
            <w:rFonts w:ascii="Cambria Math" w:hAnsi="Cambria Math" w:cs="Times New Roman"/>
            <w:sz w:val="20"/>
            <w:szCs w:val="20"/>
          </w:rPr>
          <m:t>D=</m:t>
        </m:r>
        <m:d>
          <m:dPr>
            <m:begChr m:val="{"/>
            <m:endChr m:val="}"/>
            <m:ctrlPr>
              <w:rPr>
                <w:rFonts w:ascii="Cambria Math" w:hAnsi="Cambria Math" w:cs="Times New Roman"/>
                <w:i/>
                <w:sz w:val="20"/>
                <w:szCs w:val="20"/>
              </w:rPr>
            </m:ctrlPr>
          </m:dPr>
          <m:e>
            <m:sSub>
              <m:sSubPr>
                <m:ctrlPr>
                  <w:rPr>
                    <w:rFonts w:ascii="Cambria Math" w:hAnsi="Cambria Math" w:cs="Times New Roman"/>
                    <w:i/>
                    <w:sz w:val="20"/>
                    <w:szCs w:val="20"/>
                  </w:rPr>
                </m:ctrlPr>
              </m:sSubPr>
              <m:e>
                <m:sSub>
                  <m:sSubPr>
                    <m:ctrlPr>
                      <w:rPr>
                        <w:rFonts w:ascii="Cambria Math" w:hAnsi="Cambria Math" w:cs="Times New Roman"/>
                        <w:i/>
                        <w:sz w:val="20"/>
                        <w:szCs w:val="20"/>
                      </w:rPr>
                    </m:ctrlPr>
                  </m:sSubPr>
                  <m:e>
                    <m:r>
                      <w:rPr>
                        <w:rFonts w:ascii="Cambria Math" w:hAnsi="Cambria Math" w:cs="Times New Roman"/>
                        <w:sz w:val="20"/>
                        <w:szCs w:val="20"/>
                      </w:rPr>
                      <m:t>d</m:t>
                    </m:r>
                  </m:e>
                  <m:sub>
                    <m:r>
                      <w:rPr>
                        <w:rFonts w:ascii="Cambria Math" w:hAnsi="Cambria Math" w:cs="Times New Roman"/>
                        <w:sz w:val="20"/>
                        <w:szCs w:val="20"/>
                      </w:rPr>
                      <m:t>0</m:t>
                    </m:r>
                  </m:sub>
                </m:sSub>
                <m:r>
                  <w:rPr>
                    <w:rFonts w:ascii="Cambria Math" w:hAnsi="Cambria Math" w:cs="Times New Roman"/>
                    <w:sz w:val="20"/>
                    <w:szCs w:val="20"/>
                  </w:rPr>
                  <m:t>,d</m:t>
                </m:r>
              </m:e>
              <m:sub>
                <m:r>
                  <w:rPr>
                    <w:rFonts w:ascii="Cambria Math" w:hAnsi="Cambria Math" w:cs="Times New Roman"/>
                    <w:sz w:val="20"/>
                    <w:szCs w:val="20"/>
                  </w:rPr>
                  <m:t>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d</m:t>
                </m:r>
              </m:e>
              <m:sub>
                <m:r>
                  <w:rPr>
                    <w:rFonts w:ascii="Cambria Math" w:hAnsi="Cambria Math" w:cs="Times New Roman"/>
                    <w:sz w:val="20"/>
                    <w:szCs w:val="20"/>
                  </w:rPr>
                  <m:t>2</m:t>
                </m:r>
              </m:sub>
            </m:sSub>
            <m:r>
              <w:rPr>
                <w:rFonts w:ascii="Cambria Math" w:hAnsi="Cambria Math" w:cs="Times New Roman"/>
                <w:sz w:val="20"/>
                <w:szCs w:val="20"/>
              </w:rPr>
              <m:t xml:space="preserve">, …, </m:t>
            </m:r>
            <m:sSub>
              <m:sSubPr>
                <m:ctrlPr>
                  <w:rPr>
                    <w:rFonts w:ascii="Cambria Math" w:hAnsi="Cambria Math" w:cs="Times New Roman"/>
                    <w:i/>
                    <w:sz w:val="20"/>
                    <w:szCs w:val="20"/>
                  </w:rPr>
                </m:ctrlPr>
              </m:sSubPr>
              <m:e>
                <m:r>
                  <w:rPr>
                    <w:rFonts w:ascii="Cambria Math" w:hAnsi="Cambria Math" w:cs="Times New Roman"/>
                    <w:sz w:val="20"/>
                    <w:szCs w:val="20"/>
                  </w:rPr>
                  <m:t>d</m:t>
                </m:r>
              </m:e>
              <m:sub>
                <m:sSup>
                  <m:sSupPr>
                    <m:ctrlPr>
                      <w:rPr>
                        <w:rFonts w:ascii="Cambria Math" w:hAnsi="Cambria Math" w:cs="Times New Roman"/>
                        <w:i/>
                        <w:sz w:val="20"/>
                        <w:szCs w:val="20"/>
                      </w:rPr>
                    </m:ctrlPr>
                  </m:sSupPr>
                  <m:e>
                    <m:r>
                      <w:rPr>
                        <w:rFonts w:ascii="Cambria Math" w:hAnsi="Cambria Math" w:cs="Times New Roman"/>
                        <w:sz w:val="20"/>
                        <w:szCs w:val="20"/>
                      </w:rPr>
                      <m:t>2</m:t>
                    </m:r>
                  </m:e>
                  <m:sup>
                    <m:r>
                      <w:rPr>
                        <w:rFonts w:ascii="Cambria Math" w:hAnsi="Cambria Math" w:cs="Times New Roman"/>
                        <w:sz w:val="20"/>
                        <w:szCs w:val="20"/>
                      </w:rPr>
                      <m:t>B</m:t>
                    </m:r>
                  </m:sup>
                </m:sSup>
                <m:r>
                  <w:rPr>
                    <w:rFonts w:ascii="Cambria Math" w:hAnsi="Cambria Math" w:cs="Times New Roman"/>
                    <w:sz w:val="20"/>
                    <w:szCs w:val="20"/>
                  </w:rPr>
                  <m:t>-1</m:t>
                </m:r>
              </m:sub>
            </m:sSub>
          </m:e>
        </m:d>
      </m:oMath>
      <w:r w:rsidRPr="0034491A">
        <w:rPr>
          <w:rFonts w:ascii="Times New Roman" w:hAnsi="Times New Roman" w:cs="Times New Roman"/>
          <w:sz w:val="20"/>
          <w:szCs w:val="20"/>
        </w:rPr>
        <w:t xml:space="preserve">, and quantile value </w:t>
      </w:r>
      <m:oMath>
        <m:r>
          <w:rPr>
            <w:rFonts w:ascii="Cambria Math" w:hAnsi="Cambria Math" w:cs="Times New Roman"/>
            <w:sz w:val="20"/>
            <w:szCs w:val="20"/>
          </w:rPr>
          <m:t>0&lt;q≤1</m:t>
        </m:r>
      </m:oMath>
      <w:r w:rsidRPr="0034491A">
        <w:rPr>
          <w:rFonts w:ascii="Times New Roman" w:hAnsi="Times New Roman" w:cs="Times New Roman"/>
          <w:sz w:val="20"/>
          <w:szCs w:val="20"/>
        </w:rPr>
        <w:t xml:space="preserve">  (e.g. </w:t>
      </w:r>
      <m:oMath>
        <m:r>
          <w:rPr>
            <w:rFonts w:ascii="Cambria Math" w:hAnsi="Cambria Math" w:cs="Times New Roman"/>
            <w:sz w:val="20"/>
            <w:szCs w:val="20"/>
          </w:rPr>
          <m:t>q=0.8).</m:t>
        </m:r>
      </m:oMath>
    </w:p>
    <w:p w14:paraId="02902BD7" w14:textId="77777777" w:rsidR="002043BC" w:rsidRPr="0034491A" w:rsidRDefault="002043BC" w:rsidP="002043BC">
      <w:pPr>
        <w:rPr>
          <w:rFonts w:ascii="Times New Roman" w:hAnsi="Times New Roman" w:cs="Times New Roman"/>
          <w:i/>
          <w:iCs/>
          <w:sz w:val="20"/>
          <w:szCs w:val="20"/>
        </w:rPr>
      </w:pPr>
      <w:r w:rsidRPr="0034491A">
        <w:rPr>
          <w:rFonts w:ascii="Times New Roman" w:hAnsi="Times New Roman" w:cs="Times New Roman"/>
          <w:i/>
          <w:iCs/>
          <w:sz w:val="20"/>
          <w:szCs w:val="20"/>
        </w:rPr>
        <w:t>Input/Output:</w:t>
      </w:r>
    </w:p>
    <w:p w14:paraId="6FEE7CB8" w14:textId="454A0B2B" w:rsidR="002043BC" w:rsidRPr="0034491A" w:rsidRDefault="002043BC" w:rsidP="002043BC">
      <w:pPr>
        <w:rPr>
          <w:rFonts w:ascii="Times New Roman" w:hAnsi="Times New Roman" w:cs="Times New Roman"/>
          <w:sz w:val="20"/>
          <w:szCs w:val="20"/>
        </w:rPr>
      </w:pPr>
      <w:r w:rsidRPr="0034491A">
        <w:rPr>
          <w:rFonts w:ascii="Times New Roman" w:hAnsi="Times New Roman" w:cs="Times New Roman"/>
          <w:sz w:val="20"/>
          <w:szCs w:val="20"/>
        </w:rPr>
        <w:t xml:space="preserve">Input is a vector </w:t>
      </w:r>
      <m:oMath>
        <m:sSub>
          <m:sSubPr>
            <m:ctrlPr>
              <w:rPr>
                <w:rFonts w:ascii="Cambria Math" w:hAnsi="Cambria Math" w:cs="Times New Roman"/>
                <w:i/>
                <w:sz w:val="20"/>
                <w:szCs w:val="20"/>
              </w:rPr>
            </m:ctrlPr>
          </m:sSubPr>
          <m:e>
            <m:r>
              <w:rPr>
                <w:rFonts w:ascii="Cambria Math" w:hAnsi="Cambria Math" w:cs="Times New Roman"/>
                <w:sz w:val="20"/>
                <w:szCs w:val="20"/>
              </w:rPr>
              <m:t>x</m:t>
            </m:r>
          </m:e>
          <m:sub>
            <m:r>
              <w:rPr>
                <w:rFonts w:ascii="Cambria Math" w:hAnsi="Cambria Math" w:cs="Times New Roman"/>
                <w:sz w:val="20"/>
                <w:szCs w:val="20"/>
              </w:rPr>
              <m:t>t</m:t>
            </m:r>
          </m:sub>
        </m:sSub>
      </m:oMath>
      <w:r w:rsidRPr="0034491A">
        <w:rPr>
          <w:rFonts w:ascii="Times New Roman" w:hAnsi="Times New Roman" w:cs="Times New Roman"/>
          <w:sz w:val="20"/>
          <w:szCs w:val="20"/>
        </w:rPr>
        <w:t xml:space="preserve"> with </w:t>
      </w:r>
      <m:oMath>
        <m:r>
          <w:rPr>
            <w:rFonts w:ascii="Cambria Math" w:hAnsi="Cambria Math" w:cs="Times New Roman"/>
            <w:sz w:val="20"/>
            <w:szCs w:val="20"/>
          </w:rPr>
          <m:t>N</m:t>
        </m:r>
      </m:oMath>
      <w:r w:rsidRPr="0034491A">
        <w:rPr>
          <w:rFonts w:ascii="Times New Roman" w:hAnsi="Times New Roman" w:cs="Times New Roman"/>
          <w:sz w:val="20"/>
          <w:szCs w:val="20"/>
        </w:rPr>
        <w:t xml:space="preserve"> elements </w:t>
      </w:r>
      <m:oMath>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x</m:t>
            </m:r>
          </m:e>
          <m:sub>
            <m:r>
              <w:rPr>
                <w:rFonts w:ascii="Cambria Math" w:hAnsi="Cambria Math" w:cs="Times New Roman"/>
                <w:sz w:val="20"/>
                <w:szCs w:val="20"/>
              </w:rPr>
              <m:t>1,t</m:t>
            </m:r>
          </m:sub>
        </m:sSub>
        <m:r>
          <w:rPr>
            <w:rFonts w:ascii="Cambria Math" w:hAnsi="Cambria Math" w:cs="Times New Roman"/>
            <w:sz w:val="20"/>
            <w:szCs w:val="20"/>
          </w:rPr>
          <m:t xml:space="preserve">, …, </m:t>
        </m:r>
        <m:sSub>
          <m:sSubPr>
            <m:ctrlPr>
              <w:rPr>
                <w:rFonts w:ascii="Cambria Math" w:hAnsi="Cambria Math" w:cs="Times New Roman"/>
                <w:i/>
                <w:sz w:val="20"/>
                <w:szCs w:val="20"/>
              </w:rPr>
            </m:ctrlPr>
          </m:sSubPr>
          <m:e>
            <m:r>
              <w:rPr>
                <w:rFonts w:ascii="Cambria Math" w:hAnsi="Cambria Math" w:cs="Times New Roman"/>
                <w:sz w:val="20"/>
                <w:szCs w:val="20"/>
              </w:rPr>
              <m:t>x</m:t>
            </m:r>
          </m:e>
          <m:sub>
            <m:r>
              <w:rPr>
                <w:rFonts w:ascii="Cambria Math" w:hAnsi="Cambria Math" w:cs="Times New Roman"/>
                <w:sz w:val="20"/>
                <w:szCs w:val="20"/>
              </w:rPr>
              <m:t>N,t</m:t>
            </m:r>
          </m:sub>
        </m:sSub>
        <m:r>
          <w:rPr>
            <w:rFonts w:ascii="Cambria Math" w:hAnsi="Cambria Math" w:cs="Times New Roman"/>
            <w:sz w:val="20"/>
            <w:szCs w:val="20"/>
          </w:rPr>
          <m:t>}</m:t>
        </m:r>
      </m:oMath>
      <w:r w:rsidRPr="0034491A">
        <w:rPr>
          <w:rFonts w:ascii="Times New Roman" w:hAnsi="Times New Roman" w:cs="Times New Roman"/>
          <w:sz w:val="20"/>
          <w:szCs w:val="20"/>
        </w:rPr>
        <w:t xml:space="preserve"> as well as </w:t>
      </w:r>
      <m:oMath>
        <m:r>
          <w:rPr>
            <w:rFonts w:ascii="Cambria Math" w:hAnsi="Cambria Math" w:cs="Times New Roman"/>
            <w:sz w:val="20"/>
            <w:szCs w:val="20"/>
          </w:rPr>
          <m:t>N</m:t>
        </m:r>
      </m:oMath>
      <w:r w:rsidRPr="0034491A">
        <w:rPr>
          <w:rFonts w:ascii="Times New Roman" w:hAnsi="Times New Roman" w:cs="Times New Roman"/>
          <w:sz w:val="20"/>
          <w:szCs w:val="20"/>
        </w:rPr>
        <w:t xml:space="preserve"> delayed state vectors </w:t>
      </w:r>
      <m:oMath>
        <m:sSub>
          <m:sSubPr>
            <m:ctrlPr>
              <w:rPr>
                <w:rFonts w:ascii="Cambria Math" w:hAnsi="Cambria Math" w:cs="Times New Roman"/>
                <w:i/>
                <w:sz w:val="20"/>
                <w:szCs w:val="20"/>
              </w:rPr>
            </m:ctrlPr>
          </m:sSubPr>
          <m:e>
            <m:r>
              <w:rPr>
                <w:rFonts w:ascii="Cambria Math" w:hAnsi="Cambria Math" w:cs="Times New Roman"/>
                <w:sz w:val="20"/>
                <w:szCs w:val="20"/>
              </w:rPr>
              <m:t>s</m:t>
            </m:r>
          </m:e>
          <m:sub>
            <m:r>
              <w:rPr>
                <w:rFonts w:ascii="Cambria Math" w:hAnsi="Cambria Math" w:cs="Times New Roman"/>
                <w:sz w:val="20"/>
                <w:szCs w:val="20"/>
              </w:rPr>
              <m:t>n,t-1</m:t>
            </m:r>
          </m:sub>
        </m:sSub>
        <m:r>
          <w:rPr>
            <w:rFonts w:ascii="Cambria Math" w:hAnsi="Cambria Math" w:cs="Times New Roman"/>
            <w:sz w:val="20"/>
            <w:szCs w:val="20"/>
          </w:rPr>
          <m:t>={</m:t>
        </m:r>
        <m:sSub>
          <m:sSubPr>
            <m:ctrlPr>
              <w:rPr>
                <w:rFonts w:ascii="Cambria Math" w:hAnsi="Cambria Math" w:cs="Times New Roman"/>
                <w:i/>
                <w:sz w:val="20"/>
                <w:szCs w:val="20"/>
              </w:rPr>
            </m:ctrlPr>
          </m:sSubPr>
          <m:e>
            <m:acc>
              <m:accPr>
                <m:chr m:val="̌"/>
                <m:ctrlPr>
                  <w:rPr>
                    <w:rFonts w:ascii="Cambria Math" w:hAnsi="Cambria Math" w:cs="Times New Roman"/>
                    <w:i/>
                    <w:sz w:val="20"/>
                    <w:szCs w:val="20"/>
                  </w:rPr>
                </m:ctrlPr>
              </m:accPr>
              <m:e>
                <m:r>
                  <w:rPr>
                    <w:rFonts w:ascii="Cambria Math" w:hAnsi="Cambria Math" w:cs="Times New Roman"/>
                    <w:sz w:val="20"/>
                    <w:szCs w:val="20"/>
                  </w:rPr>
                  <m:t>c</m:t>
                </m:r>
              </m:e>
            </m:acc>
          </m:e>
          <m:sub>
            <m:r>
              <w:rPr>
                <w:rFonts w:ascii="Cambria Math" w:hAnsi="Cambria Math" w:cs="Times New Roman"/>
                <w:sz w:val="20"/>
                <w:szCs w:val="20"/>
              </w:rPr>
              <m:t>n,t-1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acc>
              <m:accPr>
                <m:ctrlPr>
                  <w:rPr>
                    <w:rFonts w:ascii="Cambria Math" w:hAnsi="Cambria Math" w:cs="Times New Roman"/>
                    <w:i/>
                    <w:sz w:val="20"/>
                    <w:szCs w:val="20"/>
                  </w:rPr>
                </m:ctrlPr>
              </m:accPr>
              <m:e>
                <m:r>
                  <w:rPr>
                    <w:rFonts w:ascii="Cambria Math" w:hAnsi="Cambria Math" w:cs="Times New Roman"/>
                    <w:sz w:val="20"/>
                    <w:szCs w:val="20"/>
                  </w:rPr>
                  <m:t>c</m:t>
                </m:r>
              </m:e>
            </m:acc>
          </m:e>
          <m:sub>
            <m:r>
              <w:rPr>
                <w:rFonts w:ascii="Cambria Math" w:hAnsi="Cambria Math" w:cs="Times New Roman"/>
                <w:sz w:val="20"/>
                <w:szCs w:val="20"/>
              </w:rPr>
              <m:t>n,t-1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acc>
              <m:accPr>
                <m:chr m:val="̌"/>
                <m:ctrlPr>
                  <w:rPr>
                    <w:rFonts w:ascii="Cambria Math" w:hAnsi="Cambria Math" w:cs="Times New Roman"/>
                    <w:i/>
                    <w:sz w:val="20"/>
                    <w:szCs w:val="20"/>
                  </w:rPr>
                </m:ctrlPr>
              </m:accPr>
              <m:e>
                <m:r>
                  <w:rPr>
                    <w:rFonts w:ascii="Cambria Math" w:hAnsi="Cambria Math" w:cs="Times New Roman"/>
                    <w:sz w:val="20"/>
                    <w:szCs w:val="20"/>
                  </w:rPr>
                  <m:t>β</m:t>
                </m:r>
              </m:e>
            </m:acc>
          </m:e>
          <m:sub>
            <m:r>
              <w:rPr>
                <w:rFonts w:ascii="Cambria Math" w:hAnsi="Cambria Math" w:cs="Times New Roman"/>
                <w:sz w:val="20"/>
                <w:szCs w:val="20"/>
              </w:rPr>
              <m:t>n,t-1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acc>
              <m:accPr>
                <m:ctrlPr>
                  <w:rPr>
                    <w:rFonts w:ascii="Cambria Math" w:hAnsi="Cambria Math" w:cs="Times New Roman"/>
                    <w:i/>
                    <w:sz w:val="20"/>
                    <w:szCs w:val="20"/>
                  </w:rPr>
                </m:ctrlPr>
              </m:accPr>
              <m:e>
                <m:r>
                  <w:rPr>
                    <w:rFonts w:ascii="Cambria Math" w:hAnsi="Cambria Math" w:cs="Times New Roman"/>
                    <w:sz w:val="20"/>
                    <w:szCs w:val="20"/>
                  </w:rPr>
                  <m:t>β</m:t>
                </m:r>
              </m:e>
            </m:acc>
          </m:e>
          <m:sub>
            <m:r>
              <w:rPr>
                <w:rFonts w:ascii="Cambria Math" w:hAnsi="Cambria Math" w:cs="Times New Roman"/>
                <w:sz w:val="20"/>
                <w:szCs w:val="20"/>
              </w:rPr>
              <m:t>n,t-1</m:t>
            </m:r>
          </m:sub>
        </m:sSub>
        <m:r>
          <w:rPr>
            <w:rFonts w:ascii="Cambria Math" w:hAnsi="Cambria Math" w:cs="Times New Roman"/>
            <w:sz w:val="20"/>
            <w:szCs w:val="20"/>
          </w:rPr>
          <m:t>}</m:t>
        </m:r>
      </m:oMath>
      <w:r w:rsidRPr="0034491A">
        <w:rPr>
          <w:rFonts w:ascii="Times New Roman" w:hAnsi="Times New Roman" w:cs="Times New Roman"/>
          <w:sz w:val="20"/>
          <w:szCs w:val="20"/>
        </w:rPr>
        <w:t xml:space="preserve"> Output is a scalar level </w:t>
      </w:r>
      <m:oMath>
        <m:sSub>
          <m:sSubPr>
            <m:ctrlPr>
              <w:rPr>
                <w:rFonts w:ascii="Cambria Math" w:hAnsi="Cambria Math" w:cs="Times New Roman"/>
                <w:i/>
                <w:sz w:val="20"/>
                <w:szCs w:val="20"/>
              </w:rPr>
            </m:ctrlPr>
          </m:sSubPr>
          <m:e>
            <m:r>
              <w:rPr>
                <w:rFonts w:ascii="Cambria Math" w:hAnsi="Cambria Math" w:cs="Times New Roman"/>
                <w:sz w:val="20"/>
                <w:szCs w:val="20"/>
              </w:rPr>
              <m:t>δ</m:t>
            </m:r>
          </m:e>
          <m:sub>
            <m:r>
              <w:rPr>
                <w:rFonts w:ascii="Cambria Math" w:hAnsi="Cambria Math" w:cs="Times New Roman"/>
                <w:sz w:val="20"/>
                <w:szCs w:val="20"/>
              </w:rPr>
              <m:t>t</m:t>
            </m:r>
          </m:sub>
        </m:sSub>
      </m:oMath>
      <w:r w:rsidRPr="0034491A">
        <w:rPr>
          <w:rFonts w:ascii="Times New Roman" w:hAnsi="Times New Roman" w:cs="Times New Roman"/>
          <w:sz w:val="20"/>
          <w:szCs w:val="20"/>
        </w:rPr>
        <w:t xml:space="preserve"> and a binary-encoded index </w:t>
      </w:r>
      <m:oMath>
        <m:sSub>
          <m:sSubPr>
            <m:ctrlPr>
              <w:rPr>
                <w:rFonts w:ascii="Cambria Math" w:hAnsi="Cambria Math" w:cs="Times New Roman"/>
                <w:i/>
                <w:sz w:val="20"/>
                <w:szCs w:val="20"/>
              </w:rPr>
            </m:ctrlPr>
          </m:sSubPr>
          <m:e>
            <m:r>
              <w:rPr>
                <w:rFonts w:ascii="Cambria Math" w:hAnsi="Cambria Math" w:cs="Times New Roman"/>
                <w:sz w:val="20"/>
                <w:szCs w:val="20"/>
              </w:rPr>
              <m:t>I</m:t>
            </m:r>
          </m:e>
          <m:sub>
            <m:r>
              <w:rPr>
                <w:rFonts w:ascii="Cambria Math" w:hAnsi="Cambria Math" w:cs="Times New Roman"/>
                <w:sz w:val="20"/>
                <w:szCs w:val="20"/>
              </w:rPr>
              <m:t>t</m:t>
            </m:r>
          </m:sub>
        </m:sSub>
      </m:oMath>
      <w:r w:rsidRPr="0034491A">
        <w:rPr>
          <w:rFonts w:ascii="Times New Roman" w:hAnsi="Times New Roman" w:cs="Times New Roman"/>
          <w:sz w:val="20"/>
          <w:szCs w:val="20"/>
        </w:rPr>
        <w:t xml:space="preserve"> such that </w:t>
      </w:r>
      <m:oMath>
        <m:sSub>
          <m:sSubPr>
            <m:ctrlPr>
              <w:rPr>
                <w:rFonts w:ascii="Cambria Math" w:hAnsi="Cambria Math" w:cs="Times New Roman"/>
                <w:i/>
                <w:sz w:val="20"/>
                <w:szCs w:val="20"/>
              </w:rPr>
            </m:ctrlPr>
          </m:sSubPr>
          <m:e>
            <m:r>
              <w:rPr>
                <w:rFonts w:ascii="Cambria Math" w:hAnsi="Cambria Math" w:cs="Times New Roman"/>
                <w:sz w:val="20"/>
                <w:szCs w:val="20"/>
              </w:rPr>
              <m:t>δ</m:t>
            </m:r>
          </m:e>
          <m:sub>
            <m:r>
              <w:rPr>
                <w:rFonts w:ascii="Cambria Math" w:hAnsi="Cambria Math" w:cs="Times New Roman"/>
                <w:sz w:val="20"/>
                <w:szCs w:val="20"/>
              </w:rPr>
              <m:t>t</m:t>
            </m:r>
          </m:sub>
        </m:sSub>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d</m:t>
            </m:r>
          </m:e>
          <m:sub>
            <m:sSub>
              <m:sSubPr>
                <m:ctrlPr>
                  <w:rPr>
                    <w:rFonts w:ascii="Cambria Math" w:hAnsi="Cambria Math" w:cs="Times New Roman"/>
                    <w:i/>
                    <w:sz w:val="20"/>
                    <w:szCs w:val="20"/>
                  </w:rPr>
                </m:ctrlPr>
              </m:sSubPr>
              <m:e>
                <m:r>
                  <w:rPr>
                    <w:rFonts w:ascii="Cambria Math" w:hAnsi="Cambria Math" w:cs="Times New Roman"/>
                    <w:sz w:val="20"/>
                    <w:szCs w:val="20"/>
                  </w:rPr>
                  <m:t>I</m:t>
                </m:r>
              </m:e>
              <m:sub>
                <m:r>
                  <w:rPr>
                    <w:rFonts w:ascii="Cambria Math" w:hAnsi="Cambria Math" w:cs="Times New Roman"/>
                    <w:sz w:val="20"/>
                    <w:szCs w:val="20"/>
                  </w:rPr>
                  <m:t>t</m:t>
                </m:r>
              </m:sub>
            </m:sSub>
          </m:sub>
        </m:sSub>
      </m:oMath>
      <w:r w:rsidRPr="0034491A">
        <w:rPr>
          <w:rFonts w:ascii="Times New Roman" w:hAnsi="Times New Roman" w:cs="Times New Roman"/>
          <w:sz w:val="20"/>
          <w:szCs w:val="20"/>
        </w:rPr>
        <w:t>.</w:t>
      </w:r>
    </w:p>
    <w:p w14:paraId="2B337FBB" w14:textId="77777777" w:rsidR="002043BC" w:rsidRPr="0034491A" w:rsidRDefault="002043BC" w:rsidP="002043BC">
      <w:pPr>
        <w:rPr>
          <w:rFonts w:ascii="Times New Roman" w:hAnsi="Times New Roman" w:cs="Times New Roman"/>
          <w:i/>
          <w:iCs/>
          <w:sz w:val="20"/>
          <w:szCs w:val="20"/>
        </w:rPr>
      </w:pPr>
      <w:r w:rsidRPr="0034491A">
        <w:rPr>
          <w:rFonts w:ascii="Times New Roman" w:hAnsi="Times New Roman" w:cs="Times New Roman"/>
          <w:i/>
          <w:iCs/>
          <w:sz w:val="20"/>
          <w:szCs w:val="20"/>
        </w:rPr>
        <w:t>Operation:</w:t>
      </w:r>
    </w:p>
    <w:p w14:paraId="71B7EE17" w14:textId="77777777" w:rsidR="002043BC" w:rsidRPr="0034491A" w:rsidRDefault="002043BC" w:rsidP="7543FAB1">
      <w:pPr>
        <w:pStyle w:val="ListParagraph"/>
        <w:numPr>
          <w:ilvl w:val="0"/>
          <w:numId w:val="17"/>
        </w:numPr>
        <w:shd w:val="clear" w:color="auto" w:fill="FFFFFF" w:themeFill="background1"/>
        <w:spacing w:after="120" w:line="240" w:lineRule="auto"/>
        <w:rPr>
          <w:rFonts w:ascii="Times New Roman" w:hAnsi="Times New Roman" w:cs="Times New Roman"/>
          <w:sz w:val="20"/>
          <w:szCs w:val="20"/>
        </w:rPr>
      </w:pPr>
      <w:proofErr w:type="spellStart"/>
      <w:r w:rsidRPr="7543FAB1">
        <w:rPr>
          <w:rFonts w:ascii="Times New Roman" w:hAnsi="Times New Roman" w:cs="Times New Roman"/>
          <w:sz w:val="20"/>
          <w:szCs w:val="20"/>
        </w:rPr>
        <w:t>Calculate</w:t>
      </w:r>
      <w:proofErr w:type="spellEnd"/>
      <w:r w:rsidRPr="7543FAB1">
        <w:rPr>
          <w:rFonts w:ascii="Times New Roman" w:hAnsi="Times New Roman" w:cs="Times New Roman"/>
          <w:sz w:val="20"/>
          <w:szCs w:val="20"/>
        </w:rPr>
        <w:t xml:space="preserve"> </w:t>
      </w:r>
      <w:proofErr w:type="spellStart"/>
      <w:r w:rsidRPr="7543FAB1">
        <w:rPr>
          <w:rFonts w:ascii="Times New Roman" w:hAnsi="Times New Roman" w:cs="Times New Roman"/>
          <w:sz w:val="20"/>
          <w:szCs w:val="20"/>
        </w:rPr>
        <w:t>absolute</w:t>
      </w:r>
      <w:proofErr w:type="spellEnd"/>
      <w:r w:rsidRPr="7543FAB1">
        <w:rPr>
          <w:rFonts w:ascii="Times New Roman" w:hAnsi="Times New Roman" w:cs="Times New Roman"/>
          <w:sz w:val="20"/>
          <w:szCs w:val="20"/>
        </w:rPr>
        <w:t xml:space="preserve"> </w:t>
      </w:r>
      <w:proofErr w:type="spellStart"/>
      <w:r w:rsidRPr="7543FAB1">
        <w:rPr>
          <w:rFonts w:ascii="Times New Roman" w:hAnsi="Times New Roman" w:cs="Times New Roman"/>
          <w:sz w:val="20"/>
          <w:szCs w:val="20"/>
        </w:rPr>
        <w:t>differences</w:t>
      </w:r>
      <w:proofErr w:type="spellEnd"/>
      <w:r w:rsidRPr="7543FAB1">
        <w:rPr>
          <w:rFonts w:ascii="Times New Roman" w:hAnsi="Times New Roman" w:cs="Times New Roman"/>
          <w:sz w:val="20"/>
          <w:szCs w:val="20"/>
        </w:rPr>
        <w:t xml:space="preserve"> </w:t>
      </w:r>
      <m:oMath>
        <m:r>
          <w:rPr>
            <w:rFonts w:ascii="Cambria Math" w:hAnsi="Cambria Math" w:cs="Times New Roman"/>
            <w:sz w:val="20"/>
            <w:szCs w:val="20"/>
            <w:lang w:val="en-US"/>
          </w:rPr>
          <m:t>|</m:t>
        </m:r>
        <m:sSub>
          <m:sSubPr>
            <m:ctrlPr>
              <w:rPr>
                <w:rFonts w:ascii="Cambria Math" w:hAnsi="Cambria Math" w:cs="Times New Roman"/>
                <w:i/>
                <w:sz w:val="20"/>
                <w:szCs w:val="20"/>
                <w:lang w:val="en-US"/>
              </w:rPr>
            </m:ctrlPr>
          </m:sSubPr>
          <m:e>
            <m:r>
              <w:rPr>
                <w:rFonts w:ascii="Cambria Math" w:hAnsi="Cambria Math" w:cs="Times New Roman"/>
                <w:sz w:val="20"/>
                <w:szCs w:val="20"/>
                <w:lang w:val="en-US"/>
              </w:rPr>
              <m:t>x</m:t>
            </m:r>
          </m:e>
          <m:sub>
            <m:r>
              <w:rPr>
                <w:rFonts w:ascii="Cambria Math" w:hAnsi="Cambria Math" w:cs="Times New Roman"/>
                <w:sz w:val="20"/>
                <w:szCs w:val="20"/>
                <w:lang w:val="en-US"/>
              </w:rPr>
              <m:t>n,t,</m:t>
            </m:r>
          </m:sub>
        </m:sSub>
        <m:r>
          <w:rPr>
            <w:rFonts w:ascii="Cambria Math" w:hAnsi="Cambria Math" w:cs="Times New Roman"/>
            <w:sz w:val="20"/>
            <w:szCs w:val="20"/>
            <w:lang w:val="en-US"/>
          </w:rPr>
          <m:t>-0.5</m:t>
        </m:r>
        <m:d>
          <m:dPr>
            <m:ctrlPr>
              <w:rPr>
                <w:rFonts w:ascii="Cambria Math" w:hAnsi="Cambria Math" w:cs="Times New Roman"/>
                <w:i/>
                <w:sz w:val="20"/>
                <w:szCs w:val="20"/>
                <w:lang w:val="en-US"/>
              </w:rPr>
            </m:ctrlPr>
          </m:dPr>
          <m:e>
            <m:sSub>
              <m:sSubPr>
                <m:ctrlPr>
                  <w:rPr>
                    <w:rFonts w:ascii="Cambria Math" w:hAnsi="Cambria Math" w:cs="Times New Roman"/>
                    <w:i/>
                    <w:sz w:val="20"/>
                    <w:szCs w:val="20"/>
                    <w:lang w:val="en-US"/>
                  </w:rPr>
                </m:ctrlPr>
              </m:sSubPr>
              <m:e>
                <m:acc>
                  <m:accPr>
                    <m:chr m:val="̌"/>
                    <m:ctrlPr>
                      <w:rPr>
                        <w:rFonts w:ascii="Cambria Math" w:hAnsi="Cambria Math" w:cs="Times New Roman"/>
                        <w:i/>
                        <w:sz w:val="20"/>
                        <w:szCs w:val="20"/>
                        <w:lang w:val="en-US"/>
                      </w:rPr>
                    </m:ctrlPr>
                  </m:accPr>
                  <m:e>
                    <m:r>
                      <w:rPr>
                        <w:rFonts w:ascii="Cambria Math" w:hAnsi="Cambria Math" w:cs="Times New Roman"/>
                        <w:sz w:val="20"/>
                        <w:szCs w:val="20"/>
                        <w:lang w:val="en-US"/>
                      </w:rPr>
                      <m:t>c</m:t>
                    </m:r>
                  </m:e>
                </m:acc>
              </m:e>
              <m:sub>
                <m:r>
                  <w:rPr>
                    <w:rFonts w:ascii="Cambria Math" w:hAnsi="Cambria Math" w:cs="Times New Roman"/>
                    <w:sz w:val="20"/>
                    <w:szCs w:val="20"/>
                    <w:lang w:val="en-US"/>
                  </w:rPr>
                  <m:t>n,t-1</m:t>
                </m:r>
              </m:sub>
            </m:sSub>
            <m:r>
              <w:rPr>
                <w:rFonts w:ascii="Cambria Math" w:hAnsi="Cambria Math" w:cs="Times New Roman"/>
                <w:sz w:val="20"/>
                <w:szCs w:val="20"/>
                <w:lang w:val="en-US"/>
              </w:rPr>
              <m:t>+</m:t>
            </m:r>
            <m:sSub>
              <m:sSubPr>
                <m:ctrlPr>
                  <w:rPr>
                    <w:rFonts w:ascii="Cambria Math" w:hAnsi="Cambria Math" w:cs="Times New Roman"/>
                    <w:i/>
                    <w:sz w:val="20"/>
                    <w:szCs w:val="20"/>
                    <w:lang w:val="en-US"/>
                  </w:rPr>
                </m:ctrlPr>
              </m:sSubPr>
              <m:e>
                <m:acc>
                  <m:accPr>
                    <m:ctrlPr>
                      <w:rPr>
                        <w:rFonts w:ascii="Cambria Math" w:hAnsi="Cambria Math" w:cs="Times New Roman"/>
                        <w:i/>
                        <w:sz w:val="20"/>
                        <w:szCs w:val="20"/>
                        <w:lang w:val="en-US"/>
                      </w:rPr>
                    </m:ctrlPr>
                  </m:accPr>
                  <m:e>
                    <m:r>
                      <w:rPr>
                        <w:rFonts w:ascii="Cambria Math" w:hAnsi="Cambria Math" w:cs="Times New Roman"/>
                        <w:sz w:val="20"/>
                        <w:szCs w:val="20"/>
                        <w:lang w:val="en-US"/>
                      </w:rPr>
                      <m:t>c</m:t>
                    </m:r>
                  </m:e>
                </m:acc>
              </m:e>
              <m:sub>
                <m:r>
                  <w:rPr>
                    <w:rFonts w:ascii="Cambria Math" w:hAnsi="Cambria Math" w:cs="Times New Roman"/>
                    <w:sz w:val="20"/>
                    <w:szCs w:val="20"/>
                    <w:lang w:val="en-US"/>
                  </w:rPr>
                  <m:t>n,t-1</m:t>
                </m:r>
              </m:sub>
            </m:sSub>
          </m:e>
        </m:d>
        <m:r>
          <w:rPr>
            <w:rFonts w:ascii="Cambria Math" w:hAnsi="Cambria Math" w:cs="Times New Roman"/>
            <w:sz w:val="20"/>
            <w:szCs w:val="20"/>
            <w:lang w:val="en-US"/>
          </w:rPr>
          <m:t>|</m:t>
        </m:r>
      </m:oMath>
      <w:r w:rsidRPr="7543FAB1">
        <w:rPr>
          <w:rFonts w:ascii="Times New Roman" w:hAnsi="Times New Roman" w:cs="Times New Roman"/>
          <w:sz w:val="20"/>
          <w:szCs w:val="20"/>
        </w:rPr>
        <w:t xml:space="preserve"> for each </w:t>
      </w:r>
      <m:oMath>
        <m:r>
          <w:rPr>
            <w:rFonts w:ascii="Cambria Math" w:hAnsi="Cambria Math" w:cs="Times New Roman"/>
            <w:sz w:val="20"/>
            <w:szCs w:val="20"/>
            <w:lang w:val="en-US"/>
          </w:rPr>
          <m:t>n</m:t>
        </m:r>
      </m:oMath>
      <w:r w:rsidRPr="7543FAB1">
        <w:rPr>
          <w:rFonts w:ascii="Times New Roman" w:hAnsi="Times New Roman" w:cs="Times New Roman"/>
          <w:sz w:val="20"/>
          <w:szCs w:val="20"/>
        </w:rPr>
        <w:t xml:space="preserve"> and let </w:t>
      </w:r>
      <m:oMath>
        <m:sSub>
          <m:sSubPr>
            <m:ctrlPr>
              <w:rPr>
                <w:rFonts w:ascii="Cambria Math" w:hAnsi="Cambria Math" w:cs="Times New Roman"/>
                <w:i/>
                <w:sz w:val="20"/>
                <w:szCs w:val="20"/>
                <w:lang w:val="en-US"/>
              </w:rPr>
            </m:ctrlPr>
          </m:sSubPr>
          <m:e>
            <m:r>
              <w:rPr>
                <w:rFonts w:ascii="Cambria Math" w:hAnsi="Cambria Math" w:cs="Times New Roman"/>
                <w:sz w:val="20"/>
                <w:szCs w:val="20"/>
                <w:lang w:val="en-US"/>
              </w:rPr>
              <m:t>D</m:t>
            </m:r>
          </m:e>
          <m:sub>
            <m:r>
              <w:rPr>
                <w:rFonts w:ascii="Cambria Math" w:hAnsi="Cambria Math" w:cs="Times New Roman"/>
                <w:sz w:val="20"/>
                <w:szCs w:val="20"/>
                <w:lang w:val="en-US"/>
              </w:rPr>
              <m:t>q</m:t>
            </m:r>
          </m:sub>
        </m:sSub>
      </m:oMath>
      <w:r w:rsidRPr="7543FAB1">
        <w:rPr>
          <w:rFonts w:ascii="Times New Roman" w:hAnsi="Times New Roman" w:cs="Times New Roman"/>
          <w:sz w:val="20"/>
          <w:szCs w:val="20"/>
        </w:rPr>
        <w:t xml:space="preserve"> be the </w:t>
      </w:r>
      <m:oMath>
        <m:r>
          <w:rPr>
            <w:rFonts w:ascii="Cambria Math" w:hAnsi="Cambria Math" w:cs="Times New Roman"/>
            <w:sz w:val="20"/>
            <w:szCs w:val="20"/>
            <w:lang w:val="en-US"/>
          </w:rPr>
          <m:t>q</m:t>
        </m:r>
      </m:oMath>
      <w:r w:rsidRPr="7543FAB1">
        <w:rPr>
          <w:rFonts w:ascii="Times New Roman" w:hAnsi="Times New Roman" w:cs="Times New Roman"/>
          <w:sz w:val="20"/>
          <w:szCs w:val="20"/>
        </w:rPr>
        <w:t xml:space="preserve">-th quantile of these </w:t>
      </w:r>
      <m:oMath>
        <m:r>
          <w:rPr>
            <w:rFonts w:ascii="Cambria Math" w:hAnsi="Cambria Math" w:cs="Times New Roman"/>
            <w:sz w:val="20"/>
            <w:szCs w:val="20"/>
            <w:lang w:val="en-US"/>
          </w:rPr>
          <m:t>N</m:t>
        </m:r>
      </m:oMath>
      <w:r w:rsidRPr="7543FAB1">
        <w:rPr>
          <w:rFonts w:ascii="Times New Roman" w:hAnsi="Times New Roman" w:cs="Times New Roman"/>
          <w:sz w:val="20"/>
          <w:szCs w:val="20"/>
        </w:rPr>
        <w:t xml:space="preserve"> values. </w:t>
      </w:r>
    </w:p>
    <w:p w14:paraId="3835DB4C" w14:textId="77777777" w:rsidR="002043BC" w:rsidRPr="0034491A" w:rsidRDefault="002043BC" w:rsidP="7543FAB1">
      <w:pPr>
        <w:pStyle w:val="ListParagraph"/>
        <w:numPr>
          <w:ilvl w:val="0"/>
          <w:numId w:val="17"/>
        </w:numPr>
        <w:shd w:val="clear" w:color="auto" w:fill="FFFFFF" w:themeFill="background1"/>
        <w:spacing w:after="120" w:line="240" w:lineRule="auto"/>
        <w:rPr>
          <w:rFonts w:ascii="Times New Roman" w:hAnsi="Times New Roman" w:cs="Times New Roman"/>
          <w:sz w:val="20"/>
          <w:szCs w:val="20"/>
        </w:rPr>
      </w:pPr>
      <w:proofErr w:type="spellStart"/>
      <w:r w:rsidRPr="7543FAB1">
        <w:rPr>
          <w:rFonts w:ascii="Times New Roman" w:hAnsi="Times New Roman" w:cs="Times New Roman"/>
          <w:sz w:val="20"/>
          <w:szCs w:val="20"/>
        </w:rPr>
        <w:t>Choose</w:t>
      </w:r>
      <w:proofErr w:type="spellEnd"/>
      <w:r w:rsidRPr="7543FAB1">
        <w:rPr>
          <w:rFonts w:ascii="Times New Roman" w:hAnsi="Times New Roman" w:cs="Times New Roman"/>
          <w:sz w:val="20"/>
          <w:szCs w:val="20"/>
        </w:rPr>
        <w:t xml:space="preserve"> </w:t>
      </w:r>
      <m:oMath>
        <m:r>
          <w:rPr>
            <w:rFonts w:ascii="Cambria Math" w:hAnsi="Cambria Math" w:cs="Times New Roman"/>
            <w:sz w:val="20"/>
            <w:szCs w:val="20"/>
            <w:lang w:val="en-US"/>
          </w:rPr>
          <m:t>j=</m:t>
        </m:r>
        <m:func>
          <m:funcPr>
            <m:ctrlPr>
              <w:rPr>
                <w:rFonts w:ascii="Cambria Math" w:hAnsi="Cambria Math" w:cs="Times New Roman"/>
                <w:i/>
                <w:sz w:val="20"/>
                <w:szCs w:val="20"/>
                <w:lang w:val="en-US"/>
              </w:rPr>
            </m:ctrlPr>
          </m:funcPr>
          <m:fName>
            <m:r>
              <m:rPr>
                <m:sty m:val="p"/>
              </m:rPr>
              <w:rPr>
                <w:rFonts w:ascii="Cambria Math" w:hAnsi="Cambria Math" w:cs="Times New Roman"/>
                <w:sz w:val="20"/>
                <w:szCs w:val="20"/>
                <w:lang w:val="en-US"/>
              </w:rPr>
              <m:t>arg</m:t>
            </m:r>
          </m:fName>
          <m:e>
            <m:func>
              <m:funcPr>
                <m:ctrlPr>
                  <w:rPr>
                    <w:rFonts w:ascii="Cambria Math" w:hAnsi="Cambria Math" w:cs="Times New Roman"/>
                    <w:i/>
                    <w:sz w:val="20"/>
                    <w:szCs w:val="20"/>
                    <w:lang w:val="en-US"/>
                  </w:rPr>
                </m:ctrlPr>
              </m:funcPr>
              <m:fName>
                <m:limLow>
                  <m:limLowPr>
                    <m:ctrlPr>
                      <w:rPr>
                        <w:rFonts w:ascii="Cambria Math" w:hAnsi="Cambria Math" w:cs="Times New Roman"/>
                        <w:i/>
                        <w:sz w:val="20"/>
                        <w:szCs w:val="20"/>
                        <w:lang w:val="en-US"/>
                      </w:rPr>
                    </m:ctrlPr>
                  </m:limLowPr>
                  <m:e>
                    <m:r>
                      <m:rPr>
                        <m:sty m:val="p"/>
                      </m:rPr>
                      <w:rPr>
                        <w:rFonts w:ascii="Cambria Math" w:hAnsi="Cambria Math" w:cs="Times New Roman"/>
                        <w:sz w:val="20"/>
                        <w:szCs w:val="20"/>
                        <w:lang w:val="en-US"/>
                      </w:rPr>
                      <m:t>min</m:t>
                    </m:r>
                    <m:ctrlPr>
                      <w:rPr>
                        <w:rFonts w:ascii="Cambria Math" w:hAnsi="Cambria Math" w:cs="Times New Roman"/>
                        <w:sz w:val="20"/>
                        <w:szCs w:val="20"/>
                        <w:lang w:val="en-US"/>
                      </w:rPr>
                    </m:ctrlPr>
                  </m:e>
                  <m:lim>
                    <m:r>
                      <w:rPr>
                        <w:rFonts w:ascii="Cambria Math" w:hAnsi="Cambria Math" w:cs="Times New Roman"/>
                        <w:sz w:val="20"/>
                        <w:szCs w:val="20"/>
                        <w:lang w:val="en-US"/>
                      </w:rPr>
                      <m:t>k</m:t>
                    </m:r>
                    <m:ctrlPr>
                      <w:rPr>
                        <w:rFonts w:ascii="Cambria Math" w:hAnsi="Cambria Math" w:cs="Times New Roman"/>
                        <w:sz w:val="20"/>
                        <w:szCs w:val="20"/>
                        <w:lang w:val="en-US"/>
                      </w:rPr>
                    </m:ctrlPr>
                  </m:lim>
                </m:limLow>
              </m:fName>
              <m:e>
                <m:d>
                  <m:dPr>
                    <m:begChr m:val="|"/>
                    <m:endChr m:val="|"/>
                    <m:ctrlPr>
                      <w:rPr>
                        <w:rFonts w:ascii="Cambria Math" w:hAnsi="Cambria Math" w:cs="Times New Roman"/>
                        <w:i/>
                        <w:sz w:val="20"/>
                        <w:szCs w:val="20"/>
                        <w:lang w:val="en-US"/>
                      </w:rPr>
                    </m:ctrlPr>
                  </m:dPr>
                  <m:e>
                    <m:sSub>
                      <m:sSubPr>
                        <m:ctrlPr>
                          <w:rPr>
                            <w:rFonts w:ascii="Cambria Math" w:hAnsi="Cambria Math" w:cs="Times New Roman"/>
                            <w:i/>
                            <w:sz w:val="20"/>
                            <w:szCs w:val="20"/>
                            <w:lang w:val="en-US"/>
                          </w:rPr>
                        </m:ctrlPr>
                      </m:sSubPr>
                      <m:e>
                        <m:r>
                          <w:rPr>
                            <w:rFonts w:ascii="Cambria Math" w:hAnsi="Cambria Math" w:cs="Times New Roman"/>
                            <w:sz w:val="20"/>
                            <w:szCs w:val="20"/>
                            <w:lang w:val="en-US"/>
                          </w:rPr>
                          <m:t>D</m:t>
                        </m:r>
                      </m:e>
                      <m:sub>
                        <m:r>
                          <w:rPr>
                            <w:rFonts w:ascii="Cambria Math" w:hAnsi="Cambria Math" w:cs="Times New Roman"/>
                            <w:sz w:val="20"/>
                            <w:szCs w:val="20"/>
                            <w:lang w:val="en-US"/>
                          </w:rPr>
                          <m:t>q</m:t>
                        </m:r>
                      </m:sub>
                    </m:sSub>
                    <m:r>
                      <w:rPr>
                        <w:rFonts w:ascii="Cambria Math" w:hAnsi="Cambria Math" w:cs="Times New Roman"/>
                        <w:sz w:val="20"/>
                        <w:szCs w:val="20"/>
                        <w:lang w:val="en-US"/>
                      </w:rPr>
                      <m:t>-</m:t>
                    </m:r>
                    <m:sSub>
                      <m:sSubPr>
                        <m:ctrlPr>
                          <w:rPr>
                            <w:rFonts w:ascii="Cambria Math" w:hAnsi="Cambria Math" w:cs="Times New Roman"/>
                            <w:i/>
                            <w:sz w:val="20"/>
                            <w:szCs w:val="20"/>
                            <w:lang w:val="en-US"/>
                          </w:rPr>
                        </m:ctrlPr>
                      </m:sSubPr>
                      <m:e>
                        <m:r>
                          <w:rPr>
                            <w:rFonts w:ascii="Cambria Math" w:hAnsi="Cambria Math" w:cs="Times New Roman"/>
                            <w:sz w:val="20"/>
                            <w:szCs w:val="20"/>
                            <w:lang w:val="en-US"/>
                          </w:rPr>
                          <m:t>d</m:t>
                        </m:r>
                      </m:e>
                      <m:sub>
                        <m:r>
                          <w:rPr>
                            <w:rFonts w:ascii="Cambria Math" w:hAnsi="Cambria Math" w:cs="Times New Roman"/>
                            <w:sz w:val="20"/>
                            <w:szCs w:val="20"/>
                            <w:lang w:val="en-US"/>
                          </w:rPr>
                          <m:t>k</m:t>
                        </m:r>
                      </m:sub>
                    </m:sSub>
                  </m:e>
                </m:d>
              </m:e>
            </m:func>
          </m:e>
        </m:func>
      </m:oMath>
      <w:r w:rsidRPr="7543FAB1">
        <w:rPr>
          <w:rFonts w:ascii="Times New Roman" w:hAnsi="Times New Roman" w:cs="Times New Roman"/>
          <w:sz w:val="20"/>
          <w:szCs w:val="20"/>
        </w:rPr>
        <w:t xml:space="preserve"> , set B-bit value </w:t>
      </w:r>
      <m:oMath>
        <m:sSub>
          <m:sSubPr>
            <m:ctrlPr>
              <w:rPr>
                <w:rFonts w:ascii="Cambria Math" w:hAnsi="Cambria Math" w:cs="Times New Roman"/>
                <w:i/>
                <w:sz w:val="20"/>
                <w:szCs w:val="20"/>
                <w:lang w:val="en-US"/>
              </w:rPr>
            </m:ctrlPr>
          </m:sSubPr>
          <m:e>
            <m:r>
              <w:rPr>
                <w:rFonts w:ascii="Cambria Math" w:hAnsi="Cambria Math" w:cs="Times New Roman"/>
                <w:sz w:val="20"/>
                <w:szCs w:val="20"/>
                <w:lang w:val="en-US"/>
              </w:rPr>
              <m:t>I</m:t>
            </m:r>
          </m:e>
          <m:sub>
            <m:r>
              <w:rPr>
                <w:rFonts w:ascii="Cambria Math" w:hAnsi="Cambria Math" w:cs="Times New Roman"/>
                <w:sz w:val="20"/>
                <w:szCs w:val="20"/>
                <w:lang w:val="en-US"/>
              </w:rPr>
              <m:t>t</m:t>
            </m:r>
          </m:sub>
        </m:sSub>
      </m:oMath>
      <w:r w:rsidRPr="7543FAB1">
        <w:rPr>
          <w:rFonts w:ascii="Times New Roman" w:hAnsi="Times New Roman" w:cs="Times New Roman"/>
          <w:sz w:val="20"/>
          <w:szCs w:val="20"/>
        </w:rPr>
        <w:t xml:space="preserve"> to indicate the index </w:t>
      </w:r>
      <m:oMath>
        <m:r>
          <w:rPr>
            <w:rFonts w:ascii="Cambria Math" w:hAnsi="Cambria Math" w:cs="Times New Roman"/>
            <w:sz w:val="20"/>
            <w:szCs w:val="20"/>
            <w:lang w:val="en-US"/>
          </w:rPr>
          <m:t>j</m:t>
        </m:r>
      </m:oMath>
      <w:r w:rsidRPr="7543FAB1">
        <w:rPr>
          <w:rFonts w:ascii="Times New Roman" w:hAnsi="Times New Roman" w:cs="Times New Roman"/>
          <w:sz w:val="20"/>
          <w:szCs w:val="20"/>
        </w:rPr>
        <w:t xml:space="preserve">, and set </w:t>
      </w:r>
      <m:oMath>
        <m:sSub>
          <m:sSubPr>
            <m:ctrlPr>
              <w:rPr>
                <w:rFonts w:ascii="Cambria Math" w:hAnsi="Cambria Math" w:cs="Times New Roman"/>
                <w:i/>
                <w:sz w:val="20"/>
                <w:szCs w:val="20"/>
                <w:lang w:val="en-US"/>
              </w:rPr>
            </m:ctrlPr>
          </m:sSubPr>
          <m:e>
            <m:r>
              <w:rPr>
                <w:rFonts w:ascii="Cambria Math" w:hAnsi="Cambria Math" w:cs="Times New Roman"/>
                <w:sz w:val="20"/>
                <w:szCs w:val="20"/>
                <w:lang w:val="en-US"/>
              </w:rPr>
              <m:t>δ</m:t>
            </m:r>
          </m:e>
          <m:sub>
            <m:r>
              <w:rPr>
                <w:rFonts w:ascii="Cambria Math" w:hAnsi="Cambria Math" w:cs="Times New Roman"/>
                <w:sz w:val="20"/>
                <w:szCs w:val="20"/>
                <w:lang w:val="en-US"/>
              </w:rPr>
              <m:t>t</m:t>
            </m:r>
          </m:sub>
        </m:sSub>
        <m:r>
          <w:rPr>
            <w:rFonts w:ascii="Cambria Math" w:hAnsi="Cambria Math" w:cs="Times New Roman"/>
            <w:sz w:val="20"/>
            <w:szCs w:val="20"/>
            <w:lang w:val="en-US"/>
          </w:rPr>
          <m:t>=</m:t>
        </m:r>
        <m:sSub>
          <m:sSubPr>
            <m:ctrlPr>
              <w:rPr>
                <w:rFonts w:ascii="Cambria Math" w:hAnsi="Cambria Math" w:cs="Times New Roman"/>
                <w:i/>
                <w:sz w:val="20"/>
                <w:szCs w:val="20"/>
                <w:lang w:val="en-US"/>
              </w:rPr>
            </m:ctrlPr>
          </m:sSubPr>
          <m:e>
            <m:r>
              <w:rPr>
                <w:rFonts w:ascii="Cambria Math" w:hAnsi="Cambria Math" w:cs="Times New Roman"/>
                <w:sz w:val="20"/>
                <w:szCs w:val="20"/>
                <w:lang w:val="en-US"/>
              </w:rPr>
              <m:t>d</m:t>
            </m:r>
          </m:e>
          <m:sub>
            <m:r>
              <w:rPr>
                <w:rFonts w:ascii="Cambria Math" w:hAnsi="Cambria Math" w:cs="Times New Roman"/>
                <w:sz w:val="20"/>
                <w:szCs w:val="20"/>
                <w:lang w:val="en-US"/>
              </w:rPr>
              <m:t>j</m:t>
            </m:r>
          </m:sub>
        </m:sSub>
      </m:oMath>
      <w:r w:rsidRPr="7543FAB1">
        <w:rPr>
          <w:rFonts w:ascii="Times New Roman" w:hAnsi="Times New Roman" w:cs="Times New Roman"/>
          <w:sz w:val="20"/>
          <w:szCs w:val="20"/>
        </w:rPr>
        <w:t>.</w:t>
      </w:r>
    </w:p>
    <w:p w14:paraId="052ABEAA" w14:textId="71C4D52A" w:rsidR="002043BC" w:rsidRPr="0034491A" w:rsidRDefault="002043BC" w:rsidP="0034491A">
      <w:pPr>
        <w:jc w:val="both"/>
        <w:rPr>
          <w:rFonts w:ascii="Times New Roman" w:hAnsi="Times New Roman" w:cs="Times New Roman"/>
          <w:sz w:val="20"/>
          <w:szCs w:val="20"/>
          <w:lang w:val="en-GB" w:eastAsia="en-US"/>
        </w:rPr>
      </w:pPr>
      <w:r w:rsidRPr="7543FAB1">
        <w:rPr>
          <w:rFonts w:ascii="Times New Roman" w:hAnsi="Times New Roman" w:cs="Times New Roman"/>
          <w:sz w:val="20"/>
          <w:szCs w:val="20"/>
          <w:lang w:val="en-GB" w:eastAsia="en-US"/>
        </w:rPr>
        <w:t>As shown in</w:t>
      </w:r>
      <w:r w:rsidR="0034491A" w:rsidRPr="7543FAB1">
        <w:rPr>
          <w:rFonts w:ascii="Times New Roman" w:hAnsi="Times New Roman" w:cs="Times New Roman"/>
          <w:sz w:val="20"/>
          <w:szCs w:val="20"/>
          <w:lang w:val="en-GB" w:eastAsia="en-US"/>
        </w:rPr>
        <w:t xml:space="preserve"> </w:t>
      </w:r>
      <w:r w:rsidR="0034491A">
        <w:rPr>
          <w:rFonts w:ascii="Times New Roman" w:hAnsi="Times New Roman" w:cs="Times New Roman"/>
          <w:sz w:val="20"/>
          <w:szCs w:val="20"/>
          <w:lang w:eastAsia="en-US"/>
        </w:rPr>
        <w:fldChar w:fldCharType="begin"/>
      </w:r>
      <w:r w:rsidR="0034491A">
        <w:rPr>
          <w:rFonts w:ascii="Times New Roman" w:hAnsi="Times New Roman" w:cs="Times New Roman"/>
          <w:sz w:val="20"/>
          <w:szCs w:val="20"/>
          <w:lang w:eastAsia="en-US"/>
        </w:rPr>
        <w:instrText xml:space="preserve"> REF _Ref178895367 \h </w:instrText>
      </w:r>
      <w:r w:rsidR="0034491A">
        <w:rPr>
          <w:rFonts w:ascii="Times New Roman" w:hAnsi="Times New Roman" w:cs="Times New Roman"/>
          <w:sz w:val="20"/>
          <w:szCs w:val="20"/>
          <w:lang w:eastAsia="en-US"/>
        </w:rPr>
      </w:r>
      <w:r w:rsidR="0034491A">
        <w:rPr>
          <w:rFonts w:ascii="Times New Roman" w:hAnsi="Times New Roman" w:cs="Times New Roman"/>
          <w:sz w:val="20"/>
          <w:szCs w:val="20"/>
          <w:lang w:eastAsia="en-US"/>
        </w:rPr>
        <w:fldChar w:fldCharType="separate"/>
      </w:r>
      <w:r w:rsidR="0034491A" w:rsidRPr="7543FAB1">
        <w:rPr>
          <w:rFonts w:ascii="Times New Roman" w:hAnsi="Times New Roman" w:cs="Times New Roman"/>
          <w:sz w:val="20"/>
          <w:szCs w:val="20"/>
          <w:lang w:val="en-GB"/>
        </w:rPr>
        <w:t>Figure 4</w:t>
      </w:r>
      <w:r w:rsidR="0034491A">
        <w:rPr>
          <w:rFonts w:ascii="Times New Roman" w:hAnsi="Times New Roman" w:cs="Times New Roman"/>
          <w:sz w:val="20"/>
          <w:szCs w:val="20"/>
          <w:lang w:eastAsia="en-US"/>
        </w:rPr>
        <w:fldChar w:fldCharType="end"/>
      </w:r>
      <w:r w:rsidRPr="7543FAB1">
        <w:rPr>
          <w:rFonts w:ascii="Times New Roman" w:hAnsi="Times New Roman" w:cs="Times New Roman"/>
          <w:sz w:val="20"/>
          <w:szCs w:val="20"/>
          <w:lang w:val="en-GB" w:eastAsia="en-US"/>
        </w:rPr>
        <w:t xml:space="preserve">, operation of the entire recurrent quantizer is as follows. The latent vector values </w:t>
      </w:r>
      <m:oMath>
        <m:d>
          <m:dPr>
            <m:begChr m:val="{"/>
            <m:endChr m:val="}"/>
            <m:ctrlPr>
              <w:rPr>
                <w:rFonts w:ascii="Cambria Math" w:hAnsi="Cambria Math" w:cs="Times New Roman"/>
                <w:i/>
                <w:sz w:val="20"/>
                <w:szCs w:val="20"/>
                <w:lang w:eastAsia="en-US"/>
              </w:rPr>
            </m:ctrlPr>
          </m:dPr>
          <m:e>
            <m:sSub>
              <m:sSubPr>
                <m:ctrlPr>
                  <w:rPr>
                    <w:rFonts w:ascii="Cambria Math" w:hAnsi="Cambria Math" w:cs="Times New Roman"/>
                    <w:i/>
                    <w:sz w:val="20"/>
                    <w:szCs w:val="20"/>
                    <w:lang w:eastAsia="en-US"/>
                  </w:rPr>
                </m:ctrlPr>
              </m:sSubPr>
              <m:e>
                <m:r>
                  <w:rPr>
                    <w:rFonts w:ascii="Cambria Math" w:hAnsi="Cambria Math" w:cs="Times New Roman"/>
                    <w:sz w:val="20"/>
                    <w:szCs w:val="20"/>
                    <w:lang w:eastAsia="en-US"/>
                  </w:rPr>
                  <m:t>x</m:t>
                </m:r>
              </m:e>
              <m:sub>
                <m:r>
                  <w:rPr>
                    <w:rFonts w:ascii="Cambria Math" w:hAnsi="Cambria Math" w:cs="Times New Roman"/>
                    <w:sz w:val="20"/>
                    <w:szCs w:val="20"/>
                    <w:lang w:eastAsia="en-US"/>
                  </w:rPr>
                  <m:t>n,t</m:t>
                </m:r>
              </m:sub>
            </m:sSub>
          </m:e>
        </m:d>
        <m:r>
          <w:rPr>
            <w:rFonts w:ascii="Cambria Math" w:hAnsi="Cambria Math" w:cs="Times New Roman"/>
            <w:sz w:val="20"/>
            <w:szCs w:val="20"/>
            <w:lang w:eastAsia="en-US"/>
          </w:rPr>
          <m:t xml:space="preserve"> </m:t>
        </m:r>
      </m:oMath>
      <w:r w:rsidRPr="7543FAB1">
        <w:rPr>
          <w:rFonts w:ascii="Times New Roman" w:hAnsi="Times New Roman" w:cs="Times New Roman"/>
          <w:sz w:val="20"/>
          <w:szCs w:val="20"/>
          <w:lang w:val="en-GB" w:eastAsia="en-US"/>
        </w:rPr>
        <w:t xml:space="preserve"> and previous state values </w:t>
      </w:r>
      <m:oMath>
        <m:d>
          <m:dPr>
            <m:begChr m:val="{"/>
            <m:endChr m:val="}"/>
            <m:ctrlPr>
              <w:rPr>
                <w:rFonts w:ascii="Cambria Math" w:hAnsi="Cambria Math" w:cs="Times New Roman"/>
                <w:i/>
                <w:sz w:val="20"/>
                <w:szCs w:val="20"/>
                <w:lang w:eastAsia="en-US"/>
              </w:rPr>
            </m:ctrlPr>
          </m:dPr>
          <m:e>
            <m:sSub>
              <m:sSubPr>
                <m:ctrlPr>
                  <w:rPr>
                    <w:rFonts w:ascii="Cambria Math" w:hAnsi="Cambria Math" w:cs="Times New Roman"/>
                    <w:i/>
                    <w:sz w:val="20"/>
                    <w:szCs w:val="20"/>
                    <w:lang w:eastAsia="en-US"/>
                  </w:rPr>
                </m:ctrlPr>
              </m:sSubPr>
              <m:e>
                <m:r>
                  <w:rPr>
                    <w:rFonts w:ascii="Cambria Math" w:hAnsi="Cambria Math" w:cs="Times New Roman"/>
                    <w:sz w:val="20"/>
                    <w:szCs w:val="20"/>
                    <w:lang w:eastAsia="en-US"/>
                  </w:rPr>
                  <m:t>s</m:t>
                </m:r>
              </m:e>
              <m:sub>
                <m:r>
                  <w:rPr>
                    <w:rFonts w:ascii="Cambria Math" w:hAnsi="Cambria Math" w:cs="Times New Roman"/>
                    <w:sz w:val="20"/>
                    <w:szCs w:val="20"/>
                    <w:lang w:eastAsia="en-US"/>
                  </w:rPr>
                  <m:t>n,t-1</m:t>
                </m:r>
              </m:sub>
            </m:sSub>
          </m:e>
        </m:d>
      </m:oMath>
      <w:r w:rsidRPr="7543FAB1">
        <w:rPr>
          <w:rFonts w:ascii="Times New Roman" w:hAnsi="Times New Roman" w:cs="Times New Roman"/>
          <w:sz w:val="20"/>
          <w:szCs w:val="20"/>
          <w:lang w:val="en-GB" w:eastAsia="en-US"/>
        </w:rPr>
        <w:t xml:space="preserve"> are fed to the step-size selector to obtain </w:t>
      </w:r>
      <m:oMath>
        <m:sSub>
          <m:sSubPr>
            <m:ctrlPr>
              <w:rPr>
                <w:rFonts w:ascii="Cambria Math" w:hAnsi="Cambria Math" w:cs="Times New Roman"/>
                <w:i/>
                <w:sz w:val="20"/>
                <w:szCs w:val="20"/>
                <w:lang w:eastAsia="en-US"/>
              </w:rPr>
            </m:ctrlPr>
          </m:sSubPr>
          <m:e>
            <m:r>
              <w:rPr>
                <w:rFonts w:ascii="Cambria Math" w:hAnsi="Cambria Math" w:cs="Times New Roman"/>
                <w:sz w:val="20"/>
                <w:szCs w:val="20"/>
                <w:lang w:eastAsia="en-US"/>
              </w:rPr>
              <m:t>δ</m:t>
            </m:r>
          </m:e>
          <m:sub>
            <m:r>
              <w:rPr>
                <w:rFonts w:ascii="Cambria Math" w:hAnsi="Cambria Math" w:cs="Times New Roman"/>
                <w:sz w:val="20"/>
                <w:szCs w:val="20"/>
                <w:lang w:eastAsia="en-US"/>
              </w:rPr>
              <m:t>t</m:t>
            </m:r>
          </m:sub>
        </m:sSub>
      </m:oMath>
      <w:r w:rsidRPr="7543FAB1">
        <w:rPr>
          <w:rFonts w:ascii="Times New Roman" w:hAnsi="Times New Roman" w:cs="Times New Roman"/>
          <w:sz w:val="20"/>
          <w:szCs w:val="20"/>
          <w:lang w:val="en-GB" w:eastAsia="en-US"/>
        </w:rPr>
        <w:t xml:space="preserve"> and the </w:t>
      </w:r>
      <m:oMath>
        <m:r>
          <w:rPr>
            <w:rFonts w:ascii="Cambria Math" w:hAnsi="Cambria Math" w:cs="Times New Roman"/>
            <w:sz w:val="20"/>
            <w:szCs w:val="20"/>
            <w:lang w:eastAsia="en-US"/>
          </w:rPr>
          <m:t>B</m:t>
        </m:r>
      </m:oMath>
      <w:r w:rsidRPr="7543FAB1">
        <w:rPr>
          <w:rFonts w:ascii="Times New Roman" w:hAnsi="Times New Roman" w:cs="Times New Roman"/>
          <w:sz w:val="20"/>
          <w:szCs w:val="20"/>
          <w:lang w:val="en-GB" w:eastAsia="en-US"/>
        </w:rPr>
        <w:t xml:space="preserve">-bit index </w:t>
      </w:r>
      <m:oMath>
        <m:sSub>
          <m:sSubPr>
            <m:ctrlPr>
              <w:rPr>
                <w:rFonts w:ascii="Cambria Math" w:hAnsi="Cambria Math" w:cs="Times New Roman"/>
                <w:i/>
                <w:sz w:val="20"/>
                <w:szCs w:val="20"/>
                <w:lang w:eastAsia="en-US"/>
              </w:rPr>
            </m:ctrlPr>
          </m:sSubPr>
          <m:e>
            <m:r>
              <w:rPr>
                <w:rFonts w:ascii="Cambria Math" w:hAnsi="Cambria Math" w:cs="Times New Roman"/>
                <w:sz w:val="20"/>
                <w:szCs w:val="20"/>
                <w:lang w:eastAsia="en-US"/>
              </w:rPr>
              <m:t>I</m:t>
            </m:r>
          </m:e>
          <m:sub>
            <m:r>
              <w:rPr>
                <w:rFonts w:ascii="Cambria Math" w:hAnsi="Cambria Math" w:cs="Times New Roman"/>
                <w:sz w:val="20"/>
                <w:szCs w:val="20"/>
                <w:lang w:eastAsia="en-US"/>
              </w:rPr>
              <m:t>t</m:t>
            </m:r>
          </m:sub>
        </m:sSub>
      </m:oMath>
      <w:r w:rsidRPr="7543FAB1">
        <w:rPr>
          <w:rFonts w:ascii="Times New Roman" w:hAnsi="Times New Roman" w:cs="Times New Roman"/>
          <w:sz w:val="20"/>
          <w:szCs w:val="20"/>
          <w:lang w:val="en-GB" w:eastAsia="en-US"/>
        </w:rPr>
        <w:t xml:space="preserve">. The common step size </w:t>
      </w:r>
      <m:oMath>
        <m:sSub>
          <m:sSubPr>
            <m:ctrlPr>
              <w:rPr>
                <w:rFonts w:ascii="Cambria Math" w:hAnsi="Cambria Math" w:cs="Times New Roman"/>
                <w:i/>
                <w:sz w:val="20"/>
                <w:szCs w:val="20"/>
                <w:lang w:eastAsia="en-US"/>
              </w:rPr>
            </m:ctrlPr>
          </m:sSubPr>
          <m:e>
            <m:r>
              <w:rPr>
                <w:rFonts w:ascii="Cambria Math" w:hAnsi="Cambria Math" w:cs="Times New Roman"/>
                <w:sz w:val="20"/>
                <w:szCs w:val="20"/>
                <w:lang w:eastAsia="en-US"/>
              </w:rPr>
              <m:t>δ</m:t>
            </m:r>
          </m:e>
          <m:sub>
            <m:r>
              <w:rPr>
                <w:rFonts w:ascii="Cambria Math" w:hAnsi="Cambria Math" w:cs="Times New Roman"/>
                <w:sz w:val="20"/>
                <w:szCs w:val="20"/>
                <w:lang w:eastAsia="en-US"/>
              </w:rPr>
              <m:t>t</m:t>
            </m:r>
          </m:sub>
        </m:sSub>
      </m:oMath>
      <w:r w:rsidRPr="7543FAB1">
        <w:rPr>
          <w:rFonts w:ascii="Times New Roman" w:hAnsi="Times New Roman" w:cs="Times New Roman"/>
          <w:sz w:val="20"/>
          <w:szCs w:val="20"/>
          <w:lang w:val="en-GB" w:eastAsia="en-US"/>
        </w:rPr>
        <w:t xml:space="preserve"> is fed to each of the </w:t>
      </w:r>
      <m:oMath>
        <m:r>
          <w:rPr>
            <w:rFonts w:ascii="Cambria Math" w:hAnsi="Cambria Math" w:cs="Times New Roman"/>
            <w:sz w:val="20"/>
            <w:szCs w:val="20"/>
            <w:lang w:eastAsia="en-US"/>
          </w:rPr>
          <m:t>n</m:t>
        </m:r>
      </m:oMath>
      <w:r w:rsidRPr="7543FAB1">
        <w:rPr>
          <w:rFonts w:ascii="Times New Roman" w:hAnsi="Times New Roman" w:cs="Times New Roman"/>
          <w:sz w:val="20"/>
          <w:szCs w:val="20"/>
          <w:lang w:val="en-GB" w:eastAsia="en-US"/>
        </w:rPr>
        <w:t xml:space="preserve"> scalar quantizers, together with the corresponding signal </w:t>
      </w:r>
      <m:oMath>
        <m:sSub>
          <m:sSubPr>
            <m:ctrlPr>
              <w:rPr>
                <w:rFonts w:ascii="Cambria Math" w:hAnsi="Cambria Math" w:cs="Times New Roman"/>
                <w:i/>
                <w:sz w:val="20"/>
                <w:szCs w:val="20"/>
                <w:lang w:eastAsia="en-US"/>
              </w:rPr>
            </m:ctrlPr>
          </m:sSubPr>
          <m:e>
            <m:r>
              <w:rPr>
                <w:rFonts w:ascii="Cambria Math" w:hAnsi="Cambria Math" w:cs="Times New Roman"/>
                <w:sz w:val="20"/>
                <w:szCs w:val="20"/>
                <w:lang w:eastAsia="en-US"/>
              </w:rPr>
              <m:t>x</m:t>
            </m:r>
          </m:e>
          <m:sub>
            <m:r>
              <w:rPr>
                <w:rFonts w:ascii="Cambria Math" w:hAnsi="Cambria Math" w:cs="Times New Roman"/>
                <w:sz w:val="20"/>
                <w:szCs w:val="20"/>
                <w:lang w:eastAsia="en-US"/>
              </w:rPr>
              <m:t>n,t</m:t>
            </m:r>
          </m:sub>
        </m:sSub>
      </m:oMath>
      <w:r w:rsidRPr="7543FAB1">
        <w:rPr>
          <w:rFonts w:ascii="Times New Roman" w:hAnsi="Times New Roman" w:cs="Times New Roman"/>
          <w:sz w:val="20"/>
          <w:szCs w:val="20"/>
          <w:lang w:val="en-GB" w:eastAsia="en-US"/>
        </w:rPr>
        <w:t xml:space="preserve"> to obtain a bit value </w:t>
      </w:r>
      <m:oMath>
        <m:sSub>
          <m:sSubPr>
            <m:ctrlPr>
              <w:rPr>
                <w:rFonts w:ascii="Cambria Math" w:hAnsi="Cambria Math" w:cs="Times New Roman"/>
                <w:i/>
                <w:sz w:val="20"/>
                <w:szCs w:val="20"/>
                <w:lang w:eastAsia="en-US"/>
              </w:rPr>
            </m:ctrlPr>
          </m:sSubPr>
          <m:e>
            <m:r>
              <w:rPr>
                <w:rFonts w:ascii="Cambria Math" w:hAnsi="Cambria Math" w:cs="Times New Roman"/>
                <w:sz w:val="20"/>
                <w:szCs w:val="20"/>
                <w:lang w:eastAsia="en-US"/>
              </w:rPr>
              <m:t>b</m:t>
            </m:r>
          </m:e>
          <m:sub>
            <m:r>
              <w:rPr>
                <w:rFonts w:ascii="Cambria Math" w:hAnsi="Cambria Math" w:cs="Times New Roman"/>
                <w:sz w:val="20"/>
                <w:szCs w:val="20"/>
                <w:lang w:eastAsia="en-US"/>
              </w:rPr>
              <m:t>n,t</m:t>
            </m:r>
          </m:sub>
        </m:sSub>
      </m:oMath>
      <w:r w:rsidRPr="7543FAB1">
        <w:rPr>
          <w:rFonts w:ascii="Times New Roman" w:hAnsi="Times New Roman" w:cs="Times New Roman"/>
          <w:sz w:val="20"/>
          <w:szCs w:val="20"/>
          <w:lang w:val="en-GB" w:eastAsia="en-US"/>
        </w:rPr>
        <w:t xml:space="preserve">. The entire quantized representation of </w:t>
      </w:r>
      <m:oMath>
        <m:r>
          <w:rPr>
            <w:rFonts w:ascii="Cambria Math" w:hAnsi="Cambria Math" w:cs="Times New Roman"/>
            <w:sz w:val="20"/>
            <w:szCs w:val="20"/>
            <w:lang w:eastAsia="en-US"/>
          </w:rPr>
          <m:t>N+B</m:t>
        </m:r>
      </m:oMath>
      <w:r w:rsidRPr="7543FAB1">
        <w:rPr>
          <w:rFonts w:ascii="Times New Roman" w:hAnsi="Times New Roman" w:cs="Times New Roman"/>
          <w:sz w:val="20"/>
          <w:szCs w:val="20"/>
          <w:lang w:val="en-GB" w:eastAsia="en-US"/>
        </w:rPr>
        <w:t xml:space="preserve"> bits </w:t>
      </w:r>
      <w:proofErr w:type="gramStart"/>
      <w:r w:rsidRPr="7543FAB1">
        <w:rPr>
          <w:rFonts w:ascii="Times New Roman" w:hAnsi="Times New Roman" w:cs="Times New Roman"/>
          <w:sz w:val="20"/>
          <w:szCs w:val="20"/>
          <w:lang w:val="en-GB" w:eastAsia="en-US"/>
        </w:rPr>
        <w:t>includes</w:t>
      </w:r>
      <w:proofErr w:type="gramEnd"/>
      <w:r w:rsidRPr="7543FAB1">
        <w:rPr>
          <w:rFonts w:ascii="Times New Roman" w:hAnsi="Times New Roman" w:cs="Times New Roman"/>
          <w:sz w:val="20"/>
          <w:szCs w:val="20"/>
          <w:lang w:val="en-GB" w:eastAsia="en-US"/>
        </w:rPr>
        <w:t xml:space="preserve"> these binary values and the index </w:t>
      </w:r>
      <m:oMath>
        <m:sSub>
          <m:sSubPr>
            <m:ctrlPr>
              <w:rPr>
                <w:rFonts w:ascii="Cambria Math" w:hAnsi="Cambria Math" w:cs="Times New Roman"/>
                <w:i/>
                <w:sz w:val="20"/>
                <w:szCs w:val="20"/>
                <w:lang w:eastAsia="en-US"/>
              </w:rPr>
            </m:ctrlPr>
          </m:sSubPr>
          <m:e>
            <m:r>
              <w:rPr>
                <w:rFonts w:ascii="Cambria Math" w:hAnsi="Cambria Math" w:cs="Times New Roman"/>
                <w:sz w:val="20"/>
                <w:szCs w:val="20"/>
                <w:lang w:eastAsia="en-US"/>
              </w:rPr>
              <m:t>I</m:t>
            </m:r>
          </m:e>
          <m:sub>
            <m:r>
              <w:rPr>
                <w:rFonts w:ascii="Cambria Math" w:hAnsi="Cambria Math" w:cs="Times New Roman"/>
                <w:sz w:val="20"/>
                <w:szCs w:val="20"/>
                <w:lang w:eastAsia="en-US"/>
              </w:rPr>
              <m:t>t</m:t>
            </m:r>
          </m:sub>
        </m:sSub>
      </m:oMath>
      <w:r w:rsidRPr="7543FAB1">
        <w:rPr>
          <w:rFonts w:ascii="Times New Roman" w:hAnsi="Times New Roman" w:cs="Times New Roman"/>
          <w:sz w:val="20"/>
          <w:szCs w:val="20"/>
          <w:lang w:val="en-GB" w:eastAsia="en-US"/>
        </w:rPr>
        <w:t xml:space="preserve">. </w:t>
      </w:r>
    </w:p>
    <w:p w14:paraId="53E1413F" w14:textId="77777777" w:rsidR="002043BC" w:rsidRPr="0034491A" w:rsidRDefault="002043BC" w:rsidP="0034491A">
      <w:pPr>
        <w:jc w:val="both"/>
        <w:rPr>
          <w:rFonts w:ascii="Times New Roman" w:hAnsi="Times New Roman" w:cs="Times New Roman"/>
          <w:sz w:val="20"/>
          <w:szCs w:val="20"/>
        </w:rPr>
      </w:pPr>
      <w:r w:rsidRPr="0034491A">
        <w:rPr>
          <w:rFonts w:ascii="Times New Roman" w:hAnsi="Times New Roman" w:cs="Times New Roman"/>
          <w:sz w:val="20"/>
          <w:szCs w:val="20"/>
          <w:lang w:eastAsia="en-US"/>
        </w:rPr>
        <w:t xml:space="preserve">The recurrent inverse quantizer applies the index </w:t>
      </w:r>
      <m:oMath>
        <m:sSub>
          <m:sSubPr>
            <m:ctrlPr>
              <w:rPr>
                <w:rFonts w:ascii="Cambria Math" w:hAnsi="Cambria Math" w:cs="Times New Roman"/>
                <w:i/>
                <w:sz w:val="20"/>
                <w:szCs w:val="20"/>
                <w:lang w:eastAsia="en-US"/>
              </w:rPr>
            </m:ctrlPr>
          </m:sSubPr>
          <m:e>
            <m:r>
              <w:rPr>
                <w:rFonts w:ascii="Cambria Math" w:hAnsi="Cambria Math" w:cs="Times New Roman"/>
                <w:sz w:val="20"/>
                <w:szCs w:val="20"/>
                <w:lang w:eastAsia="en-US"/>
              </w:rPr>
              <m:t>I</m:t>
            </m:r>
          </m:e>
          <m:sub>
            <m:r>
              <w:rPr>
                <w:rFonts w:ascii="Cambria Math" w:hAnsi="Cambria Math" w:cs="Times New Roman"/>
                <w:sz w:val="20"/>
                <w:szCs w:val="20"/>
                <w:lang w:eastAsia="en-US"/>
              </w:rPr>
              <m:t>t</m:t>
            </m:r>
          </m:sub>
        </m:sSub>
      </m:oMath>
      <w:r w:rsidRPr="0034491A">
        <w:rPr>
          <w:rFonts w:ascii="Times New Roman" w:hAnsi="Times New Roman" w:cs="Times New Roman"/>
          <w:sz w:val="20"/>
          <w:szCs w:val="20"/>
          <w:lang w:eastAsia="en-US"/>
        </w:rPr>
        <w:t xml:space="preserve"> to the codebook </w:t>
      </w:r>
      <m:oMath>
        <m:r>
          <m:rPr>
            <m:scr m:val="script"/>
          </m:rPr>
          <w:rPr>
            <w:rFonts w:ascii="Cambria Math" w:hAnsi="Cambria Math" w:cs="Times New Roman"/>
            <w:sz w:val="20"/>
            <w:szCs w:val="20"/>
          </w:rPr>
          <m:t>D=</m:t>
        </m:r>
        <m:d>
          <m:dPr>
            <m:begChr m:val="{"/>
            <m:endChr m:val="}"/>
            <m:ctrlPr>
              <w:rPr>
                <w:rFonts w:ascii="Cambria Math" w:hAnsi="Cambria Math" w:cs="Times New Roman"/>
                <w:i/>
                <w:sz w:val="20"/>
                <w:szCs w:val="20"/>
              </w:rPr>
            </m:ctrlPr>
          </m:dPr>
          <m:e>
            <m:sSub>
              <m:sSubPr>
                <m:ctrlPr>
                  <w:rPr>
                    <w:rFonts w:ascii="Cambria Math" w:hAnsi="Cambria Math" w:cs="Times New Roman"/>
                    <w:i/>
                    <w:sz w:val="20"/>
                    <w:szCs w:val="20"/>
                  </w:rPr>
                </m:ctrlPr>
              </m:sSubPr>
              <m:e>
                <m:sSub>
                  <m:sSubPr>
                    <m:ctrlPr>
                      <w:rPr>
                        <w:rFonts w:ascii="Cambria Math" w:hAnsi="Cambria Math" w:cs="Times New Roman"/>
                        <w:i/>
                        <w:sz w:val="20"/>
                        <w:szCs w:val="20"/>
                      </w:rPr>
                    </m:ctrlPr>
                  </m:sSubPr>
                  <m:e>
                    <m:r>
                      <w:rPr>
                        <w:rFonts w:ascii="Cambria Math" w:hAnsi="Cambria Math" w:cs="Times New Roman"/>
                        <w:sz w:val="20"/>
                        <w:szCs w:val="20"/>
                      </w:rPr>
                      <m:t>d</m:t>
                    </m:r>
                  </m:e>
                  <m:sub>
                    <m:r>
                      <w:rPr>
                        <w:rFonts w:ascii="Cambria Math" w:hAnsi="Cambria Math" w:cs="Times New Roman"/>
                        <w:sz w:val="20"/>
                        <w:szCs w:val="20"/>
                      </w:rPr>
                      <m:t>0</m:t>
                    </m:r>
                  </m:sub>
                </m:sSub>
                <m:r>
                  <w:rPr>
                    <w:rFonts w:ascii="Cambria Math" w:hAnsi="Cambria Math" w:cs="Times New Roman"/>
                    <w:sz w:val="20"/>
                    <w:szCs w:val="20"/>
                  </w:rPr>
                  <m:t>,d</m:t>
                </m:r>
              </m:e>
              <m:sub>
                <m:r>
                  <w:rPr>
                    <w:rFonts w:ascii="Cambria Math" w:hAnsi="Cambria Math" w:cs="Times New Roman"/>
                    <w:sz w:val="20"/>
                    <w:szCs w:val="20"/>
                  </w:rPr>
                  <m:t>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d</m:t>
                </m:r>
              </m:e>
              <m:sub>
                <m:r>
                  <w:rPr>
                    <w:rFonts w:ascii="Cambria Math" w:hAnsi="Cambria Math" w:cs="Times New Roman"/>
                    <w:sz w:val="20"/>
                    <w:szCs w:val="20"/>
                  </w:rPr>
                  <m:t>2</m:t>
                </m:r>
              </m:sub>
            </m:sSub>
            <m:r>
              <w:rPr>
                <w:rFonts w:ascii="Cambria Math" w:hAnsi="Cambria Math" w:cs="Times New Roman"/>
                <w:sz w:val="20"/>
                <w:szCs w:val="20"/>
              </w:rPr>
              <m:t xml:space="preserve">, …, </m:t>
            </m:r>
            <m:sSub>
              <m:sSubPr>
                <m:ctrlPr>
                  <w:rPr>
                    <w:rFonts w:ascii="Cambria Math" w:hAnsi="Cambria Math" w:cs="Times New Roman"/>
                    <w:i/>
                    <w:sz w:val="20"/>
                    <w:szCs w:val="20"/>
                  </w:rPr>
                </m:ctrlPr>
              </m:sSubPr>
              <m:e>
                <m:r>
                  <w:rPr>
                    <w:rFonts w:ascii="Cambria Math" w:hAnsi="Cambria Math" w:cs="Times New Roman"/>
                    <w:sz w:val="20"/>
                    <w:szCs w:val="20"/>
                  </w:rPr>
                  <m:t>d</m:t>
                </m:r>
              </m:e>
              <m:sub>
                <m:sSup>
                  <m:sSupPr>
                    <m:ctrlPr>
                      <w:rPr>
                        <w:rFonts w:ascii="Cambria Math" w:hAnsi="Cambria Math" w:cs="Times New Roman"/>
                        <w:i/>
                        <w:sz w:val="20"/>
                        <w:szCs w:val="20"/>
                      </w:rPr>
                    </m:ctrlPr>
                  </m:sSupPr>
                  <m:e>
                    <m:r>
                      <w:rPr>
                        <w:rFonts w:ascii="Cambria Math" w:hAnsi="Cambria Math" w:cs="Times New Roman"/>
                        <w:sz w:val="20"/>
                        <w:szCs w:val="20"/>
                      </w:rPr>
                      <m:t>2</m:t>
                    </m:r>
                  </m:e>
                  <m:sup>
                    <m:r>
                      <w:rPr>
                        <w:rFonts w:ascii="Cambria Math" w:hAnsi="Cambria Math" w:cs="Times New Roman"/>
                        <w:sz w:val="20"/>
                        <w:szCs w:val="20"/>
                      </w:rPr>
                      <m:t>B</m:t>
                    </m:r>
                  </m:sup>
                </m:sSup>
                <m:r>
                  <w:rPr>
                    <w:rFonts w:ascii="Cambria Math" w:hAnsi="Cambria Math" w:cs="Times New Roman"/>
                    <w:sz w:val="20"/>
                    <w:szCs w:val="20"/>
                  </w:rPr>
                  <m:t>-1</m:t>
                </m:r>
              </m:sub>
            </m:sSub>
          </m:e>
        </m:d>
      </m:oMath>
      <w:r w:rsidRPr="0034491A">
        <w:rPr>
          <w:rFonts w:ascii="Times New Roman" w:hAnsi="Times New Roman" w:cs="Times New Roman"/>
          <w:sz w:val="20"/>
          <w:szCs w:val="20"/>
        </w:rPr>
        <w:t xml:space="preserve"> to obtain the same value </w:t>
      </w:r>
      <m:oMath>
        <m:sSub>
          <m:sSubPr>
            <m:ctrlPr>
              <w:rPr>
                <w:rFonts w:ascii="Cambria Math" w:hAnsi="Cambria Math" w:cs="Times New Roman"/>
                <w:i/>
                <w:sz w:val="20"/>
                <w:szCs w:val="20"/>
              </w:rPr>
            </m:ctrlPr>
          </m:sSubPr>
          <m:e>
            <m:r>
              <w:rPr>
                <w:rFonts w:ascii="Cambria Math" w:hAnsi="Cambria Math" w:cs="Times New Roman"/>
                <w:sz w:val="20"/>
                <w:szCs w:val="20"/>
              </w:rPr>
              <m:t>δ</m:t>
            </m:r>
          </m:e>
          <m:sub>
            <m:r>
              <w:rPr>
                <w:rFonts w:ascii="Cambria Math" w:hAnsi="Cambria Math" w:cs="Times New Roman"/>
                <w:sz w:val="20"/>
                <w:szCs w:val="20"/>
              </w:rPr>
              <m:t>t</m:t>
            </m:r>
          </m:sub>
        </m:sSub>
      </m:oMath>
      <w:r w:rsidRPr="0034491A">
        <w:rPr>
          <w:rFonts w:ascii="Times New Roman" w:hAnsi="Times New Roman" w:cs="Times New Roman"/>
          <w:sz w:val="20"/>
          <w:szCs w:val="20"/>
        </w:rPr>
        <w:t xml:space="preserve"> used by the quantizer. The common step size </w:t>
      </w:r>
      <m:oMath>
        <m:sSub>
          <m:sSubPr>
            <m:ctrlPr>
              <w:rPr>
                <w:rFonts w:ascii="Cambria Math" w:hAnsi="Cambria Math" w:cs="Times New Roman"/>
                <w:i/>
                <w:sz w:val="20"/>
                <w:szCs w:val="20"/>
              </w:rPr>
            </m:ctrlPr>
          </m:sSubPr>
          <m:e>
            <m:r>
              <w:rPr>
                <w:rFonts w:ascii="Cambria Math" w:hAnsi="Cambria Math" w:cs="Times New Roman"/>
                <w:sz w:val="20"/>
                <w:szCs w:val="20"/>
              </w:rPr>
              <m:t>δ</m:t>
            </m:r>
          </m:e>
          <m:sub>
            <m:r>
              <w:rPr>
                <w:rFonts w:ascii="Cambria Math" w:hAnsi="Cambria Math" w:cs="Times New Roman"/>
                <w:sz w:val="20"/>
                <w:szCs w:val="20"/>
              </w:rPr>
              <m:t>t</m:t>
            </m:r>
          </m:sub>
        </m:sSub>
      </m:oMath>
      <w:r w:rsidRPr="0034491A">
        <w:rPr>
          <w:rFonts w:ascii="Times New Roman" w:hAnsi="Times New Roman" w:cs="Times New Roman"/>
          <w:sz w:val="20"/>
          <w:szCs w:val="20"/>
        </w:rPr>
        <w:t xml:space="preserve"> is fed to each of the </w:t>
      </w:r>
      <m:oMath>
        <m:r>
          <w:rPr>
            <w:rFonts w:ascii="Cambria Math" w:hAnsi="Cambria Math" w:cs="Times New Roman"/>
            <w:sz w:val="20"/>
            <w:szCs w:val="20"/>
          </w:rPr>
          <m:t>n</m:t>
        </m:r>
      </m:oMath>
      <w:r w:rsidRPr="0034491A">
        <w:rPr>
          <w:rFonts w:ascii="Times New Roman" w:hAnsi="Times New Roman" w:cs="Times New Roman"/>
          <w:sz w:val="20"/>
          <w:szCs w:val="20"/>
        </w:rPr>
        <w:t xml:space="preserve"> scalar inverse quantizers together with the corresponding bit </w:t>
      </w:r>
      <m:oMath>
        <m:sSub>
          <m:sSubPr>
            <m:ctrlPr>
              <w:rPr>
                <w:rFonts w:ascii="Cambria Math" w:hAnsi="Cambria Math" w:cs="Times New Roman"/>
                <w:i/>
                <w:sz w:val="20"/>
                <w:szCs w:val="20"/>
              </w:rPr>
            </m:ctrlPr>
          </m:sSubPr>
          <m:e>
            <m:r>
              <w:rPr>
                <w:rFonts w:ascii="Cambria Math" w:hAnsi="Cambria Math" w:cs="Times New Roman"/>
                <w:sz w:val="20"/>
                <w:szCs w:val="20"/>
              </w:rPr>
              <m:t>b</m:t>
            </m:r>
          </m:e>
          <m:sub>
            <m:r>
              <w:rPr>
                <w:rFonts w:ascii="Cambria Math" w:hAnsi="Cambria Math" w:cs="Times New Roman"/>
                <w:sz w:val="20"/>
                <w:szCs w:val="20"/>
              </w:rPr>
              <m:t>n,t</m:t>
            </m:r>
          </m:sub>
        </m:sSub>
      </m:oMath>
      <w:r w:rsidRPr="0034491A">
        <w:rPr>
          <w:rFonts w:ascii="Times New Roman" w:hAnsi="Times New Roman" w:cs="Times New Roman"/>
          <w:sz w:val="20"/>
          <w:szCs w:val="20"/>
        </w:rPr>
        <w:t xml:space="preserve"> to obtain an estimated latent vector component </w:t>
      </w:r>
      <m:oMath>
        <m:sSub>
          <m:sSubPr>
            <m:ctrlPr>
              <w:rPr>
                <w:rFonts w:ascii="Cambria Math" w:hAnsi="Cambria Math" w:cs="Times New Roman"/>
                <w:i/>
                <w:sz w:val="20"/>
                <w:szCs w:val="20"/>
              </w:rPr>
            </m:ctrlPr>
          </m:sSubPr>
          <m:e>
            <m:acc>
              <m:accPr>
                <m:ctrlPr>
                  <w:rPr>
                    <w:rFonts w:ascii="Cambria Math" w:hAnsi="Cambria Math" w:cs="Times New Roman"/>
                    <w:i/>
                    <w:sz w:val="20"/>
                    <w:szCs w:val="20"/>
                  </w:rPr>
                </m:ctrlPr>
              </m:accPr>
              <m:e>
                <m:r>
                  <w:rPr>
                    <w:rFonts w:ascii="Cambria Math" w:hAnsi="Cambria Math" w:cs="Times New Roman"/>
                    <w:sz w:val="20"/>
                    <w:szCs w:val="20"/>
                  </w:rPr>
                  <m:t>x</m:t>
                </m:r>
              </m:e>
            </m:acc>
          </m:e>
          <m:sub>
            <m:r>
              <w:rPr>
                <w:rFonts w:ascii="Cambria Math" w:hAnsi="Cambria Math" w:cs="Times New Roman"/>
                <w:sz w:val="20"/>
                <w:szCs w:val="20"/>
              </w:rPr>
              <m:t>n,t</m:t>
            </m:r>
          </m:sub>
        </m:sSub>
      </m:oMath>
      <w:r w:rsidRPr="0034491A">
        <w:rPr>
          <w:rFonts w:ascii="Times New Roman" w:hAnsi="Times New Roman" w:cs="Times New Roman"/>
          <w:sz w:val="20"/>
          <w:szCs w:val="20"/>
        </w:rPr>
        <w:t>.</w:t>
      </w:r>
    </w:p>
    <w:p w14:paraId="0390DE4A" w14:textId="77777777" w:rsidR="002043BC" w:rsidRPr="0034491A" w:rsidRDefault="002043BC" w:rsidP="002043BC">
      <w:pPr>
        <w:rPr>
          <w:rFonts w:ascii="Times New Roman" w:hAnsi="Times New Roman" w:cs="Times New Roman"/>
          <w:sz w:val="20"/>
          <w:szCs w:val="20"/>
          <w:lang w:eastAsia="en-US"/>
        </w:rPr>
      </w:pPr>
      <w:r w:rsidRPr="0034491A">
        <w:rPr>
          <w:rFonts w:ascii="Times New Roman" w:hAnsi="Times New Roman" w:cs="Times New Roman"/>
          <w:sz w:val="20"/>
          <w:szCs w:val="20"/>
          <w:lang w:eastAsia="en-US"/>
        </w:rPr>
        <w:lastRenderedPageBreak/>
        <w:t>Dropped CSI packet</w:t>
      </w:r>
    </w:p>
    <w:p w14:paraId="67AC6C89" w14:textId="77777777" w:rsidR="002043BC" w:rsidRPr="0034491A" w:rsidRDefault="002043BC" w:rsidP="002043BC">
      <w:pPr>
        <w:rPr>
          <w:rFonts w:ascii="Times New Roman" w:hAnsi="Times New Roman" w:cs="Times New Roman"/>
          <w:sz w:val="20"/>
          <w:szCs w:val="20"/>
          <w:lang w:eastAsia="en-US"/>
        </w:rPr>
      </w:pPr>
      <w:r w:rsidRPr="0034491A">
        <w:rPr>
          <w:rFonts w:ascii="Times New Roman" w:hAnsi="Times New Roman" w:cs="Times New Roman"/>
          <w:sz w:val="20"/>
          <w:szCs w:val="20"/>
          <w:lang w:eastAsia="en-US"/>
        </w:rPr>
        <w:t>In case of a dropped CSI packet, the recurrent inverse quantizer operates as follows:</w:t>
      </w:r>
    </w:p>
    <w:p w14:paraId="5CCCB1B0" w14:textId="77777777" w:rsidR="002043BC" w:rsidRPr="0034491A" w:rsidRDefault="002043BC" w:rsidP="002043BC">
      <w:pPr>
        <w:rPr>
          <w:rFonts w:ascii="Times New Roman" w:hAnsi="Times New Roman" w:cs="Times New Roman"/>
          <w:i/>
          <w:iCs/>
          <w:sz w:val="20"/>
          <w:szCs w:val="20"/>
        </w:rPr>
      </w:pPr>
      <w:r w:rsidRPr="0034491A">
        <w:rPr>
          <w:rFonts w:ascii="Times New Roman" w:hAnsi="Times New Roman" w:cs="Times New Roman"/>
          <w:i/>
          <w:iCs/>
          <w:sz w:val="20"/>
          <w:szCs w:val="20"/>
        </w:rPr>
        <w:t>Operation:</w:t>
      </w:r>
    </w:p>
    <w:p w14:paraId="33C998AF" w14:textId="77777777" w:rsidR="002043BC" w:rsidRPr="0034491A" w:rsidRDefault="002043BC" w:rsidP="7543FAB1">
      <w:pPr>
        <w:pStyle w:val="ListParagraph"/>
        <w:numPr>
          <w:ilvl w:val="0"/>
          <w:numId w:val="19"/>
        </w:numPr>
        <w:shd w:val="clear" w:color="auto" w:fill="FFFFFF" w:themeFill="background1"/>
        <w:spacing w:after="120" w:line="240" w:lineRule="auto"/>
        <w:rPr>
          <w:rFonts w:ascii="Times New Roman" w:hAnsi="Times New Roman" w:cs="Times New Roman"/>
          <w:sz w:val="20"/>
          <w:szCs w:val="20"/>
        </w:rPr>
      </w:pPr>
      <w:r w:rsidRPr="7543FAB1">
        <w:rPr>
          <w:rFonts w:ascii="Times New Roman" w:hAnsi="Times New Roman" w:cs="Times New Roman"/>
          <w:sz w:val="20"/>
          <w:szCs w:val="20"/>
        </w:rPr>
        <w:t xml:space="preserve">Update </w:t>
      </w:r>
      <w:proofErr w:type="spellStart"/>
      <w:r w:rsidRPr="7543FAB1">
        <w:rPr>
          <w:rFonts w:ascii="Times New Roman" w:hAnsi="Times New Roman" w:cs="Times New Roman"/>
          <w:sz w:val="20"/>
          <w:szCs w:val="20"/>
        </w:rPr>
        <w:t>state</w:t>
      </w:r>
      <w:proofErr w:type="spellEnd"/>
      <w:r w:rsidRPr="7543FAB1">
        <w:rPr>
          <w:rFonts w:ascii="Times New Roman" w:hAnsi="Times New Roman" w:cs="Times New Roman"/>
          <w:sz w:val="20"/>
          <w:szCs w:val="20"/>
        </w:rPr>
        <w:t xml:space="preserve"> as </w:t>
      </w:r>
      <m:oMath>
        <m:sSub>
          <m:sSubPr>
            <m:ctrlPr>
              <w:rPr>
                <w:rFonts w:ascii="Cambria Math" w:hAnsi="Cambria Math" w:cs="Times New Roman"/>
                <w:i/>
                <w:sz w:val="20"/>
                <w:szCs w:val="20"/>
                <w:lang w:val="en-US"/>
              </w:rPr>
            </m:ctrlPr>
          </m:sSubPr>
          <m:e>
            <m:acc>
              <m:accPr>
                <m:chr m:val="̌"/>
                <m:ctrlPr>
                  <w:rPr>
                    <w:rFonts w:ascii="Cambria Math" w:hAnsi="Cambria Math" w:cs="Times New Roman"/>
                    <w:i/>
                    <w:sz w:val="20"/>
                    <w:szCs w:val="20"/>
                    <w:lang w:val="en-US"/>
                  </w:rPr>
                </m:ctrlPr>
              </m:accPr>
              <m:e>
                <m:r>
                  <w:rPr>
                    <w:rFonts w:ascii="Cambria Math" w:hAnsi="Cambria Math" w:cs="Times New Roman"/>
                    <w:sz w:val="20"/>
                    <w:szCs w:val="20"/>
                    <w:lang w:val="en-US"/>
                  </w:rPr>
                  <m:t>c</m:t>
                </m:r>
              </m:e>
            </m:acc>
          </m:e>
          <m:sub>
            <m:r>
              <w:rPr>
                <w:rFonts w:ascii="Cambria Math" w:hAnsi="Cambria Math" w:cs="Times New Roman"/>
                <w:sz w:val="20"/>
                <w:szCs w:val="20"/>
                <w:lang w:val="en-US"/>
              </w:rPr>
              <m:t>t</m:t>
            </m:r>
          </m:sub>
        </m:sSub>
        <m:r>
          <w:rPr>
            <w:rFonts w:ascii="Cambria Math" w:hAnsi="Cambria Math" w:cs="Times New Roman"/>
            <w:sz w:val="20"/>
            <w:szCs w:val="20"/>
            <w:lang w:val="en-US"/>
          </w:rPr>
          <m:t>=α</m:t>
        </m:r>
        <m:sSub>
          <m:sSubPr>
            <m:ctrlPr>
              <w:rPr>
                <w:rFonts w:ascii="Cambria Math" w:hAnsi="Cambria Math" w:cs="Times New Roman"/>
                <w:i/>
                <w:sz w:val="20"/>
                <w:szCs w:val="20"/>
                <w:lang w:val="en-US"/>
              </w:rPr>
            </m:ctrlPr>
          </m:sSubPr>
          <m:e>
            <m:acc>
              <m:accPr>
                <m:chr m:val="̌"/>
                <m:ctrlPr>
                  <w:rPr>
                    <w:rFonts w:ascii="Cambria Math" w:hAnsi="Cambria Math" w:cs="Times New Roman"/>
                    <w:i/>
                    <w:sz w:val="20"/>
                    <w:szCs w:val="20"/>
                    <w:lang w:val="en-US"/>
                  </w:rPr>
                </m:ctrlPr>
              </m:accPr>
              <m:e>
                <m:r>
                  <w:rPr>
                    <w:rFonts w:ascii="Cambria Math" w:hAnsi="Cambria Math" w:cs="Times New Roman"/>
                    <w:sz w:val="20"/>
                    <w:szCs w:val="20"/>
                    <w:lang w:val="en-US"/>
                  </w:rPr>
                  <m:t>c</m:t>
                </m:r>
              </m:e>
            </m:acc>
          </m:e>
          <m:sub>
            <m:r>
              <w:rPr>
                <w:rFonts w:ascii="Cambria Math" w:hAnsi="Cambria Math" w:cs="Times New Roman"/>
                <w:sz w:val="20"/>
                <w:szCs w:val="20"/>
                <w:lang w:val="en-US"/>
              </w:rPr>
              <m:t>t-1</m:t>
            </m:r>
          </m:sub>
        </m:sSub>
      </m:oMath>
      <w:r w:rsidRPr="7543FAB1">
        <w:rPr>
          <w:rFonts w:ascii="Times New Roman" w:hAnsi="Times New Roman" w:cs="Times New Roman"/>
          <w:sz w:val="20"/>
          <w:szCs w:val="20"/>
        </w:rPr>
        <w:t xml:space="preserve">, </w:t>
      </w:r>
      <m:oMath>
        <m:sSub>
          <m:sSubPr>
            <m:ctrlPr>
              <w:rPr>
                <w:rFonts w:ascii="Cambria Math" w:hAnsi="Cambria Math" w:cs="Times New Roman"/>
                <w:i/>
                <w:sz w:val="20"/>
                <w:szCs w:val="20"/>
                <w:lang w:val="en-US"/>
              </w:rPr>
            </m:ctrlPr>
          </m:sSubPr>
          <m:e>
            <m:acc>
              <m:accPr>
                <m:ctrlPr>
                  <w:rPr>
                    <w:rFonts w:ascii="Cambria Math" w:hAnsi="Cambria Math" w:cs="Times New Roman"/>
                    <w:i/>
                    <w:sz w:val="20"/>
                    <w:szCs w:val="20"/>
                    <w:lang w:val="en-US"/>
                  </w:rPr>
                </m:ctrlPr>
              </m:accPr>
              <m:e>
                <m:r>
                  <w:rPr>
                    <w:rFonts w:ascii="Cambria Math" w:hAnsi="Cambria Math" w:cs="Times New Roman"/>
                    <w:sz w:val="20"/>
                    <w:szCs w:val="20"/>
                    <w:lang w:val="en-US"/>
                  </w:rPr>
                  <m:t>c</m:t>
                </m:r>
              </m:e>
            </m:acc>
          </m:e>
          <m:sub>
            <m:r>
              <w:rPr>
                <w:rFonts w:ascii="Cambria Math" w:hAnsi="Cambria Math" w:cs="Times New Roman"/>
                <w:sz w:val="20"/>
                <w:szCs w:val="20"/>
                <w:lang w:val="en-US"/>
              </w:rPr>
              <m:t>t</m:t>
            </m:r>
          </m:sub>
        </m:sSub>
        <m:r>
          <w:rPr>
            <w:rFonts w:ascii="Cambria Math" w:hAnsi="Cambria Math" w:cs="Times New Roman"/>
            <w:sz w:val="20"/>
            <w:szCs w:val="20"/>
            <w:lang w:val="en-US"/>
          </w:rPr>
          <m:t>=α</m:t>
        </m:r>
        <m:sSub>
          <m:sSubPr>
            <m:ctrlPr>
              <w:rPr>
                <w:rFonts w:ascii="Cambria Math" w:hAnsi="Cambria Math" w:cs="Times New Roman"/>
                <w:i/>
                <w:sz w:val="20"/>
                <w:szCs w:val="20"/>
                <w:lang w:val="en-US"/>
              </w:rPr>
            </m:ctrlPr>
          </m:sSubPr>
          <m:e>
            <m:acc>
              <m:accPr>
                <m:ctrlPr>
                  <w:rPr>
                    <w:rFonts w:ascii="Cambria Math" w:hAnsi="Cambria Math" w:cs="Times New Roman"/>
                    <w:i/>
                    <w:sz w:val="20"/>
                    <w:szCs w:val="20"/>
                    <w:lang w:val="en-US"/>
                  </w:rPr>
                </m:ctrlPr>
              </m:accPr>
              <m:e>
                <m:r>
                  <w:rPr>
                    <w:rFonts w:ascii="Cambria Math" w:hAnsi="Cambria Math" w:cs="Times New Roman"/>
                    <w:sz w:val="20"/>
                    <w:szCs w:val="20"/>
                    <w:lang w:val="en-US"/>
                  </w:rPr>
                  <m:t>c</m:t>
                </m:r>
              </m:e>
            </m:acc>
          </m:e>
          <m:sub>
            <m:r>
              <w:rPr>
                <w:rFonts w:ascii="Cambria Math" w:hAnsi="Cambria Math" w:cs="Times New Roman"/>
                <w:sz w:val="20"/>
                <w:szCs w:val="20"/>
                <w:lang w:val="en-US"/>
              </w:rPr>
              <m:t>t-1</m:t>
            </m:r>
          </m:sub>
        </m:sSub>
      </m:oMath>
      <w:r w:rsidRPr="7543FAB1">
        <w:rPr>
          <w:rFonts w:ascii="Times New Roman" w:hAnsi="Times New Roman" w:cs="Times New Roman"/>
          <w:sz w:val="20"/>
          <w:szCs w:val="20"/>
        </w:rPr>
        <w:t xml:space="preserve">, </w:t>
      </w:r>
      <m:oMath>
        <m:sSub>
          <m:sSubPr>
            <m:ctrlPr>
              <w:rPr>
                <w:rFonts w:ascii="Cambria Math" w:hAnsi="Cambria Math" w:cs="Times New Roman"/>
                <w:i/>
                <w:sz w:val="20"/>
                <w:szCs w:val="20"/>
                <w:lang w:val="en-US"/>
              </w:rPr>
            </m:ctrlPr>
          </m:sSubPr>
          <m:e>
            <m:acc>
              <m:accPr>
                <m:chr m:val="̌"/>
                <m:ctrlPr>
                  <w:rPr>
                    <w:rFonts w:ascii="Cambria Math" w:hAnsi="Cambria Math" w:cs="Times New Roman"/>
                    <w:i/>
                    <w:sz w:val="20"/>
                    <w:szCs w:val="20"/>
                    <w:lang w:val="en-US"/>
                  </w:rPr>
                </m:ctrlPr>
              </m:accPr>
              <m:e>
                <m:r>
                  <w:rPr>
                    <w:rFonts w:ascii="Cambria Math" w:hAnsi="Cambria Math" w:cs="Times New Roman"/>
                    <w:sz w:val="20"/>
                    <w:szCs w:val="20"/>
                    <w:lang w:val="en-US"/>
                  </w:rPr>
                  <m:t>β</m:t>
                </m:r>
              </m:e>
            </m:acc>
          </m:e>
          <m:sub>
            <m:r>
              <w:rPr>
                <w:rFonts w:ascii="Cambria Math" w:hAnsi="Cambria Math" w:cs="Times New Roman"/>
                <w:sz w:val="20"/>
                <w:szCs w:val="20"/>
                <w:lang w:val="en-US"/>
              </w:rPr>
              <m:t>t</m:t>
            </m:r>
          </m:sub>
        </m:sSub>
        <m:r>
          <w:rPr>
            <w:rFonts w:ascii="Cambria Math" w:hAnsi="Cambria Math" w:cs="Times New Roman"/>
            <w:sz w:val="20"/>
            <w:szCs w:val="20"/>
            <w:lang w:val="en-US"/>
          </w:rPr>
          <m:t>=</m:t>
        </m:r>
        <m:sSub>
          <m:sSubPr>
            <m:ctrlPr>
              <w:rPr>
                <w:rFonts w:ascii="Cambria Math" w:hAnsi="Cambria Math" w:cs="Times New Roman"/>
                <w:i/>
                <w:sz w:val="20"/>
                <w:szCs w:val="20"/>
                <w:lang w:val="en-US"/>
              </w:rPr>
            </m:ctrlPr>
          </m:sSubPr>
          <m:e>
            <m:acc>
              <m:accPr>
                <m:chr m:val="̌"/>
                <m:ctrlPr>
                  <w:rPr>
                    <w:rFonts w:ascii="Cambria Math" w:hAnsi="Cambria Math" w:cs="Times New Roman"/>
                    <w:i/>
                    <w:sz w:val="20"/>
                    <w:szCs w:val="20"/>
                    <w:lang w:val="en-US"/>
                  </w:rPr>
                </m:ctrlPr>
              </m:accPr>
              <m:e>
                <m:r>
                  <w:rPr>
                    <w:rFonts w:ascii="Cambria Math" w:hAnsi="Cambria Math" w:cs="Times New Roman"/>
                    <w:sz w:val="20"/>
                    <w:szCs w:val="20"/>
                    <w:lang w:val="en-US"/>
                  </w:rPr>
                  <m:t>β</m:t>
                </m:r>
              </m:e>
            </m:acc>
          </m:e>
          <m:sub>
            <m:r>
              <w:rPr>
                <w:rFonts w:ascii="Cambria Math" w:hAnsi="Cambria Math" w:cs="Times New Roman"/>
                <w:sz w:val="20"/>
                <w:szCs w:val="20"/>
                <w:lang w:val="en-US"/>
              </w:rPr>
              <m:t>t-1</m:t>
            </m:r>
          </m:sub>
        </m:sSub>
      </m:oMath>
      <w:r w:rsidRPr="7543FAB1">
        <w:rPr>
          <w:rFonts w:ascii="Times New Roman" w:hAnsi="Times New Roman" w:cs="Times New Roman"/>
          <w:sz w:val="20"/>
          <w:szCs w:val="20"/>
        </w:rPr>
        <w:t xml:space="preserve">, </w:t>
      </w:r>
      <m:oMath>
        <m:sSub>
          <m:sSubPr>
            <m:ctrlPr>
              <w:rPr>
                <w:rFonts w:ascii="Cambria Math" w:hAnsi="Cambria Math" w:cs="Times New Roman"/>
                <w:i/>
                <w:sz w:val="20"/>
                <w:szCs w:val="20"/>
                <w:lang w:val="en-US"/>
              </w:rPr>
            </m:ctrlPr>
          </m:sSubPr>
          <m:e>
            <m:acc>
              <m:accPr>
                <m:ctrlPr>
                  <w:rPr>
                    <w:rFonts w:ascii="Cambria Math" w:hAnsi="Cambria Math" w:cs="Times New Roman"/>
                    <w:i/>
                    <w:sz w:val="20"/>
                    <w:szCs w:val="20"/>
                    <w:lang w:val="en-US"/>
                  </w:rPr>
                </m:ctrlPr>
              </m:accPr>
              <m:e>
                <m:r>
                  <w:rPr>
                    <w:rFonts w:ascii="Cambria Math" w:hAnsi="Cambria Math" w:cs="Times New Roman"/>
                    <w:sz w:val="20"/>
                    <w:szCs w:val="20"/>
                    <w:lang w:val="en-US"/>
                  </w:rPr>
                  <m:t>β</m:t>
                </m:r>
              </m:e>
            </m:acc>
          </m:e>
          <m:sub>
            <m:r>
              <w:rPr>
                <w:rFonts w:ascii="Cambria Math" w:hAnsi="Cambria Math" w:cs="Times New Roman"/>
                <w:sz w:val="20"/>
                <w:szCs w:val="20"/>
                <w:lang w:val="en-US"/>
              </w:rPr>
              <m:t>t</m:t>
            </m:r>
          </m:sub>
        </m:sSub>
        <m:r>
          <w:rPr>
            <w:rFonts w:ascii="Cambria Math" w:hAnsi="Cambria Math" w:cs="Times New Roman"/>
            <w:sz w:val="20"/>
            <w:szCs w:val="20"/>
            <w:lang w:val="en-US"/>
          </w:rPr>
          <m:t>=</m:t>
        </m:r>
        <m:sSub>
          <m:sSubPr>
            <m:ctrlPr>
              <w:rPr>
                <w:rFonts w:ascii="Cambria Math" w:hAnsi="Cambria Math" w:cs="Times New Roman"/>
                <w:i/>
                <w:sz w:val="20"/>
                <w:szCs w:val="20"/>
                <w:lang w:val="en-US"/>
              </w:rPr>
            </m:ctrlPr>
          </m:sSubPr>
          <m:e>
            <m:acc>
              <m:accPr>
                <m:ctrlPr>
                  <w:rPr>
                    <w:rFonts w:ascii="Cambria Math" w:hAnsi="Cambria Math" w:cs="Times New Roman"/>
                    <w:i/>
                    <w:sz w:val="20"/>
                    <w:szCs w:val="20"/>
                    <w:lang w:val="en-US"/>
                  </w:rPr>
                </m:ctrlPr>
              </m:accPr>
              <m:e>
                <m:r>
                  <w:rPr>
                    <w:rFonts w:ascii="Cambria Math" w:hAnsi="Cambria Math" w:cs="Times New Roman"/>
                    <w:sz w:val="20"/>
                    <w:szCs w:val="20"/>
                    <w:lang w:val="en-US"/>
                  </w:rPr>
                  <m:t>β</m:t>
                </m:r>
              </m:e>
            </m:acc>
          </m:e>
          <m:sub>
            <m:r>
              <w:rPr>
                <w:rFonts w:ascii="Cambria Math" w:hAnsi="Cambria Math" w:cs="Times New Roman"/>
                <w:sz w:val="20"/>
                <w:szCs w:val="20"/>
                <w:lang w:val="en-US"/>
              </w:rPr>
              <m:t>t-1</m:t>
            </m:r>
          </m:sub>
        </m:sSub>
      </m:oMath>
      <w:r w:rsidRPr="7543FAB1">
        <w:rPr>
          <w:rFonts w:ascii="Times New Roman" w:hAnsi="Times New Roman" w:cs="Times New Roman"/>
          <w:sz w:val="20"/>
          <w:szCs w:val="20"/>
        </w:rPr>
        <w:t>.</w:t>
      </w:r>
    </w:p>
    <w:p w14:paraId="57F3530E" w14:textId="77777777" w:rsidR="002043BC" w:rsidRPr="0034491A" w:rsidRDefault="002043BC" w:rsidP="7543FAB1">
      <w:pPr>
        <w:pStyle w:val="ListParagraph"/>
        <w:numPr>
          <w:ilvl w:val="0"/>
          <w:numId w:val="19"/>
        </w:numPr>
        <w:shd w:val="clear" w:color="auto" w:fill="FFFFFF" w:themeFill="background1"/>
        <w:spacing w:after="120" w:line="240" w:lineRule="auto"/>
        <w:rPr>
          <w:rFonts w:ascii="Times New Roman" w:hAnsi="Times New Roman" w:cs="Times New Roman"/>
          <w:sz w:val="20"/>
          <w:szCs w:val="20"/>
        </w:rPr>
      </w:pPr>
      <w:proofErr w:type="spellStart"/>
      <w:r w:rsidRPr="7543FAB1">
        <w:rPr>
          <w:rFonts w:ascii="Times New Roman" w:hAnsi="Times New Roman" w:cs="Times New Roman"/>
          <w:sz w:val="20"/>
          <w:szCs w:val="20"/>
        </w:rPr>
        <w:t>Calculate</w:t>
      </w:r>
      <w:proofErr w:type="spellEnd"/>
      <w:r w:rsidRPr="7543FAB1">
        <w:rPr>
          <w:rFonts w:ascii="Times New Roman" w:hAnsi="Times New Roman" w:cs="Times New Roman"/>
          <w:sz w:val="20"/>
          <w:szCs w:val="20"/>
        </w:rPr>
        <w:t xml:space="preserve"> output </w:t>
      </w:r>
      <w:proofErr w:type="spellStart"/>
      <w:r w:rsidRPr="7543FAB1">
        <w:rPr>
          <w:rFonts w:ascii="Times New Roman" w:hAnsi="Times New Roman" w:cs="Times New Roman"/>
          <w:sz w:val="20"/>
          <w:szCs w:val="20"/>
        </w:rPr>
        <w:t>value</w:t>
      </w:r>
      <w:proofErr w:type="spellEnd"/>
      <w:r w:rsidRPr="7543FAB1">
        <w:rPr>
          <w:rFonts w:ascii="Times New Roman" w:hAnsi="Times New Roman" w:cs="Times New Roman"/>
          <w:sz w:val="20"/>
          <w:szCs w:val="20"/>
        </w:rPr>
        <w:t xml:space="preserve"> </w:t>
      </w:r>
      <m:oMath>
        <m:sSub>
          <m:sSubPr>
            <m:ctrlPr>
              <w:rPr>
                <w:rFonts w:ascii="Cambria Math" w:hAnsi="Cambria Math" w:cs="Times New Roman"/>
                <w:i/>
                <w:sz w:val="20"/>
                <w:szCs w:val="20"/>
                <w:lang w:val="en-US"/>
              </w:rPr>
            </m:ctrlPr>
          </m:sSubPr>
          <m:e>
            <m:acc>
              <m:accPr>
                <m:ctrlPr>
                  <w:rPr>
                    <w:rFonts w:ascii="Cambria Math" w:hAnsi="Cambria Math" w:cs="Times New Roman"/>
                    <w:i/>
                    <w:sz w:val="20"/>
                    <w:szCs w:val="20"/>
                    <w:lang w:val="en-US"/>
                  </w:rPr>
                </m:ctrlPr>
              </m:accPr>
              <m:e>
                <m:r>
                  <w:rPr>
                    <w:rFonts w:ascii="Cambria Math" w:hAnsi="Cambria Math" w:cs="Times New Roman"/>
                    <w:sz w:val="20"/>
                    <w:szCs w:val="20"/>
                    <w:lang w:val="en-US"/>
                  </w:rPr>
                  <m:t>x</m:t>
                </m:r>
              </m:e>
            </m:acc>
          </m:e>
          <m:sub>
            <m:r>
              <w:rPr>
                <w:rFonts w:ascii="Cambria Math" w:hAnsi="Cambria Math" w:cs="Times New Roman"/>
                <w:sz w:val="20"/>
                <w:szCs w:val="20"/>
                <w:lang w:val="en-US"/>
              </w:rPr>
              <m:t>t</m:t>
            </m:r>
          </m:sub>
        </m:sSub>
        <m:r>
          <w:rPr>
            <w:rFonts w:ascii="Cambria Math" w:hAnsi="Cambria Math" w:cs="Times New Roman"/>
            <w:sz w:val="20"/>
            <w:szCs w:val="20"/>
            <w:lang w:val="en-US"/>
          </w:rPr>
          <m:t>=</m:t>
        </m:r>
        <m:d>
          <m:dPr>
            <m:ctrlPr>
              <w:rPr>
                <w:rFonts w:ascii="Cambria Math" w:hAnsi="Cambria Math" w:cs="Times New Roman"/>
                <w:i/>
                <w:sz w:val="20"/>
                <w:szCs w:val="20"/>
                <w:lang w:val="en-US"/>
              </w:rPr>
            </m:ctrlPr>
          </m:dPr>
          <m:e>
            <m:sSub>
              <m:sSubPr>
                <m:ctrlPr>
                  <w:rPr>
                    <w:rFonts w:ascii="Cambria Math" w:hAnsi="Cambria Math" w:cs="Times New Roman"/>
                    <w:i/>
                    <w:sz w:val="20"/>
                    <w:szCs w:val="20"/>
                    <w:lang w:val="en-US"/>
                  </w:rPr>
                </m:ctrlPr>
              </m:sSubPr>
              <m:e>
                <m:acc>
                  <m:accPr>
                    <m:chr m:val="̌"/>
                    <m:ctrlPr>
                      <w:rPr>
                        <w:rFonts w:ascii="Cambria Math" w:hAnsi="Cambria Math" w:cs="Times New Roman"/>
                        <w:i/>
                        <w:sz w:val="20"/>
                        <w:szCs w:val="20"/>
                        <w:lang w:val="en-US"/>
                      </w:rPr>
                    </m:ctrlPr>
                  </m:accPr>
                  <m:e>
                    <m:r>
                      <w:rPr>
                        <w:rFonts w:ascii="Cambria Math" w:hAnsi="Cambria Math" w:cs="Times New Roman"/>
                        <w:sz w:val="20"/>
                        <w:szCs w:val="20"/>
                        <w:lang w:val="en-US"/>
                      </w:rPr>
                      <m:t>c</m:t>
                    </m:r>
                  </m:e>
                </m:acc>
              </m:e>
              <m:sub>
                <m:r>
                  <w:rPr>
                    <w:rFonts w:ascii="Cambria Math" w:hAnsi="Cambria Math" w:cs="Times New Roman"/>
                    <w:sz w:val="20"/>
                    <w:szCs w:val="20"/>
                    <w:lang w:val="en-US"/>
                  </w:rPr>
                  <m:t>t</m:t>
                </m:r>
              </m:sub>
            </m:sSub>
            <m:r>
              <w:rPr>
                <w:rFonts w:ascii="Cambria Math" w:hAnsi="Cambria Math" w:cs="Times New Roman"/>
                <w:sz w:val="20"/>
                <w:szCs w:val="20"/>
                <w:lang w:val="en-US"/>
              </w:rPr>
              <m:t>+</m:t>
            </m:r>
            <m:sSub>
              <m:sSubPr>
                <m:ctrlPr>
                  <w:rPr>
                    <w:rFonts w:ascii="Cambria Math" w:hAnsi="Cambria Math" w:cs="Times New Roman"/>
                    <w:i/>
                    <w:sz w:val="20"/>
                    <w:szCs w:val="20"/>
                    <w:lang w:val="en-US"/>
                  </w:rPr>
                </m:ctrlPr>
              </m:sSubPr>
              <m:e>
                <m:acc>
                  <m:accPr>
                    <m:ctrlPr>
                      <w:rPr>
                        <w:rFonts w:ascii="Cambria Math" w:hAnsi="Cambria Math" w:cs="Times New Roman"/>
                        <w:i/>
                        <w:sz w:val="20"/>
                        <w:szCs w:val="20"/>
                        <w:lang w:val="en-US"/>
                      </w:rPr>
                    </m:ctrlPr>
                  </m:accPr>
                  <m:e>
                    <m:r>
                      <w:rPr>
                        <w:rFonts w:ascii="Cambria Math" w:hAnsi="Cambria Math" w:cs="Times New Roman"/>
                        <w:sz w:val="20"/>
                        <w:szCs w:val="20"/>
                        <w:lang w:val="en-US"/>
                      </w:rPr>
                      <m:t>c</m:t>
                    </m:r>
                  </m:e>
                </m:acc>
              </m:e>
              <m:sub>
                <m:r>
                  <w:rPr>
                    <w:rFonts w:ascii="Cambria Math" w:hAnsi="Cambria Math" w:cs="Times New Roman"/>
                    <w:sz w:val="20"/>
                    <w:szCs w:val="20"/>
                    <w:lang w:val="en-US"/>
                  </w:rPr>
                  <m:t>t</m:t>
                </m:r>
              </m:sub>
            </m:sSub>
          </m:e>
        </m:d>
        <m:r>
          <w:rPr>
            <w:rFonts w:ascii="Cambria Math" w:hAnsi="Cambria Math" w:cs="Times New Roman"/>
            <w:sz w:val="20"/>
            <w:szCs w:val="20"/>
            <w:lang w:val="en-US"/>
          </w:rPr>
          <m:t>/2</m:t>
        </m:r>
      </m:oMath>
      <w:r w:rsidRPr="7543FAB1">
        <w:rPr>
          <w:rFonts w:ascii="Times New Roman" w:hAnsi="Times New Roman" w:cs="Times New Roman"/>
          <w:sz w:val="20"/>
          <w:szCs w:val="20"/>
        </w:rPr>
        <w:t>.</w:t>
      </w:r>
    </w:p>
    <w:p w14:paraId="2CC625FD" w14:textId="77777777" w:rsidR="002043BC" w:rsidRPr="0034491A" w:rsidRDefault="002043BC" w:rsidP="002043BC">
      <w:pPr>
        <w:rPr>
          <w:rFonts w:ascii="Times New Roman" w:hAnsi="Times New Roman" w:cs="Times New Roman"/>
          <w:sz w:val="20"/>
          <w:szCs w:val="20"/>
          <w:lang w:eastAsia="en-US"/>
        </w:rPr>
      </w:pPr>
    </w:p>
    <w:p w14:paraId="48AC35F3" w14:textId="3A4DECB7" w:rsidR="002043BC" w:rsidRDefault="002043BC" w:rsidP="00E7226B">
      <w:pPr>
        <w:jc w:val="both"/>
        <w:rPr>
          <w:rFonts w:ascii="Times New Roman" w:hAnsi="Times New Roman" w:cs="Times New Roman"/>
          <w:sz w:val="20"/>
          <w:szCs w:val="20"/>
        </w:rPr>
      </w:pPr>
      <w:r>
        <w:rPr>
          <w:rFonts w:ascii="Times New Roman" w:hAnsi="Times New Roman" w:cs="Times New Roman"/>
          <w:sz w:val="20"/>
          <w:szCs w:val="20"/>
        </w:rPr>
        <w:t xml:space="preserve">The performance results of recurrent quantization in scheme D reported in </w:t>
      </w:r>
      <w:r w:rsidR="00E7226B">
        <w:rPr>
          <w:rFonts w:ascii="Times New Roman" w:hAnsi="Times New Roman" w:cs="Times New Roman"/>
          <w:sz w:val="20"/>
          <w:szCs w:val="20"/>
        </w:rPr>
        <w:fldChar w:fldCharType="begin"/>
      </w:r>
      <w:r w:rsidR="00E7226B">
        <w:rPr>
          <w:rFonts w:ascii="Times New Roman" w:hAnsi="Times New Roman" w:cs="Times New Roman"/>
          <w:sz w:val="20"/>
          <w:szCs w:val="20"/>
        </w:rPr>
        <w:instrText xml:space="preserve"> REF _Ref178893357 \r \h </w:instrText>
      </w:r>
      <w:r w:rsidR="00E7226B">
        <w:rPr>
          <w:rFonts w:ascii="Times New Roman" w:hAnsi="Times New Roman" w:cs="Times New Roman"/>
          <w:sz w:val="20"/>
          <w:szCs w:val="20"/>
        </w:rPr>
      </w:r>
      <w:r w:rsidR="00E7226B">
        <w:rPr>
          <w:rFonts w:ascii="Times New Roman" w:hAnsi="Times New Roman" w:cs="Times New Roman"/>
          <w:sz w:val="20"/>
          <w:szCs w:val="20"/>
        </w:rPr>
        <w:fldChar w:fldCharType="separate"/>
      </w:r>
      <w:r w:rsidR="00E7226B">
        <w:rPr>
          <w:rFonts w:ascii="Times New Roman" w:hAnsi="Times New Roman" w:cs="Times New Roman"/>
          <w:sz w:val="20"/>
          <w:szCs w:val="20"/>
        </w:rPr>
        <w:t>[</w:t>
      </w:r>
      <w:r w:rsidR="00962375">
        <w:rPr>
          <w:rFonts w:ascii="Times New Roman" w:hAnsi="Times New Roman" w:cs="Times New Roman"/>
          <w:sz w:val="20"/>
          <w:szCs w:val="20"/>
        </w:rPr>
        <w:t>2</w:t>
      </w:r>
      <w:r w:rsidR="00E7226B">
        <w:rPr>
          <w:rFonts w:ascii="Times New Roman" w:hAnsi="Times New Roman" w:cs="Times New Roman"/>
          <w:sz w:val="20"/>
          <w:szCs w:val="20"/>
        </w:rPr>
        <w:t>]</w:t>
      </w:r>
      <w:r w:rsidR="00E7226B">
        <w:rPr>
          <w:rFonts w:ascii="Times New Roman" w:hAnsi="Times New Roman" w:cs="Times New Roman"/>
          <w:sz w:val="20"/>
          <w:szCs w:val="20"/>
        </w:rPr>
        <w:fldChar w:fldCharType="end"/>
      </w:r>
      <w:r>
        <w:rPr>
          <w:rFonts w:ascii="Times New Roman" w:hAnsi="Times New Roman" w:cs="Times New Roman"/>
          <w:sz w:val="20"/>
          <w:szCs w:val="20"/>
        </w:rPr>
        <w:t xml:space="preserve"> were obtained with the following parameters:  </w:t>
      </w:r>
      <m:oMath>
        <m:acc>
          <m:accPr>
            <m:chr m:val="̌"/>
            <m:ctrlPr>
              <w:rPr>
                <w:rFonts w:ascii="Cambria Math" w:hAnsi="Cambria Math" w:cs="Times New Roman"/>
                <w:i/>
                <w:sz w:val="20"/>
                <w:szCs w:val="20"/>
              </w:rPr>
            </m:ctrlPr>
          </m:accPr>
          <m:e>
            <m:r>
              <w:rPr>
                <w:rFonts w:ascii="Cambria Math" w:hAnsi="Cambria Math" w:cs="Times New Roman"/>
                <w:sz w:val="20"/>
                <w:szCs w:val="20"/>
              </w:rPr>
              <m:t>a</m:t>
            </m:r>
          </m:e>
        </m:acc>
        <m:r>
          <w:rPr>
            <w:rFonts w:ascii="Cambria Math" w:hAnsi="Cambria Math" w:cs="Times New Roman"/>
            <w:sz w:val="20"/>
            <w:szCs w:val="20"/>
          </w:rPr>
          <m:t xml:space="preserve">=-1, </m:t>
        </m:r>
        <m:acc>
          <m:accPr>
            <m:ctrlPr>
              <w:rPr>
                <w:rFonts w:ascii="Cambria Math" w:hAnsi="Cambria Math" w:cs="Times New Roman"/>
                <w:i/>
                <w:sz w:val="20"/>
                <w:szCs w:val="20"/>
              </w:rPr>
            </m:ctrlPr>
          </m:accPr>
          <m:e>
            <m:r>
              <w:rPr>
                <w:rFonts w:ascii="Cambria Math" w:hAnsi="Cambria Math" w:cs="Times New Roman"/>
                <w:sz w:val="20"/>
                <w:szCs w:val="20"/>
              </w:rPr>
              <m:t>a</m:t>
            </m:r>
          </m:e>
        </m:acc>
        <m:r>
          <w:rPr>
            <w:rFonts w:ascii="Cambria Math" w:hAnsi="Cambria Math" w:cs="Times New Roman"/>
            <w:sz w:val="20"/>
            <w:szCs w:val="20"/>
          </w:rPr>
          <m:t>=1, γ=2, α=0.9, B=4</m:t>
        </m:r>
      </m:oMath>
      <w:r>
        <w:rPr>
          <w:rFonts w:ascii="Times New Roman" w:hAnsi="Times New Roman" w:cs="Times New Roman"/>
          <w:sz w:val="20"/>
          <w:szCs w:val="20"/>
        </w:rPr>
        <w:t xml:space="preserve"> bits. The codebook </w:t>
      </w:r>
      <m:oMath>
        <m:r>
          <m:rPr>
            <m:scr m:val="script"/>
          </m:rPr>
          <w:rPr>
            <w:rFonts w:ascii="Cambria Math" w:hAnsi="Cambria Math" w:cs="Times New Roman"/>
            <w:sz w:val="20"/>
            <w:szCs w:val="20"/>
          </w:rPr>
          <m:t>D</m:t>
        </m:r>
      </m:oMath>
      <w:r>
        <w:rPr>
          <w:rFonts w:ascii="Times New Roman" w:hAnsi="Times New Roman" w:cs="Times New Roman"/>
          <w:sz w:val="20"/>
          <w:szCs w:val="20"/>
        </w:rPr>
        <w:t xml:space="preserve"> has 16 values logarithmically spaced between </w:t>
      </w:r>
      <m:oMath>
        <m:sSub>
          <m:sSubPr>
            <m:ctrlPr>
              <w:rPr>
                <w:rFonts w:ascii="Cambria Math" w:hAnsi="Cambria Math" w:cs="Times New Roman"/>
                <w:i/>
                <w:sz w:val="20"/>
                <w:szCs w:val="20"/>
              </w:rPr>
            </m:ctrlPr>
          </m:sSubPr>
          <m:e>
            <m:r>
              <w:rPr>
                <w:rFonts w:ascii="Cambria Math" w:hAnsi="Cambria Math" w:cs="Times New Roman"/>
                <w:sz w:val="20"/>
                <w:szCs w:val="20"/>
              </w:rPr>
              <m:t>d</m:t>
            </m:r>
          </m:e>
          <m:sub>
            <m:r>
              <w:rPr>
                <w:rFonts w:ascii="Cambria Math" w:hAnsi="Cambria Math" w:cs="Times New Roman"/>
                <w:sz w:val="20"/>
                <w:szCs w:val="20"/>
              </w:rPr>
              <m:t>0</m:t>
            </m:r>
          </m:sub>
        </m:sSub>
        <m:r>
          <w:rPr>
            <w:rFonts w:ascii="Cambria Math" w:hAnsi="Cambria Math" w:cs="Times New Roman"/>
            <w:sz w:val="20"/>
            <w:szCs w:val="20"/>
          </w:rPr>
          <m:t>=1/32</m:t>
        </m:r>
      </m:oMath>
      <w:r>
        <w:rPr>
          <w:rFonts w:ascii="Times New Roman" w:hAnsi="Times New Roman" w:cs="Times New Roman"/>
          <w:sz w:val="20"/>
          <w:szCs w:val="20"/>
        </w:rPr>
        <w:t xml:space="preserve"> and </w:t>
      </w:r>
      <m:oMath>
        <m:sSub>
          <m:sSubPr>
            <m:ctrlPr>
              <w:rPr>
                <w:rFonts w:ascii="Cambria Math" w:hAnsi="Cambria Math" w:cs="Times New Roman"/>
                <w:i/>
                <w:sz w:val="20"/>
                <w:szCs w:val="20"/>
              </w:rPr>
            </m:ctrlPr>
          </m:sSubPr>
          <m:e>
            <m:r>
              <w:rPr>
                <w:rFonts w:ascii="Cambria Math" w:hAnsi="Cambria Math" w:cs="Times New Roman"/>
                <w:sz w:val="20"/>
                <w:szCs w:val="20"/>
              </w:rPr>
              <m:t>d</m:t>
            </m:r>
          </m:e>
          <m:sub>
            <m:r>
              <w:rPr>
                <w:rFonts w:ascii="Cambria Math" w:hAnsi="Cambria Math" w:cs="Times New Roman"/>
                <w:sz w:val="20"/>
                <w:szCs w:val="20"/>
              </w:rPr>
              <m:t>15</m:t>
            </m:r>
          </m:sub>
        </m:sSub>
        <m:r>
          <w:rPr>
            <w:rFonts w:ascii="Cambria Math" w:hAnsi="Cambria Math" w:cs="Times New Roman"/>
            <w:sz w:val="20"/>
            <w:szCs w:val="20"/>
          </w:rPr>
          <m:t>=2.</m:t>
        </m:r>
      </m:oMath>
    </w:p>
    <w:p w14:paraId="3809074C" w14:textId="52440FAD" w:rsidR="002043BC" w:rsidRPr="00E9001F" w:rsidRDefault="002043BC" w:rsidP="00E9001F">
      <w:pPr>
        <w:rPr>
          <w:rFonts w:ascii="Times New Roman" w:hAnsi="Times New Roman" w:cs="Times New Roman"/>
          <w:b/>
          <w:bCs/>
          <w:sz w:val="20"/>
          <w:szCs w:val="20"/>
        </w:rPr>
      </w:pPr>
      <w:bookmarkStart w:id="8" w:name="_Hlk178902396"/>
      <w:r w:rsidRPr="00280011">
        <w:rPr>
          <w:rFonts w:ascii="Times New Roman" w:hAnsi="Times New Roman" w:cs="Times New Roman"/>
          <w:b/>
          <w:bCs/>
          <w:sz w:val="20"/>
          <w:szCs w:val="20"/>
        </w:rPr>
        <w:t xml:space="preserve">Observation </w:t>
      </w:r>
      <w:r w:rsidRPr="00280011">
        <w:rPr>
          <w:rFonts w:ascii="Times New Roman" w:hAnsi="Times New Roman" w:cs="Times New Roman"/>
          <w:b/>
          <w:bCs/>
          <w:sz w:val="20"/>
          <w:szCs w:val="20"/>
        </w:rPr>
        <w:fldChar w:fldCharType="begin"/>
      </w:r>
      <w:r w:rsidRPr="00280011">
        <w:rPr>
          <w:rFonts w:ascii="Times New Roman" w:hAnsi="Times New Roman" w:cs="Times New Roman"/>
          <w:b/>
          <w:bCs/>
          <w:sz w:val="20"/>
          <w:szCs w:val="20"/>
        </w:rPr>
        <w:instrText xml:space="preserve"> SEQ Observation \* ARABIC </w:instrText>
      </w:r>
      <w:r w:rsidRPr="00280011">
        <w:rPr>
          <w:rFonts w:ascii="Times New Roman" w:hAnsi="Times New Roman" w:cs="Times New Roman"/>
          <w:b/>
          <w:bCs/>
          <w:sz w:val="20"/>
          <w:szCs w:val="20"/>
        </w:rPr>
        <w:fldChar w:fldCharType="separate"/>
      </w:r>
      <w:r w:rsidR="00962375">
        <w:rPr>
          <w:rFonts w:ascii="Times New Roman" w:hAnsi="Times New Roman" w:cs="Times New Roman"/>
          <w:b/>
          <w:bCs/>
          <w:noProof/>
          <w:sz w:val="20"/>
          <w:szCs w:val="20"/>
        </w:rPr>
        <w:t>4</w:t>
      </w:r>
      <w:r w:rsidRPr="00280011">
        <w:rPr>
          <w:rFonts w:ascii="Times New Roman" w:hAnsi="Times New Roman" w:cs="Times New Roman"/>
          <w:b/>
          <w:bCs/>
          <w:sz w:val="20"/>
          <w:szCs w:val="20"/>
        </w:rPr>
        <w:fldChar w:fldCharType="end"/>
      </w:r>
      <w:r w:rsidRPr="00280011">
        <w:rPr>
          <w:rFonts w:ascii="Times New Roman" w:hAnsi="Times New Roman" w:cs="Times New Roman"/>
          <w:b/>
          <w:bCs/>
          <w:sz w:val="20"/>
          <w:szCs w:val="20"/>
        </w:rPr>
        <w:t xml:space="preserve">: </w:t>
      </w:r>
      <w:r>
        <w:rPr>
          <w:rFonts w:ascii="Times New Roman" w:hAnsi="Times New Roman" w:cs="Times New Roman"/>
          <w:b/>
          <w:bCs/>
          <w:sz w:val="20"/>
          <w:szCs w:val="20"/>
        </w:rPr>
        <w:t>The example</w:t>
      </w:r>
      <w:r w:rsidRPr="00280011">
        <w:rPr>
          <w:rFonts w:ascii="Times New Roman" w:hAnsi="Times New Roman" w:cs="Times New Roman"/>
          <w:b/>
          <w:bCs/>
          <w:sz w:val="20"/>
          <w:szCs w:val="20"/>
        </w:rPr>
        <w:t xml:space="preserve"> </w:t>
      </w:r>
      <w:proofErr w:type="gramStart"/>
      <w:r w:rsidRPr="00280011">
        <w:rPr>
          <w:rFonts w:ascii="Times New Roman" w:hAnsi="Times New Roman" w:cs="Times New Roman"/>
          <w:b/>
          <w:bCs/>
          <w:sz w:val="20"/>
          <w:szCs w:val="20"/>
        </w:rPr>
        <w:t>explicitly-designed</w:t>
      </w:r>
      <w:proofErr w:type="gramEnd"/>
      <w:r w:rsidRPr="00280011">
        <w:rPr>
          <w:rFonts w:ascii="Times New Roman" w:hAnsi="Times New Roman" w:cs="Times New Roman"/>
          <w:b/>
          <w:bCs/>
          <w:sz w:val="20"/>
          <w:szCs w:val="20"/>
        </w:rPr>
        <w:t xml:space="preserve"> recurrent quantizer / inverse quantizer </w:t>
      </w:r>
      <w:r>
        <w:rPr>
          <w:rFonts w:ascii="Times New Roman" w:hAnsi="Times New Roman" w:cs="Times New Roman"/>
          <w:b/>
          <w:bCs/>
          <w:sz w:val="20"/>
          <w:szCs w:val="20"/>
        </w:rPr>
        <w:t>is high-performing and</w:t>
      </w:r>
      <w:r w:rsidRPr="00280011">
        <w:rPr>
          <w:rFonts w:ascii="Times New Roman" w:hAnsi="Times New Roman" w:cs="Times New Roman"/>
          <w:b/>
          <w:bCs/>
          <w:sz w:val="20"/>
          <w:szCs w:val="20"/>
        </w:rPr>
        <w:t xml:space="preserve"> </w:t>
      </w:r>
      <w:r>
        <w:rPr>
          <w:rFonts w:ascii="Times New Roman" w:hAnsi="Times New Roman" w:cs="Times New Roman"/>
          <w:b/>
          <w:bCs/>
          <w:sz w:val="20"/>
          <w:szCs w:val="20"/>
        </w:rPr>
        <w:t>straightforward to specify</w:t>
      </w:r>
      <w:r w:rsidRPr="00280011">
        <w:rPr>
          <w:rFonts w:ascii="Times New Roman" w:hAnsi="Times New Roman" w:cs="Times New Roman"/>
          <w:b/>
          <w:bCs/>
          <w:sz w:val="20"/>
          <w:szCs w:val="20"/>
        </w:rPr>
        <w:t>.</w:t>
      </w:r>
    </w:p>
    <w:bookmarkEnd w:id="8"/>
    <w:p w14:paraId="149777B4" w14:textId="605490FE" w:rsidR="00F448DD" w:rsidRPr="006A4FDF" w:rsidRDefault="007D5A6E" w:rsidP="00F448DD">
      <w:pPr>
        <w:pStyle w:val="Heading2"/>
        <w:ind w:left="576"/>
        <w:rPr>
          <w:rFonts w:ascii="Times New Roman" w:hAnsi="Times New Roman"/>
          <w:lang w:val="en-US"/>
        </w:rPr>
      </w:pPr>
      <w:r w:rsidRPr="006823E6">
        <w:rPr>
          <w:rFonts w:ascii="Times New Roman" w:hAnsi="Times New Roman"/>
          <w:lang w:val="en-US"/>
        </w:rPr>
        <w:t>Interoperability and inter</w:t>
      </w:r>
      <w:r w:rsidR="00E714BB" w:rsidRPr="006823E6">
        <w:rPr>
          <w:rFonts w:ascii="Times New Roman" w:hAnsi="Times New Roman"/>
          <w:lang w:val="en-US"/>
        </w:rPr>
        <w:t>-vendor training collaboration</w:t>
      </w:r>
      <w:r w:rsidR="00AB4957" w:rsidRPr="006823E6">
        <w:rPr>
          <w:rFonts w:ascii="Times New Roman" w:hAnsi="Times New Roman"/>
          <w:lang w:val="en-US"/>
        </w:rPr>
        <w:t xml:space="preserve"> </w:t>
      </w:r>
      <w:r w:rsidRPr="006823E6">
        <w:rPr>
          <w:rFonts w:ascii="Times New Roman" w:hAnsi="Times New Roman"/>
          <w:lang w:val="en-US"/>
        </w:rPr>
        <w:t>aspects</w:t>
      </w:r>
      <w:bookmarkEnd w:id="3"/>
    </w:p>
    <w:p w14:paraId="1E1FB5FF" w14:textId="66DD3696" w:rsidR="00F601D0" w:rsidRPr="00894159" w:rsidRDefault="004B195E" w:rsidP="00764853">
      <w:pPr>
        <w:pStyle w:val="Heading3"/>
        <w:rPr>
          <w:rFonts w:ascii="Times New Roman" w:hAnsi="Times New Roman"/>
          <w:lang w:val="en-US" w:eastAsia="ko-KR"/>
        </w:rPr>
      </w:pPr>
      <w:r w:rsidRPr="006823E6">
        <w:rPr>
          <w:rFonts w:ascii="Times New Roman" w:hAnsi="Times New Roman"/>
          <w:lang w:val="en-US" w:eastAsia="ko-KR"/>
        </w:rPr>
        <w:t>Inter-vendor training collaboration</w:t>
      </w:r>
    </w:p>
    <w:p w14:paraId="37EB1786" w14:textId="34DAADA6" w:rsidR="00127B4A" w:rsidRPr="00167519" w:rsidRDefault="002A3959" w:rsidP="00764853">
      <w:p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From RAN1#118 </w:t>
      </w:r>
      <w:r>
        <w:rPr>
          <w:rFonts w:ascii="Times New Roman" w:hAnsi="Times New Roman" w:cs="Times New Roman"/>
          <w:sz w:val="20"/>
          <w:szCs w:val="20"/>
          <w:lang w:eastAsia="ko-KR"/>
        </w:rPr>
        <w:fldChar w:fldCharType="begin"/>
      </w:r>
      <w:r>
        <w:rPr>
          <w:rFonts w:ascii="Times New Roman" w:hAnsi="Times New Roman" w:cs="Times New Roman"/>
          <w:sz w:val="20"/>
          <w:szCs w:val="20"/>
          <w:lang w:eastAsia="ko-KR"/>
        </w:rPr>
        <w:instrText xml:space="preserve"> REF _Ref178900103 \r \h </w:instrText>
      </w:r>
      <w:r>
        <w:rPr>
          <w:rFonts w:ascii="Times New Roman" w:hAnsi="Times New Roman" w:cs="Times New Roman"/>
          <w:sz w:val="20"/>
          <w:szCs w:val="20"/>
          <w:lang w:eastAsia="ko-KR"/>
        </w:rPr>
      </w:r>
      <w:r>
        <w:rPr>
          <w:rFonts w:ascii="Times New Roman" w:hAnsi="Times New Roman" w:cs="Times New Roman"/>
          <w:sz w:val="20"/>
          <w:szCs w:val="20"/>
          <w:lang w:eastAsia="ko-KR"/>
        </w:rPr>
        <w:fldChar w:fldCharType="separate"/>
      </w:r>
      <w:r>
        <w:rPr>
          <w:rFonts w:ascii="Times New Roman" w:hAnsi="Times New Roman" w:cs="Times New Roman"/>
          <w:sz w:val="20"/>
          <w:szCs w:val="20"/>
          <w:lang w:eastAsia="ko-KR"/>
        </w:rPr>
        <w:t>[5]</w:t>
      </w:r>
      <w:r>
        <w:rPr>
          <w:rFonts w:ascii="Times New Roman" w:hAnsi="Times New Roman" w:cs="Times New Roman"/>
          <w:sz w:val="20"/>
          <w:szCs w:val="20"/>
          <w:lang w:eastAsia="ko-KR"/>
        </w:rPr>
        <w:fldChar w:fldCharType="end"/>
      </w:r>
      <w:r>
        <w:rPr>
          <w:rFonts w:ascii="Times New Roman" w:hAnsi="Times New Roman" w:cs="Times New Roman"/>
          <w:sz w:val="20"/>
          <w:szCs w:val="20"/>
          <w:lang w:eastAsia="ko-KR"/>
        </w:rPr>
        <w:t xml:space="preserve">, we highlight the following two agreements related to inter-vendor training collaboration.  The first agreement </w:t>
      </w:r>
      <w:r w:rsidR="0050711A">
        <w:rPr>
          <w:rFonts w:ascii="Times New Roman" w:hAnsi="Times New Roman" w:cs="Times New Roman"/>
          <w:sz w:val="20"/>
          <w:szCs w:val="20"/>
          <w:lang w:eastAsia="ko-KR"/>
        </w:rPr>
        <w:t>contains assumptions</w:t>
      </w:r>
      <w:r>
        <w:rPr>
          <w:rFonts w:ascii="Times New Roman" w:hAnsi="Times New Roman" w:cs="Times New Roman"/>
          <w:sz w:val="20"/>
          <w:szCs w:val="20"/>
          <w:lang w:eastAsia="ko-KR"/>
        </w:rPr>
        <w:t xml:space="preserve"> </w:t>
      </w:r>
      <w:r w:rsidR="00886A6B">
        <w:rPr>
          <w:rFonts w:ascii="Times New Roman" w:hAnsi="Times New Roman" w:cs="Times New Roman"/>
          <w:sz w:val="20"/>
          <w:szCs w:val="20"/>
          <w:lang w:eastAsia="ko-KR"/>
        </w:rPr>
        <w:t xml:space="preserve">for studying the specification of </w:t>
      </w:r>
      <w:r w:rsidR="003122C3">
        <w:rPr>
          <w:rFonts w:ascii="Times New Roman" w:hAnsi="Times New Roman" w:cs="Times New Roman"/>
          <w:sz w:val="20"/>
          <w:szCs w:val="20"/>
          <w:lang w:eastAsia="ko-KR"/>
        </w:rPr>
        <w:t xml:space="preserve">the model structure.  </w:t>
      </w:r>
      <w:r w:rsidR="001E18FF">
        <w:rPr>
          <w:rFonts w:ascii="Times New Roman" w:hAnsi="Times New Roman" w:cs="Times New Roman"/>
          <w:sz w:val="20"/>
          <w:szCs w:val="20"/>
          <w:lang w:eastAsia="ko-KR"/>
        </w:rPr>
        <w:t>In the second agreement, RAN1</w:t>
      </w:r>
      <w:r w:rsidR="004179C4">
        <w:rPr>
          <w:rFonts w:ascii="Times New Roman" w:hAnsi="Times New Roman" w:cs="Times New Roman"/>
          <w:sz w:val="20"/>
          <w:szCs w:val="20"/>
          <w:lang w:eastAsia="ko-KR"/>
        </w:rPr>
        <w:t xml:space="preserve"> agreed </w:t>
      </w:r>
      <w:r w:rsidR="002E6589">
        <w:rPr>
          <w:rFonts w:ascii="Times New Roman" w:hAnsi="Times New Roman" w:cs="Times New Roman"/>
          <w:sz w:val="20"/>
          <w:szCs w:val="20"/>
          <w:lang w:eastAsia="ko-KR"/>
        </w:rPr>
        <w:t>to focus on three different directions</w:t>
      </w:r>
      <w:r w:rsidR="001E18FF">
        <w:rPr>
          <w:rFonts w:ascii="Times New Roman" w:hAnsi="Times New Roman" w:cs="Times New Roman"/>
          <w:sz w:val="20"/>
          <w:szCs w:val="20"/>
          <w:lang w:eastAsia="ko-KR"/>
        </w:rPr>
        <w:t xml:space="preserve"> </w:t>
      </w:r>
      <w:r w:rsidR="0035097C">
        <w:rPr>
          <w:rFonts w:ascii="Times New Roman" w:hAnsi="Times New Roman" w:cs="Times New Roman"/>
          <w:sz w:val="20"/>
          <w:szCs w:val="20"/>
          <w:lang w:eastAsia="ko-KR"/>
        </w:rPr>
        <w:t>for inter-vendor training collaboration</w:t>
      </w:r>
      <w:r w:rsidR="002E6589">
        <w:rPr>
          <w:rFonts w:ascii="Times New Roman" w:hAnsi="Times New Roman" w:cs="Times New Roman"/>
          <w:sz w:val="20"/>
          <w:szCs w:val="20"/>
          <w:lang w:eastAsia="ko-KR"/>
        </w:rPr>
        <w:t>, denoted as Direction A, Direction B, and Direction C</w:t>
      </w:r>
      <w:r w:rsidR="001E18FF">
        <w:rPr>
          <w:rFonts w:ascii="Times New Roman" w:hAnsi="Times New Roman" w:cs="Times New Roman"/>
          <w:sz w:val="20"/>
          <w:szCs w:val="20"/>
          <w:lang w:eastAsia="ko-KR"/>
        </w:rPr>
        <w:t>.</w:t>
      </w:r>
    </w:p>
    <w:tbl>
      <w:tblPr>
        <w:tblStyle w:val="TableGrid"/>
        <w:tblW w:w="0" w:type="auto"/>
        <w:tblLook w:val="04A0" w:firstRow="1" w:lastRow="0" w:firstColumn="1" w:lastColumn="0" w:noHBand="0" w:noVBand="1"/>
      </w:tblPr>
      <w:tblGrid>
        <w:gridCol w:w="9628"/>
      </w:tblGrid>
      <w:tr w:rsidR="00A63668" w14:paraId="152985A7" w14:textId="77777777" w:rsidTr="00A63668">
        <w:tc>
          <w:tcPr>
            <w:tcW w:w="9628" w:type="dxa"/>
          </w:tcPr>
          <w:p w14:paraId="2E62FFF6" w14:textId="77777777" w:rsidR="0017072A" w:rsidRPr="004E0A86" w:rsidRDefault="0017072A" w:rsidP="0017072A">
            <w:pPr>
              <w:spacing w:after="0"/>
              <w:ind w:left="360"/>
              <w:rPr>
                <w:rFonts w:ascii="Times New Roman" w:eastAsia="SimSun" w:hAnsi="Times New Roman" w:cs="Times New Roman"/>
                <w:sz w:val="20"/>
                <w:szCs w:val="20"/>
                <w:lang w:eastAsia="ko-KR"/>
              </w:rPr>
            </w:pPr>
            <w:r w:rsidRPr="004E0A86">
              <w:rPr>
                <w:rFonts w:ascii="Times New Roman" w:eastAsia="SimSun" w:hAnsi="Times New Roman" w:cs="Times New Roman"/>
                <w:b/>
                <w:bCs/>
                <w:sz w:val="20"/>
                <w:szCs w:val="20"/>
                <w:highlight w:val="green"/>
                <w:lang w:eastAsia="ko-KR"/>
              </w:rPr>
              <w:t>Agreement</w:t>
            </w:r>
          </w:p>
          <w:p w14:paraId="270251AB" w14:textId="77777777" w:rsidR="0017072A" w:rsidRPr="004E0A86" w:rsidRDefault="0017072A" w:rsidP="0017072A">
            <w:pPr>
              <w:spacing w:after="0"/>
              <w:ind w:left="360"/>
              <w:rPr>
                <w:rFonts w:ascii="Times New Roman" w:eastAsia="SimSun" w:hAnsi="Times New Roman" w:cs="Times New Roman"/>
                <w:sz w:val="20"/>
                <w:szCs w:val="20"/>
                <w:lang w:eastAsia="ko-KR"/>
              </w:rPr>
            </w:pPr>
            <w:r w:rsidRPr="004E0A86">
              <w:rPr>
                <w:rFonts w:ascii="Times New Roman" w:eastAsia="SimSun" w:hAnsi="Times New Roman" w:cs="Times New Roman"/>
                <w:sz w:val="20"/>
                <w:szCs w:val="20"/>
                <w:lang w:eastAsia="ko-KR"/>
              </w:rPr>
              <w:t>For studying the standardization of model structure RAN1, RAN1 assumes at least the following:</w:t>
            </w:r>
          </w:p>
          <w:p w14:paraId="1F03C3AC" w14:textId="77777777" w:rsidR="0017072A" w:rsidRPr="004E0A86" w:rsidRDefault="0017072A" w:rsidP="0017072A">
            <w:pPr>
              <w:numPr>
                <w:ilvl w:val="0"/>
                <w:numId w:val="10"/>
              </w:numPr>
              <w:spacing w:after="0"/>
              <w:rPr>
                <w:rFonts w:ascii="Times New Roman" w:eastAsia="SimSun" w:hAnsi="Times New Roman" w:cs="Times New Roman"/>
                <w:sz w:val="20"/>
                <w:szCs w:val="20"/>
                <w:lang w:eastAsia="ko-KR"/>
              </w:rPr>
            </w:pPr>
            <w:r w:rsidRPr="004E0A86">
              <w:rPr>
                <w:rFonts w:ascii="Times New Roman" w:eastAsia="SimSun" w:hAnsi="Times New Roman" w:cs="Times New Roman"/>
                <w:sz w:val="20"/>
                <w:szCs w:val="20"/>
                <w:lang w:eastAsia="ko-KR"/>
              </w:rPr>
              <w:t>Precoding matrix as an input (as opposed to raw channel matrix)</w:t>
            </w:r>
          </w:p>
          <w:p w14:paraId="6E7659F3" w14:textId="77777777" w:rsidR="0017072A" w:rsidRPr="004E0A86" w:rsidRDefault="0017072A" w:rsidP="0017072A">
            <w:pPr>
              <w:numPr>
                <w:ilvl w:val="1"/>
                <w:numId w:val="10"/>
              </w:numPr>
              <w:spacing w:after="0"/>
              <w:rPr>
                <w:rFonts w:ascii="Times New Roman" w:eastAsia="SimSun" w:hAnsi="Times New Roman" w:cs="Times New Roman"/>
                <w:sz w:val="20"/>
                <w:szCs w:val="20"/>
                <w:lang w:eastAsia="ko-KR"/>
              </w:rPr>
            </w:pPr>
            <w:r w:rsidRPr="004E0A86">
              <w:rPr>
                <w:rFonts w:ascii="Times New Roman" w:eastAsia="SimSun" w:hAnsi="Times New Roman" w:cs="Times New Roman"/>
                <w:sz w:val="20"/>
                <w:szCs w:val="20"/>
                <w:lang w:eastAsia="ko-KR"/>
              </w:rPr>
              <w:t>Per-layer processing, with common structure across ranks and layers (corresponding to Option 2-1, 2-2, 3-1, or 3-2 for handling rank ≥ 1)</w:t>
            </w:r>
          </w:p>
          <w:p w14:paraId="4D65AF85" w14:textId="77777777" w:rsidR="0017072A" w:rsidRPr="004E0A86" w:rsidRDefault="0017072A" w:rsidP="0017072A">
            <w:pPr>
              <w:numPr>
                <w:ilvl w:val="0"/>
                <w:numId w:val="10"/>
              </w:numPr>
              <w:spacing w:after="0"/>
              <w:rPr>
                <w:rFonts w:ascii="Times New Roman" w:eastAsia="SimSun" w:hAnsi="Times New Roman" w:cs="Times New Roman"/>
                <w:sz w:val="20"/>
                <w:szCs w:val="20"/>
                <w:lang w:eastAsia="ko-KR"/>
              </w:rPr>
            </w:pPr>
            <w:r w:rsidRPr="004E0A86">
              <w:rPr>
                <w:rFonts w:ascii="Times New Roman" w:eastAsia="SimSun" w:hAnsi="Times New Roman" w:cs="Times New Roman"/>
                <w:sz w:val="20"/>
                <w:szCs w:val="20"/>
                <w:lang w:eastAsia="ko-KR"/>
              </w:rPr>
              <w:t>For temporal domain aspects Case 2 and Case 3, strive to reuse the model structure of Case 0 where appropriate, with additional layers or operations either at the input/output domain or at the latent domain.</w:t>
            </w:r>
          </w:p>
          <w:p w14:paraId="510B5F0D" w14:textId="77777777" w:rsidR="0017072A" w:rsidRPr="004E0A86" w:rsidRDefault="0017072A" w:rsidP="0017072A">
            <w:pPr>
              <w:numPr>
                <w:ilvl w:val="0"/>
                <w:numId w:val="10"/>
              </w:numPr>
              <w:spacing w:after="0"/>
              <w:rPr>
                <w:rFonts w:ascii="Times New Roman" w:eastAsia="SimSun" w:hAnsi="Times New Roman" w:cs="Times New Roman"/>
                <w:sz w:val="20"/>
                <w:szCs w:val="20"/>
                <w:lang w:eastAsia="ko-KR"/>
              </w:rPr>
            </w:pPr>
            <w:r w:rsidRPr="004E0A86">
              <w:rPr>
                <w:rFonts w:ascii="Times New Roman" w:eastAsia="SimSun" w:hAnsi="Times New Roman" w:cs="Times New Roman"/>
                <w:sz w:val="20"/>
                <w:szCs w:val="20"/>
                <w:lang w:eastAsia="ko-KR"/>
              </w:rPr>
              <w:t xml:space="preserve">For Case 0, use precoding matrix, e.g., eigen vector in spatial-frequency domain, and/or angular, delay domain representation such as </w:t>
            </w:r>
            <w:proofErr w:type="spellStart"/>
            <w:r w:rsidRPr="004E0A86">
              <w:rPr>
                <w:rFonts w:ascii="Times New Roman" w:eastAsia="SimSun" w:hAnsi="Times New Roman" w:cs="Times New Roman"/>
                <w:sz w:val="20"/>
                <w:szCs w:val="20"/>
                <w:lang w:eastAsia="ko-KR"/>
              </w:rPr>
              <w:t>eType</w:t>
            </w:r>
            <w:proofErr w:type="spellEnd"/>
            <w:r w:rsidRPr="004E0A86">
              <w:rPr>
                <w:rFonts w:ascii="Times New Roman" w:eastAsia="SimSun" w:hAnsi="Times New Roman" w:cs="Times New Roman"/>
                <w:sz w:val="20"/>
                <w:szCs w:val="20"/>
                <w:lang w:eastAsia="ko-KR"/>
              </w:rPr>
              <w:t>-II W2.</w:t>
            </w:r>
          </w:p>
          <w:p w14:paraId="3C4A587B" w14:textId="77777777" w:rsidR="0017072A" w:rsidRPr="004E0A86" w:rsidRDefault="0017072A" w:rsidP="0017072A">
            <w:pPr>
              <w:numPr>
                <w:ilvl w:val="0"/>
                <w:numId w:val="10"/>
              </w:numPr>
              <w:spacing w:after="0"/>
              <w:rPr>
                <w:rFonts w:ascii="Times New Roman" w:eastAsia="SimSun" w:hAnsi="Times New Roman" w:cs="Times New Roman"/>
                <w:sz w:val="20"/>
                <w:szCs w:val="20"/>
                <w:lang w:eastAsia="ko-KR"/>
              </w:rPr>
            </w:pPr>
            <w:r w:rsidRPr="004E0A86">
              <w:rPr>
                <w:rFonts w:ascii="Times New Roman" w:eastAsia="SimSun" w:hAnsi="Times New Roman" w:cs="Times New Roman"/>
                <w:sz w:val="20"/>
                <w:szCs w:val="20"/>
                <w:lang w:eastAsia="ko-KR"/>
              </w:rPr>
              <w:t xml:space="preserve">For Case 2 and Case 3, use precoding matrix, e.g., spatial-frequency domain for each CSI observation instance, and/or angular, delay, and Doppler domain representation such as </w:t>
            </w:r>
            <w:proofErr w:type="spellStart"/>
            <w:r w:rsidRPr="004E0A86">
              <w:rPr>
                <w:rFonts w:ascii="Times New Roman" w:eastAsia="SimSun" w:hAnsi="Times New Roman" w:cs="Times New Roman"/>
                <w:sz w:val="20"/>
                <w:szCs w:val="20"/>
                <w:lang w:eastAsia="ko-KR"/>
              </w:rPr>
              <w:t>eType</w:t>
            </w:r>
            <w:proofErr w:type="spellEnd"/>
            <w:r w:rsidRPr="004E0A86">
              <w:rPr>
                <w:rFonts w:ascii="Times New Roman" w:eastAsia="SimSun" w:hAnsi="Times New Roman" w:cs="Times New Roman"/>
                <w:sz w:val="20"/>
                <w:szCs w:val="20"/>
                <w:lang w:eastAsia="ko-KR"/>
              </w:rPr>
              <w:t>-II W2.</w:t>
            </w:r>
          </w:p>
          <w:p w14:paraId="0B312999" w14:textId="77777777" w:rsidR="0017072A" w:rsidRDefault="0017072A" w:rsidP="0017072A">
            <w:pPr>
              <w:numPr>
                <w:ilvl w:val="0"/>
                <w:numId w:val="10"/>
              </w:numPr>
              <w:spacing w:after="0"/>
              <w:rPr>
                <w:rFonts w:ascii="Times New Roman" w:eastAsia="SimSun" w:hAnsi="Times New Roman" w:cs="Times New Roman"/>
                <w:sz w:val="20"/>
                <w:szCs w:val="20"/>
                <w:lang w:eastAsia="ko-KR"/>
              </w:rPr>
            </w:pPr>
            <w:r w:rsidRPr="004E0A86">
              <w:rPr>
                <w:rFonts w:ascii="Times New Roman" w:eastAsia="SimSun" w:hAnsi="Times New Roman" w:cs="Times New Roman"/>
                <w:sz w:val="20"/>
                <w:szCs w:val="20"/>
                <w:lang w:eastAsia="ko-KR"/>
              </w:rPr>
              <w:t>Consider scalability approaches over numbers of Tx ports, CSI feedback payload sizes, and bandwidths.</w:t>
            </w:r>
          </w:p>
          <w:p w14:paraId="6F704F55" w14:textId="77777777" w:rsidR="0017072A" w:rsidRDefault="0017072A" w:rsidP="00DC49D0">
            <w:pPr>
              <w:spacing w:after="0"/>
              <w:ind w:left="360"/>
              <w:rPr>
                <w:rFonts w:ascii="Times New Roman" w:hAnsi="Times New Roman" w:cs="Times New Roman"/>
                <w:b/>
                <w:bCs/>
                <w:sz w:val="20"/>
                <w:szCs w:val="20"/>
                <w:highlight w:val="green"/>
                <w:lang w:eastAsia="ko-KR"/>
              </w:rPr>
            </w:pPr>
          </w:p>
          <w:p w14:paraId="0194252A" w14:textId="05F0516C" w:rsidR="00DC49D0" w:rsidRPr="006652B6" w:rsidRDefault="00DC49D0" w:rsidP="00DC49D0">
            <w:pPr>
              <w:spacing w:after="0"/>
              <w:ind w:left="360"/>
              <w:rPr>
                <w:rFonts w:ascii="Times New Roman" w:hAnsi="Times New Roman" w:cs="Times New Roman"/>
                <w:sz w:val="20"/>
                <w:szCs w:val="20"/>
                <w:highlight w:val="green"/>
                <w:lang w:eastAsia="ko-KR"/>
              </w:rPr>
            </w:pPr>
            <w:r w:rsidRPr="006652B6">
              <w:rPr>
                <w:rFonts w:ascii="Times New Roman" w:hAnsi="Times New Roman" w:cs="Times New Roman"/>
                <w:b/>
                <w:bCs/>
                <w:sz w:val="20"/>
                <w:szCs w:val="20"/>
                <w:highlight w:val="green"/>
                <w:lang w:eastAsia="ko-KR"/>
              </w:rPr>
              <w:t>Agreement</w:t>
            </w:r>
          </w:p>
          <w:p w14:paraId="2B625CB4" w14:textId="77777777" w:rsidR="00DC49D0" w:rsidRPr="006652B6" w:rsidRDefault="00DC49D0" w:rsidP="00DC49D0">
            <w:pPr>
              <w:spacing w:after="0"/>
              <w:ind w:left="360"/>
              <w:rPr>
                <w:rFonts w:ascii="Times New Roman" w:hAnsi="Times New Roman" w:cs="Times New Roman"/>
                <w:sz w:val="20"/>
                <w:szCs w:val="20"/>
                <w:lang w:eastAsia="ko-KR"/>
              </w:rPr>
            </w:pPr>
            <w:r w:rsidRPr="006652B6">
              <w:rPr>
                <w:rFonts w:ascii="Times New Roman" w:hAnsi="Times New Roman" w:cs="Times New Roman"/>
                <w:sz w:val="20"/>
                <w:szCs w:val="20"/>
                <w:lang w:eastAsia="ko-KR"/>
              </w:rPr>
              <w:t xml:space="preserve">Continue the study of both directions - on-device operation and UE side offline engineering </w:t>
            </w:r>
          </w:p>
          <w:p w14:paraId="778B31D1" w14:textId="77777777" w:rsidR="00DC49D0" w:rsidRPr="006652B6" w:rsidRDefault="00DC49D0" w:rsidP="00DC49D0">
            <w:pPr>
              <w:numPr>
                <w:ilvl w:val="0"/>
                <w:numId w:val="9"/>
              </w:numPr>
              <w:spacing w:after="0"/>
              <w:rPr>
                <w:rFonts w:ascii="Times New Roman" w:hAnsi="Times New Roman" w:cs="Times New Roman"/>
                <w:sz w:val="20"/>
                <w:szCs w:val="20"/>
                <w:lang w:eastAsia="ko-KR"/>
              </w:rPr>
            </w:pPr>
            <w:r w:rsidRPr="006652B6">
              <w:rPr>
                <w:rFonts w:ascii="Times New Roman" w:hAnsi="Times New Roman" w:cs="Times New Roman"/>
                <w:sz w:val="20"/>
                <w:szCs w:val="20"/>
                <w:lang w:eastAsia="ko-KR"/>
              </w:rPr>
              <w:t>Direction A: Sharing parameters/reference model/dataset that enables UE-side offline engineering (Inter vendor collaboration option 3a/5a/4)</w:t>
            </w:r>
          </w:p>
          <w:p w14:paraId="32030EC2" w14:textId="77777777" w:rsidR="00DC49D0" w:rsidRPr="006652B6" w:rsidRDefault="00DC49D0" w:rsidP="00DC49D0">
            <w:pPr>
              <w:numPr>
                <w:ilvl w:val="1"/>
                <w:numId w:val="9"/>
              </w:numPr>
              <w:spacing w:after="0"/>
              <w:rPr>
                <w:rFonts w:ascii="Times New Roman" w:hAnsi="Times New Roman" w:cs="Times New Roman"/>
                <w:sz w:val="20"/>
                <w:szCs w:val="20"/>
                <w:lang w:eastAsia="ko-KR"/>
              </w:rPr>
            </w:pPr>
            <w:r w:rsidRPr="006652B6">
              <w:rPr>
                <w:rFonts w:ascii="Times New Roman" w:hAnsi="Times New Roman" w:cs="Times New Roman"/>
                <w:sz w:val="20"/>
                <w:szCs w:val="20"/>
                <w:lang w:eastAsia="ko-KR"/>
              </w:rPr>
              <w:t>Potential down-selection into one or more among sub-options 3a/5a-1, 3a/5a-2, 3a/5a-3, 4-1, 4-2, and 4-3 considering their feasibility and performance, including at least the following issues</w:t>
            </w:r>
          </w:p>
          <w:p w14:paraId="3A59F308" w14:textId="77777777" w:rsidR="00DC49D0" w:rsidRPr="006652B6" w:rsidRDefault="00DC49D0" w:rsidP="00DC49D0">
            <w:pPr>
              <w:numPr>
                <w:ilvl w:val="2"/>
                <w:numId w:val="9"/>
              </w:numPr>
              <w:spacing w:after="0"/>
              <w:rPr>
                <w:rFonts w:ascii="Times New Roman" w:hAnsi="Times New Roman" w:cs="Times New Roman"/>
                <w:sz w:val="20"/>
                <w:szCs w:val="20"/>
                <w:lang w:eastAsia="ko-KR"/>
              </w:rPr>
            </w:pPr>
            <w:r w:rsidRPr="006652B6">
              <w:rPr>
                <w:rFonts w:ascii="Times New Roman" w:hAnsi="Times New Roman" w:cs="Times New Roman"/>
                <w:sz w:val="20"/>
                <w:szCs w:val="20"/>
                <w:lang w:eastAsia="ko-KR"/>
              </w:rPr>
              <w:t xml:space="preserve">[Issue 1] What additional information should be shared from NW-side to UE-side to enable UE-side encoder training, validation, and testing? </w:t>
            </w:r>
          </w:p>
          <w:p w14:paraId="27CD497B" w14:textId="77777777" w:rsidR="00DC49D0" w:rsidRPr="006652B6" w:rsidRDefault="00DC49D0" w:rsidP="00DC49D0">
            <w:pPr>
              <w:numPr>
                <w:ilvl w:val="2"/>
                <w:numId w:val="9"/>
              </w:numPr>
              <w:spacing w:after="0"/>
              <w:rPr>
                <w:rFonts w:ascii="Times New Roman" w:hAnsi="Times New Roman" w:cs="Times New Roman"/>
                <w:sz w:val="20"/>
                <w:szCs w:val="20"/>
                <w:lang w:eastAsia="ko-KR"/>
              </w:rPr>
            </w:pPr>
            <w:r w:rsidRPr="006652B6">
              <w:rPr>
                <w:rFonts w:ascii="Times New Roman" w:hAnsi="Times New Roman" w:cs="Times New Roman"/>
                <w:sz w:val="20"/>
                <w:szCs w:val="20"/>
                <w:lang w:eastAsia="ko-KR"/>
              </w:rPr>
              <w:t>[Issue 2] Is there concern for NW’s proprietary information disclosure, and if so, how to address it?</w:t>
            </w:r>
          </w:p>
          <w:p w14:paraId="0988C9C8" w14:textId="77777777" w:rsidR="00DC49D0" w:rsidRPr="006652B6" w:rsidRDefault="00DC49D0" w:rsidP="00DC49D0">
            <w:pPr>
              <w:numPr>
                <w:ilvl w:val="2"/>
                <w:numId w:val="9"/>
              </w:numPr>
              <w:spacing w:after="0"/>
              <w:rPr>
                <w:rFonts w:ascii="Times New Roman" w:hAnsi="Times New Roman" w:cs="Times New Roman"/>
                <w:sz w:val="20"/>
                <w:szCs w:val="20"/>
                <w:lang w:eastAsia="ko-KR"/>
              </w:rPr>
            </w:pPr>
            <w:r w:rsidRPr="006652B6">
              <w:rPr>
                <w:rFonts w:ascii="Times New Roman" w:hAnsi="Times New Roman" w:cs="Times New Roman"/>
                <w:sz w:val="20"/>
                <w:szCs w:val="20"/>
                <w:lang w:eastAsia="ko-KR"/>
              </w:rPr>
              <w:t>[Issue 3] Is there an overhead concern, and if so, how to address it?</w:t>
            </w:r>
          </w:p>
          <w:p w14:paraId="5FB1A5D1" w14:textId="77777777" w:rsidR="00DC49D0" w:rsidRPr="006652B6" w:rsidRDefault="00DC49D0" w:rsidP="00DC49D0">
            <w:pPr>
              <w:numPr>
                <w:ilvl w:val="2"/>
                <w:numId w:val="9"/>
              </w:numPr>
              <w:spacing w:after="0"/>
              <w:rPr>
                <w:rFonts w:ascii="Times New Roman" w:hAnsi="Times New Roman" w:cs="Times New Roman"/>
                <w:sz w:val="20"/>
                <w:szCs w:val="20"/>
                <w:lang w:eastAsia="ko-KR"/>
              </w:rPr>
            </w:pPr>
            <w:r w:rsidRPr="006652B6">
              <w:rPr>
                <w:rFonts w:ascii="Times New Roman" w:hAnsi="Times New Roman" w:cs="Times New Roman"/>
                <w:sz w:val="20"/>
                <w:szCs w:val="20"/>
                <w:lang w:eastAsia="ko-KR"/>
              </w:rPr>
              <w:t>[Issue 4] Is there performance impact due to mismatch between NW side data distribution and UE side data distribution, and if so, how to address it?</w:t>
            </w:r>
          </w:p>
          <w:p w14:paraId="3D332A8D" w14:textId="77777777" w:rsidR="00DC49D0" w:rsidRPr="006652B6" w:rsidRDefault="00DC49D0" w:rsidP="00DC49D0">
            <w:pPr>
              <w:numPr>
                <w:ilvl w:val="0"/>
                <w:numId w:val="9"/>
              </w:numPr>
              <w:spacing w:after="0"/>
              <w:rPr>
                <w:rFonts w:ascii="Times New Roman" w:hAnsi="Times New Roman" w:cs="Times New Roman"/>
                <w:sz w:val="20"/>
                <w:szCs w:val="20"/>
                <w:lang w:eastAsia="ko-KR"/>
              </w:rPr>
            </w:pPr>
            <w:r w:rsidRPr="006652B6">
              <w:rPr>
                <w:rFonts w:ascii="Times New Roman" w:hAnsi="Times New Roman" w:cs="Times New Roman"/>
                <w:sz w:val="20"/>
                <w:szCs w:val="20"/>
                <w:lang w:eastAsia="ko-KR"/>
              </w:rPr>
              <w:t>Direction B: Sharing NW side encoder parameter to UE side for UE side inference directly with on-device operation (Inter vendor collaboration option 3b)</w:t>
            </w:r>
          </w:p>
          <w:p w14:paraId="6EF44514" w14:textId="77777777" w:rsidR="00DC49D0" w:rsidRPr="006652B6" w:rsidRDefault="00DC49D0" w:rsidP="00DC49D0">
            <w:pPr>
              <w:numPr>
                <w:ilvl w:val="1"/>
                <w:numId w:val="9"/>
              </w:numPr>
              <w:spacing w:after="0"/>
              <w:rPr>
                <w:rFonts w:ascii="Times New Roman" w:hAnsi="Times New Roman" w:cs="Times New Roman"/>
                <w:sz w:val="20"/>
                <w:szCs w:val="20"/>
                <w:lang w:eastAsia="ko-KR"/>
              </w:rPr>
            </w:pPr>
            <w:r w:rsidRPr="006652B6">
              <w:rPr>
                <w:rFonts w:ascii="Times New Roman" w:hAnsi="Times New Roman" w:cs="Times New Roman"/>
                <w:sz w:val="20"/>
                <w:szCs w:val="20"/>
                <w:lang w:eastAsia="ko-KR"/>
              </w:rPr>
              <w:t>[Issue 3] Is there an overhead concern, and if so, how to address it?</w:t>
            </w:r>
          </w:p>
          <w:p w14:paraId="2C0AF2A6" w14:textId="77777777" w:rsidR="00DC49D0" w:rsidRPr="006652B6" w:rsidRDefault="00DC49D0" w:rsidP="00DC49D0">
            <w:pPr>
              <w:numPr>
                <w:ilvl w:val="1"/>
                <w:numId w:val="9"/>
              </w:numPr>
              <w:spacing w:after="0"/>
              <w:rPr>
                <w:rFonts w:ascii="Times New Roman" w:hAnsi="Times New Roman" w:cs="Times New Roman"/>
                <w:sz w:val="20"/>
                <w:szCs w:val="20"/>
                <w:lang w:eastAsia="ko-KR"/>
              </w:rPr>
            </w:pPr>
            <w:r w:rsidRPr="006652B6">
              <w:rPr>
                <w:rFonts w:ascii="Times New Roman" w:hAnsi="Times New Roman" w:cs="Times New Roman"/>
                <w:sz w:val="20"/>
                <w:szCs w:val="20"/>
                <w:lang w:eastAsia="ko-KR"/>
              </w:rPr>
              <w:lastRenderedPageBreak/>
              <w:t xml:space="preserve">[Issue 5] Whether it is feasible to use a common encoder across UEs, and whether it is feasible for NW-side to train multiple encoders for different UEs? </w:t>
            </w:r>
          </w:p>
          <w:p w14:paraId="3B0B90D0" w14:textId="77777777" w:rsidR="00DC49D0" w:rsidRPr="006652B6" w:rsidRDefault="00DC49D0" w:rsidP="00DC49D0">
            <w:pPr>
              <w:numPr>
                <w:ilvl w:val="1"/>
                <w:numId w:val="9"/>
              </w:numPr>
              <w:spacing w:after="0"/>
              <w:rPr>
                <w:rFonts w:ascii="Times New Roman" w:hAnsi="Times New Roman" w:cs="Times New Roman"/>
                <w:sz w:val="20"/>
                <w:szCs w:val="20"/>
                <w:lang w:eastAsia="ko-KR"/>
              </w:rPr>
            </w:pPr>
            <w:r w:rsidRPr="006652B6">
              <w:rPr>
                <w:rFonts w:ascii="Times New Roman" w:hAnsi="Times New Roman" w:cs="Times New Roman"/>
                <w:sz w:val="20"/>
                <w:szCs w:val="20"/>
                <w:lang w:eastAsia="ko-KR"/>
              </w:rPr>
              <w:t xml:space="preserve">[Issue 6] Is there performance impact due to mismatch between NW side data distribution and UE side inference data distribution, and if so, how to address it? </w:t>
            </w:r>
          </w:p>
          <w:p w14:paraId="45BF527B" w14:textId="77777777" w:rsidR="00DC49D0" w:rsidRPr="006652B6" w:rsidRDefault="00DC49D0" w:rsidP="00DC49D0">
            <w:pPr>
              <w:numPr>
                <w:ilvl w:val="1"/>
                <w:numId w:val="9"/>
              </w:numPr>
              <w:spacing w:after="0"/>
              <w:rPr>
                <w:rFonts w:ascii="Times New Roman" w:hAnsi="Times New Roman" w:cs="Times New Roman"/>
                <w:sz w:val="20"/>
                <w:szCs w:val="20"/>
                <w:lang w:eastAsia="ko-KR"/>
              </w:rPr>
            </w:pPr>
            <w:r w:rsidRPr="006652B6">
              <w:rPr>
                <w:rFonts w:ascii="Times New Roman" w:hAnsi="Times New Roman" w:cs="Times New Roman"/>
                <w:sz w:val="20"/>
                <w:szCs w:val="20"/>
                <w:lang w:eastAsia="ko-KR"/>
              </w:rPr>
              <w:t>[Issue 7] Is there concern for NW’s and UE’s proprietary information disclosure, and if so, how to address it?</w:t>
            </w:r>
          </w:p>
          <w:p w14:paraId="57CC0722" w14:textId="77777777" w:rsidR="00DC49D0" w:rsidRPr="006652B6" w:rsidRDefault="00DC49D0" w:rsidP="00DC49D0">
            <w:pPr>
              <w:numPr>
                <w:ilvl w:val="0"/>
                <w:numId w:val="9"/>
              </w:numPr>
              <w:spacing w:after="0"/>
              <w:rPr>
                <w:rFonts w:ascii="Times New Roman" w:hAnsi="Times New Roman" w:cs="Times New Roman"/>
                <w:sz w:val="20"/>
                <w:szCs w:val="20"/>
                <w:lang w:eastAsia="ko-KR"/>
              </w:rPr>
            </w:pPr>
            <w:r w:rsidRPr="006652B6">
              <w:rPr>
                <w:rFonts w:ascii="Times New Roman" w:hAnsi="Times New Roman" w:cs="Times New Roman"/>
                <w:sz w:val="20"/>
                <w:szCs w:val="20"/>
                <w:lang w:eastAsia="ko-KR"/>
              </w:rPr>
              <w:t>Direction C: Fully standardized reference model(s) and parameters with specified CSI generation part and/or CSI reconstruction part (Inter vendor collaboration option 1)</w:t>
            </w:r>
          </w:p>
          <w:p w14:paraId="493A8402" w14:textId="77777777" w:rsidR="00DC49D0" w:rsidRPr="006652B6" w:rsidRDefault="00DC49D0" w:rsidP="00DC49D0">
            <w:pPr>
              <w:numPr>
                <w:ilvl w:val="1"/>
                <w:numId w:val="9"/>
              </w:numPr>
              <w:spacing w:after="0"/>
              <w:rPr>
                <w:rFonts w:ascii="Times New Roman" w:hAnsi="Times New Roman" w:cs="Times New Roman"/>
                <w:sz w:val="20"/>
                <w:szCs w:val="20"/>
                <w:lang w:eastAsia="ko-KR"/>
              </w:rPr>
            </w:pPr>
            <w:r w:rsidRPr="006652B6">
              <w:rPr>
                <w:rFonts w:ascii="Times New Roman" w:hAnsi="Times New Roman" w:cs="Times New Roman"/>
                <w:sz w:val="20"/>
                <w:szCs w:val="20"/>
                <w:lang w:eastAsia="ko-KR"/>
              </w:rPr>
              <w:t>[Issue 8] Whether to consider 3GPP’s statistical channel model or field data for reference model(s) training. In case of the latter, how does RAN1 collect field data and agree on them?</w:t>
            </w:r>
          </w:p>
          <w:p w14:paraId="64E726B4" w14:textId="77777777" w:rsidR="00DC49D0" w:rsidRPr="006652B6" w:rsidRDefault="00DC49D0" w:rsidP="00DC49D0">
            <w:pPr>
              <w:numPr>
                <w:ilvl w:val="1"/>
                <w:numId w:val="9"/>
              </w:numPr>
              <w:spacing w:after="0"/>
              <w:rPr>
                <w:rFonts w:ascii="Times New Roman" w:hAnsi="Times New Roman" w:cs="Times New Roman"/>
                <w:sz w:val="20"/>
                <w:szCs w:val="20"/>
                <w:lang w:eastAsia="ko-KR"/>
              </w:rPr>
            </w:pPr>
            <w:r w:rsidRPr="006652B6">
              <w:rPr>
                <w:rFonts w:ascii="Times New Roman" w:hAnsi="Times New Roman" w:cs="Times New Roman"/>
                <w:sz w:val="20"/>
                <w:szCs w:val="20"/>
                <w:lang w:eastAsia="ko-KR"/>
              </w:rPr>
              <w:t xml:space="preserve">[Issue 9] Is there performance impact due to mismatch between the distribution of the dataset used for reference model(s) training, UE-side data distribution, and NW-side data distribution, and if so, how to address it? </w:t>
            </w:r>
          </w:p>
          <w:p w14:paraId="12C4A966" w14:textId="77777777" w:rsidR="00DC49D0" w:rsidRPr="006652B6" w:rsidRDefault="00DC49D0" w:rsidP="00DC49D0">
            <w:pPr>
              <w:numPr>
                <w:ilvl w:val="1"/>
                <w:numId w:val="9"/>
              </w:numPr>
              <w:spacing w:after="0"/>
              <w:rPr>
                <w:rFonts w:ascii="Times New Roman" w:hAnsi="Times New Roman" w:cs="Times New Roman"/>
                <w:sz w:val="20"/>
                <w:szCs w:val="20"/>
                <w:lang w:eastAsia="ko-KR"/>
              </w:rPr>
            </w:pPr>
            <w:r w:rsidRPr="006652B6">
              <w:rPr>
                <w:rFonts w:ascii="Times New Roman" w:hAnsi="Times New Roman" w:cs="Times New Roman"/>
                <w:sz w:val="20"/>
                <w:szCs w:val="20"/>
                <w:lang w:eastAsia="ko-KR"/>
              </w:rPr>
              <w:t>[Issue 10] What additional information should be specified to enable UE-side encoder training, validation, and testing, and NW-side decoder training, validation, and testing?</w:t>
            </w:r>
          </w:p>
          <w:p w14:paraId="1DA37803" w14:textId="77777777" w:rsidR="00DC49D0" w:rsidRPr="006652B6" w:rsidRDefault="00DC49D0" w:rsidP="00DC49D0">
            <w:pPr>
              <w:numPr>
                <w:ilvl w:val="1"/>
                <w:numId w:val="9"/>
              </w:numPr>
              <w:spacing w:after="0"/>
              <w:rPr>
                <w:rFonts w:ascii="Times New Roman" w:hAnsi="Times New Roman" w:cs="Times New Roman"/>
                <w:sz w:val="20"/>
                <w:szCs w:val="20"/>
                <w:lang w:eastAsia="ko-KR"/>
              </w:rPr>
            </w:pPr>
            <w:r w:rsidRPr="006652B6">
              <w:rPr>
                <w:rFonts w:ascii="Times New Roman" w:hAnsi="Times New Roman" w:cs="Times New Roman"/>
                <w:sz w:val="20"/>
                <w:szCs w:val="20"/>
                <w:lang w:eastAsia="ko-KR"/>
              </w:rPr>
              <w:t xml:space="preserve">Note: </w:t>
            </w:r>
          </w:p>
          <w:p w14:paraId="233FC948" w14:textId="77777777" w:rsidR="00DC49D0" w:rsidRPr="006652B6" w:rsidRDefault="00DC49D0" w:rsidP="00DC49D0">
            <w:pPr>
              <w:numPr>
                <w:ilvl w:val="2"/>
                <w:numId w:val="9"/>
              </w:numPr>
              <w:spacing w:after="0"/>
              <w:rPr>
                <w:rFonts w:ascii="Times New Roman" w:hAnsi="Times New Roman" w:cs="Times New Roman"/>
                <w:sz w:val="20"/>
                <w:szCs w:val="20"/>
                <w:lang w:eastAsia="ko-KR"/>
              </w:rPr>
            </w:pPr>
            <w:r w:rsidRPr="006652B6">
              <w:rPr>
                <w:rFonts w:ascii="Times New Roman" w:hAnsi="Times New Roman" w:cs="Times New Roman"/>
                <w:sz w:val="20"/>
                <w:szCs w:val="20"/>
                <w:lang w:eastAsia="ko-KR"/>
              </w:rPr>
              <w:t>1-1: Only reference encoder is specified, and NW-side and/or UE-side may train their actual CSI generation part and actual CSI-reconstruction part separately compatible to the reference encoder.</w:t>
            </w:r>
          </w:p>
          <w:p w14:paraId="61199FDA" w14:textId="77777777" w:rsidR="00DC49D0" w:rsidRPr="006652B6" w:rsidRDefault="00DC49D0" w:rsidP="00DC49D0">
            <w:pPr>
              <w:numPr>
                <w:ilvl w:val="2"/>
                <w:numId w:val="9"/>
              </w:numPr>
              <w:spacing w:after="0"/>
              <w:rPr>
                <w:rFonts w:ascii="Times New Roman" w:hAnsi="Times New Roman" w:cs="Times New Roman"/>
                <w:sz w:val="20"/>
                <w:szCs w:val="20"/>
                <w:lang w:eastAsia="ko-KR"/>
              </w:rPr>
            </w:pPr>
            <w:r w:rsidRPr="006652B6">
              <w:rPr>
                <w:rFonts w:ascii="Times New Roman" w:hAnsi="Times New Roman" w:cs="Times New Roman"/>
                <w:sz w:val="20"/>
                <w:szCs w:val="20"/>
                <w:lang w:eastAsia="ko-KR"/>
              </w:rPr>
              <w:t>1-2: Only reference decoder is specified, and NW-side and/or UE-side may train their actual CSI generation part and actual CSI-reconstruction part separately compatible to the reference decoder.</w:t>
            </w:r>
          </w:p>
          <w:p w14:paraId="2F166016" w14:textId="77777777" w:rsidR="00DC49D0" w:rsidRPr="006652B6" w:rsidRDefault="00DC49D0" w:rsidP="00DC49D0">
            <w:pPr>
              <w:numPr>
                <w:ilvl w:val="2"/>
                <w:numId w:val="9"/>
              </w:numPr>
              <w:spacing w:after="0"/>
              <w:rPr>
                <w:rFonts w:ascii="Times New Roman" w:hAnsi="Times New Roman" w:cs="Times New Roman"/>
                <w:sz w:val="20"/>
                <w:szCs w:val="20"/>
                <w:lang w:eastAsia="ko-KR"/>
              </w:rPr>
            </w:pPr>
            <w:r w:rsidRPr="006652B6">
              <w:rPr>
                <w:rFonts w:ascii="Times New Roman" w:hAnsi="Times New Roman" w:cs="Times New Roman"/>
                <w:sz w:val="20"/>
                <w:szCs w:val="20"/>
                <w:lang w:eastAsia="ko-KR"/>
              </w:rPr>
              <w:t>1-3: Both reference encoder and reference decoder are specified, and NW-side and/or UE-side may train their actual CSI generation part and actual CSI-reconstruction part separately that are compatible to the reference decoder/encoder.</w:t>
            </w:r>
          </w:p>
          <w:p w14:paraId="0871096E" w14:textId="77777777" w:rsidR="00DC49D0" w:rsidRPr="006652B6" w:rsidRDefault="00DC49D0" w:rsidP="00DC49D0">
            <w:pPr>
              <w:numPr>
                <w:ilvl w:val="0"/>
                <w:numId w:val="9"/>
              </w:numPr>
              <w:spacing w:after="0"/>
              <w:rPr>
                <w:rFonts w:ascii="Times New Roman" w:hAnsi="Times New Roman" w:cs="Times New Roman"/>
                <w:sz w:val="20"/>
                <w:szCs w:val="20"/>
                <w:lang w:eastAsia="ko-KR"/>
              </w:rPr>
            </w:pPr>
            <w:r w:rsidRPr="006652B6">
              <w:rPr>
                <w:rFonts w:ascii="Times New Roman" w:hAnsi="Times New Roman" w:cs="Times New Roman"/>
                <w:sz w:val="20"/>
                <w:szCs w:val="20"/>
                <w:lang w:eastAsia="ko-KR"/>
              </w:rPr>
              <w:t xml:space="preserve">Note: UE-side data and NW-side data in “UE-side data distribution” and “NW-side data distribution” are field data. </w:t>
            </w:r>
          </w:p>
          <w:p w14:paraId="738387D7" w14:textId="77777777" w:rsidR="00DC49D0" w:rsidRPr="006652B6" w:rsidRDefault="00DC49D0" w:rsidP="00DC49D0">
            <w:pPr>
              <w:numPr>
                <w:ilvl w:val="0"/>
                <w:numId w:val="9"/>
              </w:numPr>
              <w:spacing w:after="0"/>
              <w:rPr>
                <w:rFonts w:ascii="Times New Roman" w:hAnsi="Times New Roman" w:cs="Times New Roman"/>
                <w:sz w:val="20"/>
                <w:szCs w:val="20"/>
                <w:lang w:eastAsia="ko-KR"/>
              </w:rPr>
            </w:pPr>
            <w:r w:rsidRPr="006652B6">
              <w:rPr>
                <w:rFonts w:ascii="Times New Roman" w:hAnsi="Times New Roman" w:cs="Times New Roman"/>
                <w:sz w:val="20"/>
                <w:szCs w:val="20"/>
                <w:lang w:eastAsia="ko-KR"/>
              </w:rPr>
              <w:t>Note: Some issues identified in one direction may/may not be applicable for other Direction.</w:t>
            </w:r>
          </w:p>
          <w:p w14:paraId="17FF3CDE" w14:textId="77777777" w:rsidR="00DC49D0" w:rsidRPr="006652B6" w:rsidRDefault="00DC49D0" w:rsidP="00DC49D0">
            <w:pPr>
              <w:numPr>
                <w:ilvl w:val="0"/>
                <w:numId w:val="9"/>
              </w:numPr>
              <w:spacing w:after="0"/>
              <w:rPr>
                <w:rFonts w:ascii="Times New Roman" w:hAnsi="Times New Roman" w:cs="Times New Roman"/>
                <w:sz w:val="20"/>
                <w:szCs w:val="20"/>
                <w:lang w:eastAsia="ko-KR"/>
              </w:rPr>
            </w:pPr>
            <w:r w:rsidRPr="006652B6">
              <w:rPr>
                <w:rFonts w:ascii="Times New Roman" w:hAnsi="Times New Roman" w:cs="Times New Roman"/>
                <w:sz w:val="20"/>
                <w:szCs w:val="20"/>
                <w:lang w:eastAsia="ko-KR"/>
              </w:rPr>
              <w:t>Note: potential down selection among the 3 directions is not precluded</w:t>
            </w:r>
          </w:p>
          <w:p w14:paraId="2C0D4C01" w14:textId="44308AA2" w:rsidR="00A63668" w:rsidRPr="00DC49D0" w:rsidRDefault="00DC49D0" w:rsidP="00764853">
            <w:pPr>
              <w:numPr>
                <w:ilvl w:val="0"/>
                <w:numId w:val="9"/>
              </w:numPr>
              <w:rPr>
                <w:rFonts w:ascii="Times New Roman" w:hAnsi="Times New Roman" w:cs="Times New Roman"/>
                <w:sz w:val="20"/>
                <w:szCs w:val="20"/>
                <w:lang w:eastAsia="ko-KR"/>
              </w:rPr>
            </w:pPr>
            <w:r w:rsidRPr="006652B6">
              <w:rPr>
                <w:rFonts w:ascii="Times New Roman" w:hAnsi="Times New Roman" w:cs="Times New Roman"/>
                <w:sz w:val="20"/>
                <w:szCs w:val="20"/>
                <w:lang w:eastAsia="ko-KR"/>
              </w:rPr>
              <w:t>Study of data distribution mismatch to consider the use of synthetic data and/or field data.</w:t>
            </w:r>
          </w:p>
        </w:tc>
      </w:tr>
    </w:tbl>
    <w:p w14:paraId="3AE4599D" w14:textId="77777777" w:rsidR="00A63668" w:rsidRPr="00167519" w:rsidRDefault="00A63668" w:rsidP="00764853">
      <w:pPr>
        <w:rPr>
          <w:rFonts w:ascii="Times New Roman" w:hAnsi="Times New Roman" w:cs="Times New Roman"/>
          <w:sz w:val="20"/>
          <w:szCs w:val="20"/>
          <w:lang w:eastAsia="ko-KR"/>
        </w:rPr>
      </w:pPr>
    </w:p>
    <w:p w14:paraId="3760DE3C" w14:textId="579953B3" w:rsidR="0071777C" w:rsidRDefault="0071777C" w:rsidP="00A63668">
      <w:p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For reference, the agreements from RAN1#116 </w:t>
      </w:r>
      <w:r w:rsidR="009357FD">
        <w:rPr>
          <w:rFonts w:ascii="Times New Roman" w:hAnsi="Times New Roman" w:cs="Times New Roman"/>
          <w:sz w:val="20"/>
          <w:szCs w:val="20"/>
          <w:lang w:eastAsia="ko-KR"/>
        </w:rPr>
        <w:fldChar w:fldCharType="begin"/>
      </w:r>
      <w:r w:rsidR="009357FD">
        <w:rPr>
          <w:rFonts w:ascii="Times New Roman" w:hAnsi="Times New Roman" w:cs="Times New Roman"/>
          <w:sz w:val="20"/>
          <w:szCs w:val="20"/>
          <w:lang w:eastAsia="ko-KR"/>
        </w:rPr>
        <w:instrText xml:space="preserve"> REF _Ref178901474 \r \h </w:instrText>
      </w:r>
      <w:r w:rsidR="009357FD">
        <w:rPr>
          <w:rFonts w:ascii="Times New Roman" w:hAnsi="Times New Roman" w:cs="Times New Roman"/>
          <w:sz w:val="20"/>
          <w:szCs w:val="20"/>
          <w:lang w:eastAsia="ko-KR"/>
        </w:rPr>
      </w:r>
      <w:r w:rsidR="009357FD">
        <w:rPr>
          <w:rFonts w:ascii="Times New Roman" w:hAnsi="Times New Roman" w:cs="Times New Roman"/>
          <w:sz w:val="20"/>
          <w:szCs w:val="20"/>
          <w:lang w:eastAsia="ko-KR"/>
        </w:rPr>
        <w:fldChar w:fldCharType="separate"/>
      </w:r>
      <w:r w:rsidR="00962375">
        <w:rPr>
          <w:rFonts w:ascii="Times New Roman" w:hAnsi="Times New Roman" w:cs="Times New Roman"/>
          <w:sz w:val="20"/>
          <w:szCs w:val="20"/>
          <w:lang w:eastAsia="ko-KR"/>
        </w:rPr>
        <w:t>[6]</w:t>
      </w:r>
      <w:r w:rsidR="009357FD">
        <w:rPr>
          <w:rFonts w:ascii="Times New Roman" w:hAnsi="Times New Roman" w:cs="Times New Roman"/>
          <w:sz w:val="20"/>
          <w:szCs w:val="20"/>
          <w:lang w:eastAsia="ko-KR"/>
        </w:rPr>
        <w:fldChar w:fldCharType="end"/>
      </w:r>
      <w:r>
        <w:rPr>
          <w:rFonts w:ascii="Times New Roman" w:hAnsi="Times New Roman" w:cs="Times New Roman"/>
          <w:sz w:val="20"/>
          <w:szCs w:val="20"/>
          <w:lang w:eastAsia="ko-KR"/>
        </w:rPr>
        <w:t xml:space="preserve"> and 116bis </w:t>
      </w:r>
      <w:r w:rsidR="009357FD">
        <w:rPr>
          <w:rFonts w:ascii="Times New Roman" w:hAnsi="Times New Roman" w:cs="Times New Roman"/>
          <w:sz w:val="20"/>
          <w:szCs w:val="20"/>
          <w:lang w:eastAsia="ko-KR"/>
        </w:rPr>
        <w:fldChar w:fldCharType="begin"/>
      </w:r>
      <w:r w:rsidR="009357FD">
        <w:rPr>
          <w:rFonts w:ascii="Times New Roman" w:hAnsi="Times New Roman" w:cs="Times New Roman"/>
          <w:sz w:val="20"/>
          <w:szCs w:val="20"/>
          <w:lang w:eastAsia="ko-KR"/>
        </w:rPr>
        <w:instrText xml:space="preserve"> REF _Ref178901484 \r \h </w:instrText>
      </w:r>
      <w:r w:rsidR="009357FD">
        <w:rPr>
          <w:rFonts w:ascii="Times New Roman" w:hAnsi="Times New Roman" w:cs="Times New Roman"/>
          <w:sz w:val="20"/>
          <w:szCs w:val="20"/>
          <w:lang w:eastAsia="ko-KR"/>
        </w:rPr>
      </w:r>
      <w:r w:rsidR="009357FD">
        <w:rPr>
          <w:rFonts w:ascii="Times New Roman" w:hAnsi="Times New Roman" w:cs="Times New Roman"/>
          <w:sz w:val="20"/>
          <w:szCs w:val="20"/>
          <w:lang w:eastAsia="ko-KR"/>
        </w:rPr>
        <w:fldChar w:fldCharType="separate"/>
      </w:r>
      <w:r w:rsidR="00962375">
        <w:rPr>
          <w:rFonts w:ascii="Times New Roman" w:hAnsi="Times New Roman" w:cs="Times New Roman"/>
          <w:sz w:val="20"/>
          <w:szCs w:val="20"/>
          <w:lang w:eastAsia="ko-KR"/>
        </w:rPr>
        <w:t>[7]</w:t>
      </w:r>
      <w:r w:rsidR="009357FD">
        <w:rPr>
          <w:rFonts w:ascii="Times New Roman" w:hAnsi="Times New Roman" w:cs="Times New Roman"/>
          <w:sz w:val="20"/>
          <w:szCs w:val="20"/>
          <w:lang w:eastAsia="ko-KR"/>
        </w:rPr>
        <w:fldChar w:fldCharType="end"/>
      </w:r>
      <w:r>
        <w:rPr>
          <w:rFonts w:ascii="Times New Roman" w:hAnsi="Times New Roman" w:cs="Times New Roman"/>
          <w:sz w:val="20"/>
          <w:szCs w:val="20"/>
          <w:lang w:eastAsia="ko-KR"/>
        </w:rPr>
        <w:t xml:space="preserve"> defining the </w:t>
      </w:r>
      <w:r w:rsidR="00A63668">
        <w:rPr>
          <w:rFonts w:ascii="Times New Roman" w:hAnsi="Times New Roman" w:cs="Times New Roman"/>
          <w:sz w:val="20"/>
          <w:szCs w:val="20"/>
          <w:lang w:eastAsia="ko-KR"/>
        </w:rPr>
        <w:t xml:space="preserve">options and sub-options </w:t>
      </w:r>
      <w:r w:rsidR="00B30FA4">
        <w:rPr>
          <w:rFonts w:ascii="Times New Roman" w:hAnsi="Times New Roman" w:cs="Times New Roman"/>
          <w:sz w:val="20"/>
          <w:szCs w:val="20"/>
          <w:lang w:eastAsia="ko-KR"/>
        </w:rPr>
        <w:t>for inter-vendor training collaboration</w:t>
      </w:r>
      <w:r w:rsidR="00A63668">
        <w:rPr>
          <w:rFonts w:ascii="Times New Roman" w:hAnsi="Times New Roman" w:cs="Times New Roman"/>
          <w:sz w:val="20"/>
          <w:szCs w:val="20"/>
          <w:lang w:eastAsia="ko-KR"/>
        </w:rPr>
        <w:t xml:space="preserve"> are also shown here</w:t>
      </w:r>
      <w:r w:rsidR="00B30FA4">
        <w:rPr>
          <w:rFonts w:ascii="Times New Roman" w:hAnsi="Times New Roman" w:cs="Times New Roman"/>
          <w:sz w:val="20"/>
          <w:szCs w:val="20"/>
          <w:lang w:eastAsia="ko-KR"/>
        </w:rPr>
        <w:t xml:space="preserve"> since these</w:t>
      </w:r>
      <w:r w:rsidR="00B72CD2">
        <w:rPr>
          <w:rFonts w:ascii="Times New Roman" w:hAnsi="Times New Roman" w:cs="Times New Roman"/>
          <w:sz w:val="20"/>
          <w:szCs w:val="20"/>
          <w:lang w:eastAsia="ko-KR"/>
        </w:rPr>
        <w:t xml:space="preserve"> options are discussed in the above agreements</w:t>
      </w:r>
      <w:r w:rsidR="00A63668">
        <w:rPr>
          <w:rFonts w:ascii="Times New Roman" w:hAnsi="Times New Roman" w:cs="Times New Roman"/>
          <w:sz w:val="20"/>
          <w:szCs w:val="20"/>
          <w:lang w:eastAsia="ko-KR"/>
        </w:rPr>
        <w:t>:</w:t>
      </w:r>
    </w:p>
    <w:tbl>
      <w:tblPr>
        <w:tblStyle w:val="TableGrid"/>
        <w:tblW w:w="0" w:type="auto"/>
        <w:tblLook w:val="04A0" w:firstRow="1" w:lastRow="0" w:firstColumn="1" w:lastColumn="0" w:noHBand="0" w:noVBand="1"/>
      </w:tblPr>
      <w:tblGrid>
        <w:gridCol w:w="9628"/>
      </w:tblGrid>
      <w:tr w:rsidR="00DC49D0" w14:paraId="23A8A6B0" w14:textId="77777777" w:rsidTr="00DC49D0">
        <w:tc>
          <w:tcPr>
            <w:tcW w:w="9628" w:type="dxa"/>
          </w:tcPr>
          <w:p w14:paraId="3A5B17FD" w14:textId="77777777" w:rsidR="00DC49D0" w:rsidRPr="001D2A7F" w:rsidRDefault="00DC49D0" w:rsidP="00DC49D0">
            <w:pPr>
              <w:spacing w:after="0"/>
              <w:ind w:left="360"/>
              <w:rPr>
                <w:rFonts w:ascii="Times New Roman" w:hAnsi="Times New Roman" w:cs="Times New Roman"/>
                <w:sz w:val="20"/>
                <w:szCs w:val="20"/>
                <w:lang w:eastAsia="ko-KR"/>
              </w:rPr>
            </w:pPr>
            <w:r w:rsidRPr="001D2A7F">
              <w:rPr>
                <w:rFonts w:ascii="Times New Roman" w:hAnsi="Times New Roman" w:cs="Times New Roman"/>
                <w:b/>
                <w:bCs/>
                <w:sz w:val="20"/>
                <w:szCs w:val="20"/>
                <w:highlight w:val="green"/>
                <w:lang w:eastAsia="ko-KR"/>
              </w:rPr>
              <w:t>Agreement</w:t>
            </w:r>
          </w:p>
          <w:p w14:paraId="53B416A8" w14:textId="77777777" w:rsidR="00DC49D0" w:rsidRPr="001D2A7F" w:rsidRDefault="00DC49D0" w:rsidP="00DC49D0">
            <w:pPr>
              <w:spacing w:after="0"/>
              <w:ind w:left="360"/>
              <w:rPr>
                <w:rFonts w:ascii="Times New Roman" w:hAnsi="Times New Roman" w:cs="Times New Roman"/>
                <w:sz w:val="20"/>
                <w:szCs w:val="20"/>
                <w:lang w:eastAsia="ko-KR"/>
              </w:rPr>
            </w:pPr>
            <w:r w:rsidRPr="001D2A7F">
              <w:rPr>
                <w:rFonts w:ascii="Times New Roman" w:hAnsi="Times New Roman" w:cs="Times New Roman"/>
                <w:sz w:val="20"/>
                <w:szCs w:val="20"/>
                <w:lang w:eastAsia="ko-KR"/>
              </w:rPr>
              <w:t>To alleviate / resolve the issues related to inter-vendor training collaboration of AI/ML-based CSI compression using two-sided model, study the following options:</w:t>
            </w:r>
          </w:p>
          <w:p w14:paraId="3ED60B64" w14:textId="77777777" w:rsidR="00DC49D0" w:rsidRPr="001D2A7F" w:rsidRDefault="00DC49D0" w:rsidP="00DC49D0">
            <w:pPr>
              <w:numPr>
                <w:ilvl w:val="0"/>
                <w:numId w:val="12"/>
              </w:numPr>
              <w:spacing w:after="0"/>
              <w:rPr>
                <w:rFonts w:ascii="Times New Roman" w:hAnsi="Times New Roman" w:cs="Times New Roman"/>
                <w:sz w:val="20"/>
                <w:szCs w:val="20"/>
                <w:lang w:eastAsia="ko-KR"/>
              </w:rPr>
            </w:pPr>
            <w:r w:rsidRPr="001D2A7F">
              <w:rPr>
                <w:rFonts w:ascii="Times New Roman" w:hAnsi="Times New Roman" w:cs="Times New Roman"/>
                <w:sz w:val="20"/>
                <w:szCs w:val="20"/>
                <w:lang w:eastAsia="ko-KR"/>
              </w:rPr>
              <w:t>Option 1: Fully standardized reference model (structure + parameters)</w:t>
            </w:r>
          </w:p>
          <w:p w14:paraId="347FC56F" w14:textId="77777777" w:rsidR="00DC49D0" w:rsidRPr="001D2A7F" w:rsidRDefault="00DC49D0" w:rsidP="00DC49D0">
            <w:pPr>
              <w:numPr>
                <w:ilvl w:val="0"/>
                <w:numId w:val="12"/>
              </w:numPr>
              <w:spacing w:after="0"/>
              <w:rPr>
                <w:rFonts w:ascii="Times New Roman" w:hAnsi="Times New Roman" w:cs="Times New Roman"/>
                <w:sz w:val="20"/>
                <w:szCs w:val="20"/>
                <w:lang w:eastAsia="ko-KR"/>
              </w:rPr>
            </w:pPr>
            <w:r w:rsidRPr="001D2A7F">
              <w:rPr>
                <w:rFonts w:ascii="Times New Roman" w:hAnsi="Times New Roman" w:cs="Times New Roman"/>
                <w:sz w:val="20"/>
                <w:szCs w:val="20"/>
                <w:lang w:eastAsia="ko-KR"/>
              </w:rPr>
              <w:t>Option 2: Standardized dataset</w:t>
            </w:r>
          </w:p>
          <w:p w14:paraId="24C5FF74" w14:textId="77777777" w:rsidR="00DC49D0" w:rsidRPr="001D2A7F" w:rsidRDefault="00DC49D0" w:rsidP="00DC49D0">
            <w:pPr>
              <w:numPr>
                <w:ilvl w:val="0"/>
                <w:numId w:val="12"/>
              </w:numPr>
              <w:spacing w:after="0"/>
              <w:rPr>
                <w:rFonts w:ascii="Times New Roman" w:hAnsi="Times New Roman" w:cs="Times New Roman"/>
                <w:sz w:val="20"/>
                <w:szCs w:val="20"/>
                <w:lang w:eastAsia="ko-KR"/>
              </w:rPr>
            </w:pPr>
            <w:r w:rsidRPr="001D2A7F">
              <w:rPr>
                <w:rFonts w:ascii="Times New Roman" w:hAnsi="Times New Roman" w:cs="Times New Roman"/>
                <w:sz w:val="20"/>
                <w:szCs w:val="20"/>
                <w:lang w:eastAsia="ko-KR"/>
              </w:rPr>
              <w:t>Option 3: Standardized reference model structure + Parameter exchange between NW-side and UE-side</w:t>
            </w:r>
          </w:p>
          <w:p w14:paraId="5AE5CD98" w14:textId="77777777" w:rsidR="00DC49D0" w:rsidRPr="001D2A7F" w:rsidRDefault="00DC49D0" w:rsidP="00DC49D0">
            <w:pPr>
              <w:numPr>
                <w:ilvl w:val="0"/>
                <w:numId w:val="12"/>
              </w:numPr>
              <w:spacing w:after="0"/>
              <w:rPr>
                <w:rFonts w:ascii="Times New Roman" w:hAnsi="Times New Roman" w:cs="Times New Roman"/>
                <w:sz w:val="20"/>
                <w:szCs w:val="20"/>
                <w:lang w:eastAsia="ko-KR"/>
              </w:rPr>
            </w:pPr>
            <w:r w:rsidRPr="001D2A7F">
              <w:rPr>
                <w:rFonts w:ascii="Times New Roman" w:hAnsi="Times New Roman" w:cs="Times New Roman"/>
                <w:sz w:val="20"/>
                <w:szCs w:val="20"/>
                <w:lang w:eastAsia="ko-KR"/>
              </w:rPr>
              <w:t>Option 4: Standardized data / dataset format + Dataset exchange between NW-side and UE-side</w:t>
            </w:r>
          </w:p>
          <w:p w14:paraId="3D0D32DC" w14:textId="77777777" w:rsidR="00DC49D0" w:rsidRPr="001D2A7F" w:rsidRDefault="00DC49D0" w:rsidP="00DC49D0">
            <w:pPr>
              <w:numPr>
                <w:ilvl w:val="0"/>
                <w:numId w:val="12"/>
              </w:numPr>
              <w:spacing w:after="0"/>
              <w:rPr>
                <w:rFonts w:ascii="Times New Roman" w:hAnsi="Times New Roman" w:cs="Times New Roman"/>
                <w:sz w:val="20"/>
                <w:szCs w:val="20"/>
                <w:lang w:eastAsia="ko-KR"/>
              </w:rPr>
            </w:pPr>
            <w:r w:rsidRPr="001D2A7F">
              <w:rPr>
                <w:rFonts w:ascii="Times New Roman" w:hAnsi="Times New Roman" w:cs="Times New Roman"/>
                <w:sz w:val="20"/>
                <w:szCs w:val="20"/>
                <w:lang w:eastAsia="ko-KR"/>
              </w:rPr>
              <w:t>Option 5: Standardized model format + Reference model exchange between NW-side and UE-side</w:t>
            </w:r>
          </w:p>
          <w:p w14:paraId="3E64F851" w14:textId="77777777" w:rsidR="00DC49D0" w:rsidRPr="001D2A7F" w:rsidRDefault="00DC49D0" w:rsidP="00DC49D0">
            <w:pPr>
              <w:spacing w:after="0"/>
              <w:ind w:left="360"/>
              <w:rPr>
                <w:rFonts w:ascii="Times New Roman" w:hAnsi="Times New Roman" w:cs="Times New Roman"/>
                <w:sz w:val="20"/>
                <w:szCs w:val="20"/>
                <w:lang w:eastAsia="ko-KR"/>
              </w:rPr>
            </w:pPr>
            <w:r w:rsidRPr="001D2A7F">
              <w:rPr>
                <w:rFonts w:ascii="Times New Roman" w:hAnsi="Times New Roman" w:cs="Times New Roman"/>
                <w:sz w:val="20"/>
                <w:szCs w:val="20"/>
                <w:lang w:eastAsia="ko-KR"/>
              </w:rPr>
              <w:t>Note 1: The above options may not be mutually exclusive and may be used together.</w:t>
            </w:r>
          </w:p>
          <w:p w14:paraId="4296FF76" w14:textId="77777777" w:rsidR="00DC49D0" w:rsidRPr="001D2A7F" w:rsidRDefault="00DC49D0" w:rsidP="00DC49D0">
            <w:pPr>
              <w:spacing w:after="0"/>
              <w:ind w:left="360"/>
              <w:rPr>
                <w:rFonts w:ascii="Times New Roman" w:hAnsi="Times New Roman" w:cs="Times New Roman"/>
                <w:sz w:val="20"/>
                <w:szCs w:val="20"/>
                <w:lang w:eastAsia="ko-KR"/>
              </w:rPr>
            </w:pPr>
            <w:r w:rsidRPr="001D2A7F">
              <w:rPr>
                <w:rFonts w:ascii="Times New Roman" w:hAnsi="Times New Roman" w:cs="Times New Roman"/>
                <w:sz w:val="20"/>
                <w:szCs w:val="20"/>
                <w:lang w:eastAsia="ko-KR"/>
              </w:rPr>
              <w:t>Note 2: Other options are not precluded.</w:t>
            </w:r>
          </w:p>
          <w:p w14:paraId="35D32902" w14:textId="77777777" w:rsidR="00DC49D0" w:rsidRPr="001D2A7F" w:rsidRDefault="00DC49D0" w:rsidP="00DC49D0">
            <w:pPr>
              <w:spacing w:after="0"/>
              <w:ind w:left="360"/>
              <w:rPr>
                <w:rFonts w:ascii="Times New Roman" w:hAnsi="Times New Roman" w:cs="Times New Roman"/>
                <w:sz w:val="20"/>
                <w:szCs w:val="20"/>
                <w:lang w:eastAsia="ko-KR"/>
              </w:rPr>
            </w:pPr>
            <w:r w:rsidRPr="001D2A7F">
              <w:rPr>
                <w:rFonts w:ascii="Times New Roman" w:hAnsi="Times New Roman" w:cs="Times New Roman"/>
                <w:sz w:val="20"/>
                <w:szCs w:val="20"/>
                <w:lang w:eastAsia="ko-KR"/>
              </w:rPr>
              <w:t>Note 3: The study should consider how different methods of exchanging the parameters / dataset / reference model would affect the feasibility and collaboration complexity of options 3 / 4 / 5 respectively, e.g., over the air-interface, offline delivery, etc.</w:t>
            </w:r>
          </w:p>
          <w:p w14:paraId="00D91516" w14:textId="77777777" w:rsidR="00DC49D0" w:rsidRPr="00167519" w:rsidRDefault="00DC49D0" w:rsidP="00DC49D0">
            <w:pPr>
              <w:ind w:left="360"/>
              <w:rPr>
                <w:rFonts w:ascii="Times New Roman" w:hAnsi="Times New Roman" w:cs="Times New Roman"/>
                <w:sz w:val="20"/>
                <w:szCs w:val="20"/>
                <w:lang w:eastAsia="ko-KR"/>
              </w:rPr>
            </w:pPr>
            <w:r w:rsidRPr="001D2A7F">
              <w:rPr>
                <w:rFonts w:ascii="Times New Roman" w:hAnsi="Times New Roman" w:cs="Times New Roman"/>
                <w:sz w:val="20"/>
                <w:szCs w:val="20"/>
                <w:lang w:eastAsia="ko-KR"/>
              </w:rPr>
              <w:t>Note 4: “Dataset” refers to a set of data samples of CSI feedback and associated target CSI.</w:t>
            </w:r>
          </w:p>
          <w:p w14:paraId="12883FA9" w14:textId="77777777" w:rsidR="00AC07D6" w:rsidRPr="00AC07D6" w:rsidRDefault="00AC07D6" w:rsidP="005537A3">
            <w:pPr>
              <w:spacing w:after="0"/>
              <w:ind w:left="360"/>
              <w:rPr>
                <w:rFonts w:ascii="Times New Roman" w:hAnsi="Times New Roman" w:cs="Times New Roman"/>
                <w:b/>
                <w:bCs/>
                <w:sz w:val="20"/>
                <w:szCs w:val="20"/>
                <w:highlight w:val="green"/>
                <w:lang w:val="en-GB" w:eastAsia="ko-KR"/>
              </w:rPr>
            </w:pPr>
            <w:r w:rsidRPr="00AC07D6">
              <w:rPr>
                <w:rFonts w:ascii="Times New Roman" w:hAnsi="Times New Roman" w:cs="Times New Roman"/>
                <w:b/>
                <w:bCs/>
                <w:sz w:val="20"/>
                <w:szCs w:val="20"/>
                <w:highlight w:val="green"/>
                <w:lang w:val="en-GB" w:eastAsia="ko-KR"/>
              </w:rPr>
              <w:t>Agreement</w:t>
            </w:r>
          </w:p>
          <w:p w14:paraId="0FFEEBBF" w14:textId="77777777" w:rsidR="00AC07D6" w:rsidRPr="00AC07D6" w:rsidRDefault="00AC07D6" w:rsidP="00AC07D6">
            <w:pPr>
              <w:numPr>
                <w:ilvl w:val="0"/>
                <w:numId w:val="27"/>
              </w:numPr>
              <w:spacing w:after="0"/>
              <w:rPr>
                <w:rFonts w:ascii="Times New Roman" w:hAnsi="Times New Roman" w:cs="Times New Roman"/>
                <w:sz w:val="20"/>
                <w:szCs w:val="20"/>
                <w:lang w:val="en-GB" w:eastAsia="ko-KR"/>
              </w:rPr>
            </w:pPr>
            <w:r w:rsidRPr="00AC07D6">
              <w:rPr>
                <w:rFonts w:ascii="Times New Roman" w:hAnsi="Times New Roman" w:cs="Times New Roman"/>
                <w:sz w:val="20"/>
                <w:szCs w:val="20"/>
                <w:lang w:val="en-GB" w:eastAsia="ko-KR"/>
              </w:rPr>
              <w:t>For Option 3, further define the two sub-options:</w:t>
            </w:r>
          </w:p>
          <w:p w14:paraId="41A6BE73" w14:textId="77777777" w:rsidR="00AC07D6" w:rsidRPr="00AC07D6" w:rsidRDefault="00AC07D6" w:rsidP="00AC07D6">
            <w:pPr>
              <w:numPr>
                <w:ilvl w:val="1"/>
                <w:numId w:val="27"/>
              </w:numPr>
              <w:spacing w:after="0"/>
              <w:rPr>
                <w:rFonts w:ascii="Times New Roman" w:hAnsi="Times New Roman" w:cs="Times New Roman"/>
                <w:sz w:val="20"/>
                <w:szCs w:val="20"/>
                <w:lang w:val="en-GB" w:eastAsia="ko-KR"/>
              </w:rPr>
            </w:pPr>
            <w:r w:rsidRPr="00AC07D6">
              <w:rPr>
                <w:rFonts w:ascii="Times New Roman" w:hAnsi="Times New Roman" w:cs="Times New Roman"/>
                <w:sz w:val="20"/>
                <w:szCs w:val="20"/>
                <w:lang w:val="en-GB" w:eastAsia="ko-KR"/>
              </w:rPr>
              <w:lastRenderedPageBreak/>
              <w:t>3a: Parameters received at the UE or UE-side goes through offline engineering at the UE-side (e.g., UE-side OTT server), e.g., potential re-training, re-development of a different model, and/or offline testing.</w:t>
            </w:r>
          </w:p>
          <w:p w14:paraId="34E5273B" w14:textId="77777777" w:rsidR="00AC07D6" w:rsidRPr="00AC07D6" w:rsidRDefault="00AC07D6" w:rsidP="00AC07D6">
            <w:pPr>
              <w:numPr>
                <w:ilvl w:val="1"/>
                <w:numId w:val="27"/>
              </w:numPr>
              <w:spacing w:after="0"/>
              <w:rPr>
                <w:rFonts w:ascii="Times New Roman" w:hAnsi="Times New Roman" w:cs="Times New Roman"/>
                <w:sz w:val="20"/>
                <w:szCs w:val="20"/>
                <w:lang w:val="en-GB" w:eastAsia="ko-KR"/>
              </w:rPr>
            </w:pPr>
            <w:r w:rsidRPr="00AC07D6">
              <w:rPr>
                <w:rFonts w:ascii="Times New Roman" w:hAnsi="Times New Roman" w:cs="Times New Roman"/>
                <w:sz w:val="20"/>
                <w:szCs w:val="20"/>
                <w:lang w:val="en-GB" w:eastAsia="ko-KR"/>
              </w:rPr>
              <w:t>3b: Parameters received at the UE are directly used for inference at the UE without offline engineering, potentially with on-device operations.</w:t>
            </w:r>
          </w:p>
          <w:p w14:paraId="561EDA06" w14:textId="77777777" w:rsidR="00AC07D6" w:rsidRPr="00AC07D6" w:rsidRDefault="00AC07D6" w:rsidP="00AC07D6">
            <w:pPr>
              <w:numPr>
                <w:ilvl w:val="0"/>
                <w:numId w:val="27"/>
              </w:numPr>
              <w:spacing w:after="0"/>
              <w:rPr>
                <w:rFonts w:ascii="Times New Roman" w:hAnsi="Times New Roman" w:cs="Times New Roman"/>
                <w:sz w:val="20"/>
                <w:szCs w:val="20"/>
                <w:lang w:val="en-GB" w:eastAsia="ko-KR"/>
              </w:rPr>
            </w:pPr>
            <w:r w:rsidRPr="00AC07D6">
              <w:rPr>
                <w:rFonts w:ascii="Times New Roman" w:hAnsi="Times New Roman" w:cs="Times New Roman"/>
                <w:sz w:val="20"/>
                <w:szCs w:val="20"/>
                <w:lang w:val="en-GB" w:eastAsia="ko-KR"/>
              </w:rPr>
              <w:t>For Option 5, further define the two sub-options:</w:t>
            </w:r>
          </w:p>
          <w:p w14:paraId="789EFEFA" w14:textId="77777777" w:rsidR="00AC07D6" w:rsidRPr="00AC07D6" w:rsidRDefault="00AC07D6" w:rsidP="00AC07D6">
            <w:pPr>
              <w:numPr>
                <w:ilvl w:val="1"/>
                <w:numId w:val="27"/>
              </w:numPr>
              <w:spacing w:after="0"/>
              <w:rPr>
                <w:rFonts w:ascii="Times New Roman" w:hAnsi="Times New Roman" w:cs="Times New Roman"/>
                <w:sz w:val="20"/>
                <w:szCs w:val="20"/>
                <w:lang w:val="en-GB" w:eastAsia="ko-KR"/>
              </w:rPr>
            </w:pPr>
            <w:r w:rsidRPr="00AC07D6">
              <w:rPr>
                <w:rFonts w:ascii="Times New Roman" w:hAnsi="Times New Roman" w:cs="Times New Roman"/>
                <w:sz w:val="20"/>
                <w:szCs w:val="20"/>
                <w:lang w:val="en-GB" w:eastAsia="ko-KR"/>
              </w:rPr>
              <w:t>5a: Model received at the UE or UE-side goes through offline engineering at the UE-side (e.g., UE-side OTT server), e.g., potential re-training, re-development of a different model, and/or offline testing.</w:t>
            </w:r>
          </w:p>
          <w:p w14:paraId="06A8C51E" w14:textId="77777777" w:rsidR="00AC07D6" w:rsidRPr="00AC07D6" w:rsidRDefault="00AC07D6" w:rsidP="00AC07D6">
            <w:pPr>
              <w:numPr>
                <w:ilvl w:val="1"/>
                <w:numId w:val="27"/>
              </w:numPr>
              <w:spacing w:after="0"/>
              <w:rPr>
                <w:rFonts w:ascii="Times New Roman" w:hAnsi="Times New Roman" w:cs="Times New Roman"/>
                <w:sz w:val="20"/>
                <w:szCs w:val="20"/>
                <w:lang w:val="en-GB" w:eastAsia="ko-KR"/>
              </w:rPr>
            </w:pPr>
            <w:r w:rsidRPr="00AC07D6">
              <w:rPr>
                <w:rFonts w:ascii="Times New Roman" w:hAnsi="Times New Roman" w:cs="Times New Roman"/>
                <w:sz w:val="20"/>
                <w:szCs w:val="20"/>
                <w:lang w:val="en-GB" w:eastAsia="ko-KR"/>
              </w:rPr>
              <w:t>5b: Model received at the UE are directly used for inference at the UE without offline engineering, potentially with on-device operations.</w:t>
            </w:r>
          </w:p>
          <w:p w14:paraId="139ED2F6" w14:textId="77777777" w:rsidR="00AC07D6" w:rsidRPr="00AC07D6" w:rsidRDefault="00AC07D6" w:rsidP="00AC07D6">
            <w:pPr>
              <w:numPr>
                <w:ilvl w:val="0"/>
                <w:numId w:val="27"/>
              </w:numPr>
              <w:spacing w:after="0"/>
              <w:rPr>
                <w:rFonts w:ascii="Times New Roman" w:hAnsi="Times New Roman" w:cs="Times New Roman"/>
                <w:sz w:val="20"/>
                <w:szCs w:val="20"/>
                <w:lang w:val="en-GB" w:eastAsia="ko-KR"/>
              </w:rPr>
            </w:pPr>
            <w:r w:rsidRPr="00AC07D6">
              <w:rPr>
                <w:rFonts w:ascii="Times New Roman" w:hAnsi="Times New Roman" w:cs="Times New Roman"/>
                <w:sz w:val="20"/>
                <w:szCs w:val="20"/>
                <w:lang w:val="en-GB" w:eastAsia="ko-KR"/>
              </w:rPr>
              <w:t>For Option 4, it is clarified that:</w:t>
            </w:r>
          </w:p>
          <w:p w14:paraId="4F0FF0A5" w14:textId="77777777" w:rsidR="00AC07D6" w:rsidRPr="00AC07D6" w:rsidRDefault="00AC07D6" w:rsidP="00AC07D6">
            <w:pPr>
              <w:numPr>
                <w:ilvl w:val="1"/>
                <w:numId w:val="27"/>
              </w:numPr>
              <w:spacing w:after="0"/>
              <w:rPr>
                <w:rFonts w:ascii="Times New Roman" w:hAnsi="Times New Roman" w:cs="Times New Roman"/>
                <w:sz w:val="20"/>
                <w:szCs w:val="20"/>
                <w:lang w:val="en-GB" w:eastAsia="ko-KR"/>
              </w:rPr>
            </w:pPr>
            <w:r w:rsidRPr="00AC07D6">
              <w:rPr>
                <w:rFonts w:ascii="Times New Roman" w:hAnsi="Times New Roman" w:cs="Times New Roman"/>
                <w:sz w:val="20"/>
                <w:szCs w:val="20"/>
                <w:lang w:val="en-GB" w:eastAsia="ko-KR"/>
              </w:rPr>
              <w:t>Dataset received at the UE or UE-side goes through offline engineering at the UE- side (e.g., UE-side OTT server), e.g., model training or offline testing.</w:t>
            </w:r>
          </w:p>
          <w:p w14:paraId="318FDC82" w14:textId="77777777" w:rsidR="00AC07D6" w:rsidRPr="00AC07D6" w:rsidRDefault="00AC07D6" w:rsidP="00AC07D6">
            <w:pPr>
              <w:numPr>
                <w:ilvl w:val="0"/>
                <w:numId w:val="27"/>
              </w:numPr>
              <w:spacing w:after="0"/>
              <w:rPr>
                <w:rFonts w:ascii="Times New Roman" w:hAnsi="Times New Roman" w:cs="Times New Roman"/>
                <w:sz w:val="20"/>
                <w:szCs w:val="20"/>
                <w:lang w:val="en-GB" w:eastAsia="ko-KR"/>
              </w:rPr>
            </w:pPr>
            <w:r w:rsidRPr="00AC07D6">
              <w:rPr>
                <w:rFonts w:ascii="Times New Roman" w:hAnsi="Times New Roman" w:cs="Times New Roman"/>
                <w:sz w:val="20"/>
                <w:szCs w:val="20"/>
                <w:lang w:val="en-GB" w:eastAsia="ko-KR"/>
              </w:rPr>
              <w:t xml:space="preserve">Note: The descriptions under each option are only for the purpose of simplified discussion and do not mean deprioritizing any other </w:t>
            </w:r>
            <w:proofErr w:type="spellStart"/>
            <w:r w:rsidRPr="00AC07D6">
              <w:rPr>
                <w:rFonts w:ascii="Times New Roman" w:hAnsi="Times New Roman" w:cs="Times New Roman"/>
                <w:sz w:val="20"/>
                <w:szCs w:val="20"/>
                <w:lang w:val="en-GB" w:eastAsia="ko-KR"/>
              </w:rPr>
              <w:t>flavors</w:t>
            </w:r>
            <w:proofErr w:type="spellEnd"/>
            <w:r w:rsidRPr="00AC07D6">
              <w:rPr>
                <w:rFonts w:ascii="Times New Roman" w:hAnsi="Times New Roman" w:cs="Times New Roman"/>
                <w:sz w:val="20"/>
                <w:szCs w:val="20"/>
                <w:lang w:val="en-GB" w:eastAsia="ko-KR"/>
              </w:rPr>
              <w:t xml:space="preserve"> (such as an exchange originating from the UE-side and ending at the NW-side) from potential specification. </w:t>
            </w:r>
          </w:p>
          <w:p w14:paraId="31BCAD30" w14:textId="77777777" w:rsidR="00AC07D6" w:rsidRDefault="00AC07D6" w:rsidP="00DC49D0">
            <w:pPr>
              <w:spacing w:after="0"/>
              <w:ind w:left="360"/>
              <w:rPr>
                <w:rFonts w:ascii="Times New Roman" w:hAnsi="Times New Roman" w:cs="Times New Roman"/>
                <w:b/>
                <w:bCs/>
                <w:sz w:val="20"/>
                <w:szCs w:val="20"/>
                <w:highlight w:val="green"/>
                <w:lang w:eastAsia="ko-KR"/>
              </w:rPr>
            </w:pPr>
          </w:p>
          <w:p w14:paraId="68E636D6" w14:textId="65420B69" w:rsidR="00DC49D0" w:rsidRPr="00F1717D" w:rsidRDefault="00DC49D0" w:rsidP="00DC49D0">
            <w:pPr>
              <w:spacing w:after="0"/>
              <w:ind w:left="360"/>
              <w:rPr>
                <w:rFonts w:ascii="Times New Roman" w:hAnsi="Times New Roman" w:cs="Times New Roman"/>
                <w:sz w:val="20"/>
                <w:szCs w:val="20"/>
                <w:highlight w:val="green"/>
                <w:lang w:eastAsia="ko-KR"/>
              </w:rPr>
            </w:pPr>
            <w:r w:rsidRPr="00F1717D">
              <w:rPr>
                <w:rFonts w:ascii="Times New Roman" w:hAnsi="Times New Roman" w:cs="Times New Roman"/>
                <w:b/>
                <w:bCs/>
                <w:sz w:val="20"/>
                <w:szCs w:val="20"/>
                <w:highlight w:val="green"/>
                <w:lang w:eastAsia="ko-KR"/>
              </w:rPr>
              <w:t>Agreement</w:t>
            </w:r>
          </w:p>
          <w:p w14:paraId="62D292AF" w14:textId="77777777" w:rsidR="00DC49D0" w:rsidRPr="00F1717D" w:rsidRDefault="00DC49D0" w:rsidP="00DC49D0">
            <w:pPr>
              <w:numPr>
                <w:ilvl w:val="0"/>
                <w:numId w:val="13"/>
              </w:numPr>
              <w:spacing w:after="0"/>
              <w:rPr>
                <w:rFonts w:ascii="Times New Roman" w:hAnsi="Times New Roman" w:cs="Times New Roman"/>
                <w:sz w:val="20"/>
                <w:szCs w:val="20"/>
                <w:lang w:eastAsia="ko-KR"/>
              </w:rPr>
            </w:pPr>
            <w:r w:rsidRPr="00F1717D">
              <w:rPr>
                <w:rFonts w:ascii="Times New Roman" w:hAnsi="Times New Roman" w:cs="Times New Roman"/>
                <w:sz w:val="20"/>
                <w:szCs w:val="20"/>
                <w:lang w:eastAsia="ko-KR"/>
              </w:rPr>
              <w:t>For Option 3/4/5, focus further discussion on the following assumptions:</w:t>
            </w:r>
          </w:p>
          <w:p w14:paraId="43522B20" w14:textId="77777777" w:rsidR="00DC49D0" w:rsidRPr="00F1717D" w:rsidRDefault="00DC49D0" w:rsidP="00DC49D0">
            <w:pPr>
              <w:numPr>
                <w:ilvl w:val="1"/>
                <w:numId w:val="13"/>
              </w:numPr>
              <w:spacing w:after="0"/>
              <w:rPr>
                <w:rFonts w:ascii="Times New Roman" w:hAnsi="Times New Roman" w:cs="Times New Roman"/>
                <w:sz w:val="20"/>
                <w:szCs w:val="20"/>
                <w:lang w:eastAsia="ko-KR"/>
              </w:rPr>
            </w:pPr>
            <w:r w:rsidRPr="00F1717D">
              <w:rPr>
                <w:rFonts w:ascii="Times New Roman" w:hAnsi="Times New Roman" w:cs="Times New Roman"/>
                <w:sz w:val="20"/>
                <w:szCs w:val="20"/>
                <w:lang w:eastAsia="ko-KR"/>
              </w:rPr>
              <w:t>Option 3a/5a</w:t>
            </w:r>
          </w:p>
          <w:p w14:paraId="424D4583" w14:textId="77777777" w:rsidR="00DC49D0" w:rsidRPr="00F1717D" w:rsidRDefault="00DC49D0" w:rsidP="00DC49D0">
            <w:pPr>
              <w:numPr>
                <w:ilvl w:val="2"/>
                <w:numId w:val="13"/>
              </w:numPr>
              <w:spacing w:after="0"/>
              <w:rPr>
                <w:rFonts w:ascii="Times New Roman" w:hAnsi="Times New Roman" w:cs="Times New Roman"/>
                <w:sz w:val="20"/>
                <w:szCs w:val="20"/>
                <w:lang w:eastAsia="ko-KR"/>
              </w:rPr>
            </w:pPr>
            <w:r w:rsidRPr="00F1717D">
              <w:rPr>
                <w:rFonts w:ascii="Times New Roman" w:hAnsi="Times New Roman" w:cs="Times New Roman"/>
                <w:sz w:val="20"/>
                <w:szCs w:val="20"/>
                <w:lang w:eastAsia="ko-KR"/>
              </w:rPr>
              <w:t>The model(5a)/parameter(3a) exchange originates from the NW-side and ends at the UE-side.</w:t>
            </w:r>
          </w:p>
          <w:p w14:paraId="29709918" w14:textId="77777777" w:rsidR="00DC49D0" w:rsidRPr="00F1717D" w:rsidRDefault="00DC49D0" w:rsidP="00DC49D0">
            <w:pPr>
              <w:numPr>
                <w:ilvl w:val="2"/>
                <w:numId w:val="13"/>
              </w:numPr>
              <w:spacing w:after="0"/>
              <w:rPr>
                <w:rFonts w:ascii="Times New Roman" w:hAnsi="Times New Roman" w:cs="Times New Roman"/>
                <w:sz w:val="20"/>
                <w:szCs w:val="20"/>
                <w:lang w:eastAsia="ko-KR"/>
              </w:rPr>
            </w:pPr>
            <w:r w:rsidRPr="00F1717D">
              <w:rPr>
                <w:rFonts w:ascii="Times New Roman" w:hAnsi="Times New Roman" w:cs="Times New Roman"/>
                <w:sz w:val="20"/>
                <w:szCs w:val="20"/>
                <w:lang w:eastAsia="ko-KR"/>
              </w:rPr>
              <w:t>Model(5a)/parameters(3a) exchanged from the NW-side to UE-side is either CSI generation or reconstruction part or both.</w:t>
            </w:r>
          </w:p>
          <w:p w14:paraId="5FADF3C6" w14:textId="77777777" w:rsidR="00DC49D0" w:rsidRPr="00F1717D" w:rsidRDefault="00DC49D0" w:rsidP="00DC49D0">
            <w:pPr>
              <w:numPr>
                <w:ilvl w:val="3"/>
                <w:numId w:val="14"/>
              </w:numPr>
              <w:spacing w:after="0"/>
              <w:rPr>
                <w:rFonts w:ascii="Times New Roman" w:hAnsi="Times New Roman" w:cs="Times New Roman"/>
                <w:sz w:val="20"/>
                <w:szCs w:val="20"/>
                <w:lang w:eastAsia="ko-KR"/>
              </w:rPr>
            </w:pPr>
            <w:r w:rsidRPr="00F1717D">
              <w:rPr>
                <w:rFonts w:ascii="Times New Roman" w:hAnsi="Times New Roman" w:cs="Times New Roman"/>
                <w:sz w:val="20"/>
                <w:szCs w:val="20"/>
                <w:lang w:eastAsia="ko-KR"/>
              </w:rPr>
              <w:t>Option 3a-1/5a-1: Model/Parameters exchanged from the NW-side to UE-side is CSI generation part.</w:t>
            </w:r>
          </w:p>
          <w:p w14:paraId="2F6DECC4" w14:textId="77777777" w:rsidR="00DC49D0" w:rsidRPr="00F1717D" w:rsidRDefault="00DC49D0" w:rsidP="00DC49D0">
            <w:pPr>
              <w:numPr>
                <w:ilvl w:val="3"/>
                <w:numId w:val="14"/>
              </w:numPr>
              <w:spacing w:after="0"/>
              <w:rPr>
                <w:rFonts w:ascii="Times New Roman" w:hAnsi="Times New Roman" w:cs="Times New Roman"/>
                <w:sz w:val="20"/>
                <w:szCs w:val="20"/>
                <w:lang w:eastAsia="ko-KR"/>
              </w:rPr>
            </w:pPr>
            <w:r w:rsidRPr="00F1717D">
              <w:rPr>
                <w:rFonts w:ascii="Times New Roman" w:hAnsi="Times New Roman" w:cs="Times New Roman"/>
                <w:sz w:val="20"/>
                <w:szCs w:val="20"/>
                <w:lang w:eastAsia="ko-KR"/>
              </w:rPr>
              <w:t>Option 3a-2/5a-2: Model/Parameters exchanged from the NW-side to UE-side is CSI reconstruction part.</w:t>
            </w:r>
          </w:p>
          <w:p w14:paraId="2720DC05" w14:textId="77777777" w:rsidR="00DC49D0" w:rsidRPr="00F1717D" w:rsidRDefault="00DC49D0" w:rsidP="00DC49D0">
            <w:pPr>
              <w:numPr>
                <w:ilvl w:val="3"/>
                <w:numId w:val="14"/>
              </w:numPr>
              <w:spacing w:after="0"/>
              <w:rPr>
                <w:rFonts w:ascii="Times New Roman" w:hAnsi="Times New Roman" w:cs="Times New Roman"/>
                <w:sz w:val="20"/>
                <w:szCs w:val="20"/>
                <w:lang w:eastAsia="ko-KR"/>
              </w:rPr>
            </w:pPr>
            <w:r w:rsidRPr="00F1717D">
              <w:rPr>
                <w:rFonts w:ascii="Times New Roman" w:hAnsi="Times New Roman" w:cs="Times New Roman"/>
                <w:sz w:val="20"/>
                <w:szCs w:val="20"/>
                <w:lang w:eastAsia="ko-KR"/>
              </w:rPr>
              <w:t>Option 3a-3/5a-3: Model/Parameters exchanged from the NW-side to UE-side are both CSI generation part and CSI reconstruction part.</w:t>
            </w:r>
          </w:p>
          <w:p w14:paraId="32A563DD" w14:textId="77777777" w:rsidR="00DC49D0" w:rsidRPr="00F1717D" w:rsidRDefault="00DC49D0" w:rsidP="00DC49D0">
            <w:pPr>
              <w:numPr>
                <w:ilvl w:val="3"/>
                <w:numId w:val="14"/>
              </w:numPr>
              <w:spacing w:after="0"/>
              <w:rPr>
                <w:rFonts w:ascii="Times New Roman" w:hAnsi="Times New Roman" w:cs="Times New Roman"/>
                <w:sz w:val="20"/>
                <w:szCs w:val="20"/>
                <w:lang w:eastAsia="ko-KR"/>
              </w:rPr>
            </w:pPr>
            <w:r w:rsidRPr="00F1717D">
              <w:rPr>
                <w:rFonts w:ascii="Times New Roman" w:hAnsi="Times New Roman" w:cs="Times New Roman"/>
                <w:sz w:val="20"/>
                <w:szCs w:val="20"/>
                <w:lang w:eastAsia="ko-KR"/>
              </w:rPr>
              <w:t>Some additional information, if necessary, may be shared from the NW-side to help UE-side offline engineering and provide performance guidance.</w:t>
            </w:r>
          </w:p>
          <w:p w14:paraId="0DF4EA08" w14:textId="77777777" w:rsidR="00DC49D0" w:rsidRPr="00F1717D" w:rsidRDefault="00DC49D0" w:rsidP="00DC49D0">
            <w:pPr>
              <w:numPr>
                <w:ilvl w:val="4"/>
                <w:numId w:val="15"/>
              </w:numPr>
              <w:spacing w:after="0"/>
              <w:rPr>
                <w:rFonts w:ascii="Times New Roman" w:hAnsi="Times New Roman" w:cs="Times New Roman"/>
                <w:sz w:val="20"/>
                <w:szCs w:val="20"/>
                <w:lang w:eastAsia="ko-KR"/>
              </w:rPr>
            </w:pPr>
            <w:r w:rsidRPr="00F1717D">
              <w:rPr>
                <w:rFonts w:ascii="Times New Roman" w:hAnsi="Times New Roman" w:cs="Times New Roman"/>
                <w:sz w:val="20"/>
                <w:szCs w:val="20"/>
                <w:lang w:eastAsia="ko-KR"/>
              </w:rPr>
              <w:t xml:space="preserve">Performance target </w:t>
            </w:r>
          </w:p>
          <w:p w14:paraId="07C2F918" w14:textId="77777777" w:rsidR="00DC49D0" w:rsidRPr="00F1717D" w:rsidRDefault="00DC49D0" w:rsidP="00DC49D0">
            <w:pPr>
              <w:numPr>
                <w:ilvl w:val="4"/>
                <w:numId w:val="15"/>
              </w:numPr>
              <w:spacing w:after="0"/>
              <w:rPr>
                <w:rFonts w:ascii="Times New Roman" w:hAnsi="Times New Roman" w:cs="Times New Roman"/>
                <w:sz w:val="20"/>
                <w:szCs w:val="20"/>
                <w:lang w:eastAsia="ko-KR"/>
              </w:rPr>
            </w:pPr>
            <w:r w:rsidRPr="00F1717D">
              <w:rPr>
                <w:rFonts w:ascii="Times New Roman" w:hAnsi="Times New Roman" w:cs="Times New Roman"/>
                <w:sz w:val="20"/>
                <w:szCs w:val="20"/>
                <w:lang w:eastAsia="ko-KR"/>
              </w:rPr>
              <w:t>Dataset or information related to collecting dataset</w:t>
            </w:r>
          </w:p>
          <w:p w14:paraId="5DDACC6F" w14:textId="77777777" w:rsidR="00DC49D0" w:rsidRPr="00F1717D" w:rsidRDefault="00DC49D0" w:rsidP="00DC49D0">
            <w:pPr>
              <w:numPr>
                <w:ilvl w:val="2"/>
                <w:numId w:val="13"/>
              </w:numPr>
              <w:spacing w:after="0"/>
              <w:rPr>
                <w:rFonts w:ascii="Times New Roman" w:hAnsi="Times New Roman" w:cs="Times New Roman"/>
                <w:sz w:val="20"/>
                <w:szCs w:val="20"/>
                <w:lang w:eastAsia="ko-KR"/>
              </w:rPr>
            </w:pPr>
            <w:r w:rsidRPr="00F1717D">
              <w:rPr>
                <w:rFonts w:ascii="Times New Roman" w:hAnsi="Times New Roman" w:cs="Times New Roman"/>
                <w:sz w:val="20"/>
                <w:szCs w:val="20"/>
                <w:lang w:eastAsia="ko-KR"/>
              </w:rPr>
              <w:t>Study different methods of exchanging, e.g., over the air-interface, offline delivery, etc.</w:t>
            </w:r>
          </w:p>
          <w:p w14:paraId="2DE19970" w14:textId="77777777" w:rsidR="00DC49D0" w:rsidRPr="00F1717D" w:rsidRDefault="00DC49D0" w:rsidP="00DC49D0">
            <w:pPr>
              <w:numPr>
                <w:ilvl w:val="1"/>
                <w:numId w:val="13"/>
              </w:numPr>
              <w:spacing w:after="0"/>
              <w:rPr>
                <w:rFonts w:ascii="Times New Roman" w:hAnsi="Times New Roman" w:cs="Times New Roman"/>
                <w:sz w:val="20"/>
                <w:szCs w:val="20"/>
                <w:lang w:eastAsia="ko-KR"/>
              </w:rPr>
            </w:pPr>
            <w:r w:rsidRPr="00F1717D">
              <w:rPr>
                <w:rFonts w:ascii="Times New Roman" w:hAnsi="Times New Roman" w:cs="Times New Roman"/>
                <w:sz w:val="20"/>
                <w:szCs w:val="20"/>
                <w:lang w:eastAsia="ko-KR"/>
              </w:rPr>
              <w:t>Option 3b</w:t>
            </w:r>
          </w:p>
          <w:p w14:paraId="42C832BB" w14:textId="77777777" w:rsidR="00DC49D0" w:rsidRPr="00F1717D" w:rsidRDefault="00DC49D0" w:rsidP="00DC49D0">
            <w:pPr>
              <w:numPr>
                <w:ilvl w:val="2"/>
                <w:numId w:val="13"/>
              </w:numPr>
              <w:spacing w:after="0"/>
              <w:rPr>
                <w:rFonts w:ascii="Times New Roman" w:hAnsi="Times New Roman" w:cs="Times New Roman"/>
                <w:sz w:val="20"/>
                <w:szCs w:val="20"/>
                <w:lang w:eastAsia="ko-KR"/>
              </w:rPr>
            </w:pPr>
            <w:r w:rsidRPr="00F1717D">
              <w:rPr>
                <w:rFonts w:ascii="Times New Roman" w:hAnsi="Times New Roman" w:cs="Times New Roman"/>
                <w:sz w:val="20"/>
                <w:szCs w:val="20"/>
                <w:lang w:eastAsia="ko-KR"/>
              </w:rPr>
              <w:t>The method of exchanging is over the air-interface via model transfer/delivery Case z4.</w:t>
            </w:r>
          </w:p>
          <w:p w14:paraId="154F0FFF" w14:textId="77777777" w:rsidR="00DC49D0" w:rsidRPr="00F1717D" w:rsidRDefault="00DC49D0" w:rsidP="00DC49D0">
            <w:pPr>
              <w:numPr>
                <w:ilvl w:val="2"/>
                <w:numId w:val="13"/>
              </w:numPr>
              <w:spacing w:after="0"/>
              <w:rPr>
                <w:rFonts w:ascii="Times New Roman" w:hAnsi="Times New Roman" w:cs="Times New Roman"/>
                <w:sz w:val="20"/>
                <w:szCs w:val="20"/>
                <w:lang w:eastAsia="ko-KR"/>
              </w:rPr>
            </w:pPr>
            <w:r w:rsidRPr="00F1717D">
              <w:rPr>
                <w:rFonts w:ascii="Times New Roman" w:hAnsi="Times New Roman" w:cs="Times New Roman"/>
                <w:sz w:val="20"/>
                <w:szCs w:val="20"/>
                <w:lang w:eastAsia="ko-KR"/>
              </w:rPr>
              <w:t>The parameter exchange is from NW to UE.</w:t>
            </w:r>
          </w:p>
          <w:p w14:paraId="152557DF" w14:textId="77777777" w:rsidR="00DC49D0" w:rsidRPr="00F1717D" w:rsidRDefault="00DC49D0" w:rsidP="00DC49D0">
            <w:pPr>
              <w:numPr>
                <w:ilvl w:val="2"/>
                <w:numId w:val="13"/>
              </w:numPr>
              <w:spacing w:after="0"/>
              <w:rPr>
                <w:rFonts w:ascii="Times New Roman" w:hAnsi="Times New Roman" w:cs="Times New Roman"/>
                <w:sz w:val="20"/>
                <w:szCs w:val="20"/>
                <w:lang w:eastAsia="ko-KR"/>
              </w:rPr>
            </w:pPr>
            <w:r w:rsidRPr="00F1717D">
              <w:rPr>
                <w:rFonts w:ascii="Times New Roman" w:hAnsi="Times New Roman" w:cs="Times New Roman"/>
                <w:sz w:val="20"/>
                <w:szCs w:val="20"/>
                <w:lang w:eastAsia="ko-KR"/>
              </w:rPr>
              <w:t>Parameters exchanged from the NW-side to UE-side is CSI generation part.</w:t>
            </w:r>
          </w:p>
          <w:p w14:paraId="54A8BC42" w14:textId="77777777" w:rsidR="00DC49D0" w:rsidRPr="00F1717D" w:rsidRDefault="00DC49D0" w:rsidP="00DC49D0">
            <w:pPr>
              <w:numPr>
                <w:ilvl w:val="1"/>
                <w:numId w:val="13"/>
              </w:numPr>
              <w:spacing w:after="0"/>
              <w:rPr>
                <w:rFonts w:ascii="Times New Roman" w:hAnsi="Times New Roman" w:cs="Times New Roman"/>
                <w:sz w:val="20"/>
                <w:szCs w:val="20"/>
                <w:lang w:eastAsia="ko-KR"/>
              </w:rPr>
            </w:pPr>
            <w:r w:rsidRPr="00F1717D">
              <w:rPr>
                <w:rFonts w:ascii="Times New Roman" w:hAnsi="Times New Roman" w:cs="Times New Roman"/>
                <w:sz w:val="20"/>
                <w:szCs w:val="20"/>
                <w:lang w:eastAsia="ko-KR"/>
              </w:rPr>
              <w:t>Option 5b</w:t>
            </w:r>
          </w:p>
          <w:p w14:paraId="684B1D4B" w14:textId="77777777" w:rsidR="00DC49D0" w:rsidRPr="00F1717D" w:rsidRDefault="00DC49D0" w:rsidP="00DC49D0">
            <w:pPr>
              <w:numPr>
                <w:ilvl w:val="2"/>
                <w:numId w:val="13"/>
              </w:numPr>
              <w:spacing w:after="0"/>
              <w:rPr>
                <w:rFonts w:ascii="Times New Roman" w:hAnsi="Times New Roman" w:cs="Times New Roman"/>
                <w:sz w:val="20"/>
                <w:szCs w:val="20"/>
                <w:lang w:eastAsia="ko-KR"/>
              </w:rPr>
            </w:pPr>
            <w:r w:rsidRPr="00F1717D">
              <w:rPr>
                <w:rFonts w:ascii="Times New Roman" w:hAnsi="Times New Roman" w:cs="Times New Roman"/>
                <w:sz w:val="20"/>
                <w:szCs w:val="20"/>
                <w:lang w:eastAsia="ko-KR"/>
              </w:rPr>
              <w:t>The method of exchanging is over the air-interface via model transfer/delivery Case z4, assuming that the model structure is aligned based on offline inter-vendor collaboration.</w:t>
            </w:r>
          </w:p>
          <w:p w14:paraId="24AFC6FA" w14:textId="77777777" w:rsidR="00DC49D0" w:rsidRPr="00F1717D" w:rsidRDefault="00DC49D0" w:rsidP="00DC49D0">
            <w:pPr>
              <w:numPr>
                <w:ilvl w:val="2"/>
                <w:numId w:val="13"/>
              </w:numPr>
              <w:spacing w:after="0"/>
              <w:rPr>
                <w:rFonts w:ascii="Times New Roman" w:hAnsi="Times New Roman" w:cs="Times New Roman"/>
                <w:sz w:val="20"/>
                <w:szCs w:val="20"/>
                <w:lang w:eastAsia="ko-KR"/>
              </w:rPr>
            </w:pPr>
            <w:r w:rsidRPr="00F1717D">
              <w:rPr>
                <w:rFonts w:ascii="Times New Roman" w:hAnsi="Times New Roman" w:cs="Times New Roman"/>
                <w:sz w:val="20"/>
                <w:szCs w:val="20"/>
                <w:lang w:eastAsia="ko-KR"/>
              </w:rPr>
              <w:t>The model exchange is from NW to UE.</w:t>
            </w:r>
          </w:p>
          <w:p w14:paraId="06711A8C" w14:textId="77777777" w:rsidR="00DC49D0" w:rsidRPr="00F1717D" w:rsidRDefault="00DC49D0" w:rsidP="00DC49D0">
            <w:pPr>
              <w:numPr>
                <w:ilvl w:val="2"/>
                <w:numId w:val="13"/>
              </w:numPr>
              <w:spacing w:after="0"/>
              <w:rPr>
                <w:rFonts w:ascii="Times New Roman" w:hAnsi="Times New Roman" w:cs="Times New Roman"/>
                <w:sz w:val="20"/>
                <w:szCs w:val="20"/>
                <w:lang w:eastAsia="ko-KR"/>
              </w:rPr>
            </w:pPr>
            <w:r w:rsidRPr="00F1717D">
              <w:rPr>
                <w:rFonts w:ascii="Times New Roman" w:hAnsi="Times New Roman" w:cs="Times New Roman"/>
                <w:sz w:val="20"/>
                <w:szCs w:val="20"/>
                <w:lang w:eastAsia="ko-KR"/>
              </w:rPr>
              <w:t>Model exchanged from the NW-side to UE-side is CSI generation part.</w:t>
            </w:r>
          </w:p>
          <w:p w14:paraId="3C142967" w14:textId="77777777" w:rsidR="00DC49D0" w:rsidRPr="00F1717D" w:rsidRDefault="00DC49D0" w:rsidP="00DC49D0">
            <w:pPr>
              <w:numPr>
                <w:ilvl w:val="1"/>
                <w:numId w:val="13"/>
              </w:numPr>
              <w:spacing w:after="0"/>
              <w:rPr>
                <w:rFonts w:ascii="Times New Roman" w:hAnsi="Times New Roman" w:cs="Times New Roman"/>
                <w:sz w:val="20"/>
                <w:szCs w:val="20"/>
                <w:lang w:eastAsia="ko-KR"/>
              </w:rPr>
            </w:pPr>
            <w:r w:rsidRPr="00F1717D">
              <w:rPr>
                <w:rFonts w:ascii="Times New Roman" w:hAnsi="Times New Roman" w:cs="Times New Roman"/>
                <w:sz w:val="20"/>
                <w:szCs w:val="20"/>
                <w:lang w:eastAsia="ko-KR"/>
              </w:rPr>
              <w:t>Option 4:</w:t>
            </w:r>
          </w:p>
          <w:p w14:paraId="6C852543" w14:textId="77777777" w:rsidR="00DC49D0" w:rsidRPr="00F1717D" w:rsidRDefault="00DC49D0" w:rsidP="00DC49D0">
            <w:pPr>
              <w:numPr>
                <w:ilvl w:val="2"/>
                <w:numId w:val="13"/>
              </w:numPr>
              <w:spacing w:after="0"/>
              <w:rPr>
                <w:rFonts w:ascii="Times New Roman" w:hAnsi="Times New Roman" w:cs="Times New Roman"/>
                <w:sz w:val="20"/>
                <w:szCs w:val="20"/>
                <w:lang w:eastAsia="ko-KR"/>
              </w:rPr>
            </w:pPr>
            <w:r w:rsidRPr="00F1717D">
              <w:rPr>
                <w:rFonts w:ascii="Times New Roman" w:hAnsi="Times New Roman" w:cs="Times New Roman"/>
                <w:sz w:val="20"/>
                <w:szCs w:val="20"/>
                <w:lang w:eastAsia="ko-KR"/>
              </w:rPr>
              <w:t>The dataset exchange originates from the NW-side and ends at the UE-side.</w:t>
            </w:r>
          </w:p>
          <w:p w14:paraId="4AF37B2B" w14:textId="77777777" w:rsidR="00DC49D0" w:rsidRPr="00F1717D" w:rsidRDefault="00DC49D0" w:rsidP="00DC49D0">
            <w:pPr>
              <w:numPr>
                <w:ilvl w:val="2"/>
                <w:numId w:val="13"/>
              </w:numPr>
              <w:spacing w:after="0"/>
              <w:rPr>
                <w:rFonts w:ascii="Times New Roman" w:hAnsi="Times New Roman" w:cs="Times New Roman"/>
                <w:sz w:val="20"/>
                <w:szCs w:val="20"/>
                <w:lang w:eastAsia="ko-KR"/>
              </w:rPr>
            </w:pPr>
            <w:r w:rsidRPr="00F1717D">
              <w:rPr>
                <w:rFonts w:ascii="Times New Roman" w:hAnsi="Times New Roman" w:cs="Times New Roman"/>
                <w:sz w:val="20"/>
                <w:szCs w:val="20"/>
                <w:lang w:eastAsia="ko-KR"/>
              </w:rPr>
              <w:t>Option 4-1: Dataset exchanged from the NW-side to UE-side consists of (target CSI,  CSI feedback).</w:t>
            </w:r>
          </w:p>
          <w:p w14:paraId="79C8F5F6" w14:textId="77777777" w:rsidR="00DC49D0" w:rsidRPr="00F1717D" w:rsidRDefault="00DC49D0" w:rsidP="00DC49D0">
            <w:pPr>
              <w:numPr>
                <w:ilvl w:val="2"/>
                <w:numId w:val="13"/>
              </w:numPr>
              <w:spacing w:after="0"/>
              <w:rPr>
                <w:rFonts w:ascii="Times New Roman" w:hAnsi="Times New Roman" w:cs="Times New Roman"/>
                <w:sz w:val="20"/>
                <w:szCs w:val="20"/>
                <w:lang w:eastAsia="ko-KR"/>
              </w:rPr>
            </w:pPr>
            <w:r w:rsidRPr="00F1717D">
              <w:rPr>
                <w:rFonts w:ascii="Times New Roman" w:hAnsi="Times New Roman" w:cs="Times New Roman"/>
                <w:sz w:val="20"/>
                <w:szCs w:val="20"/>
                <w:lang w:eastAsia="ko-KR"/>
              </w:rPr>
              <w:t>Option 4-2: Dataset exchanged from the NW-side to UE-side consists of (CSI feedback, reconstructed target CSI).</w:t>
            </w:r>
          </w:p>
          <w:p w14:paraId="2D90DA4D" w14:textId="77777777" w:rsidR="00DC49D0" w:rsidRPr="00F1717D" w:rsidRDefault="00DC49D0" w:rsidP="00DC49D0">
            <w:pPr>
              <w:numPr>
                <w:ilvl w:val="2"/>
                <w:numId w:val="13"/>
              </w:numPr>
              <w:spacing w:after="0"/>
              <w:rPr>
                <w:rFonts w:ascii="Times New Roman" w:hAnsi="Times New Roman" w:cs="Times New Roman"/>
                <w:sz w:val="20"/>
                <w:szCs w:val="20"/>
                <w:lang w:eastAsia="ko-KR"/>
              </w:rPr>
            </w:pPr>
            <w:r w:rsidRPr="00F1717D">
              <w:rPr>
                <w:rFonts w:ascii="Times New Roman" w:hAnsi="Times New Roman" w:cs="Times New Roman"/>
                <w:sz w:val="20"/>
                <w:szCs w:val="20"/>
                <w:lang w:eastAsia="ko-KR"/>
              </w:rPr>
              <w:t>Option 4-3: Dataset exchanged from the NW-side to UE-side consists of (target CSI, CSI feedback, reconstructed target CSI).</w:t>
            </w:r>
          </w:p>
          <w:p w14:paraId="2913803C" w14:textId="77777777" w:rsidR="00DC49D0" w:rsidRPr="00F1717D" w:rsidRDefault="00DC49D0" w:rsidP="00DC49D0">
            <w:pPr>
              <w:numPr>
                <w:ilvl w:val="2"/>
                <w:numId w:val="13"/>
              </w:numPr>
              <w:spacing w:after="0"/>
              <w:rPr>
                <w:rFonts w:ascii="Times New Roman" w:hAnsi="Times New Roman" w:cs="Times New Roman"/>
                <w:sz w:val="20"/>
                <w:szCs w:val="20"/>
                <w:lang w:eastAsia="ko-KR"/>
              </w:rPr>
            </w:pPr>
            <w:r w:rsidRPr="00F1717D">
              <w:rPr>
                <w:rFonts w:ascii="Times New Roman" w:hAnsi="Times New Roman" w:cs="Times New Roman"/>
                <w:sz w:val="20"/>
                <w:szCs w:val="20"/>
                <w:lang w:eastAsia="ko-KR"/>
              </w:rPr>
              <w:lastRenderedPageBreak/>
              <w:t>Some additional information, if necessary, may be shared from the NW-side to help UE-side offline engineering and provide performance guidance.</w:t>
            </w:r>
          </w:p>
          <w:p w14:paraId="6C2B437A" w14:textId="77777777" w:rsidR="00DC49D0" w:rsidRPr="00F1717D" w:rsidRDefault="00DC49D0" w:rsidP="00DC49D0">
            <w:pPr>
              <w:numPr>
                <w:ilvl w:val="3"/>
                <w:numId w:val="14"/>
              </w:numPr>
              <w:spacing w:after="0"/>
              <w:rPr>
                <w:rFonts w:ascii="Times New Roman" w:hAnsi="Times New Roman" w:cs="Times New Roman"/>
                <w:sz w:val="20"/>
                <w:szCs w:val="20"/>
                <w:lang w:eastAsia="ko-KR"/>
              </w:rPr>
            </w:pPr>
            <w:r w:rsidRPr="00F1717D">
              <w:rPr>
                <w:rFonts w:ascii="Times New Roman" w:hAnsi="Times New Roman" w:cs="Times New Roman"/>
                <w:sz w:val="20"/>
                <w:szCs w:val="20"/>
                <w:lang w:eastAsia="ko-KR"/>
              </w:rPr>
              <w:t>Performance target</w:t>
            </w:r>
          </w:p>
          <w:p w14:paraId="52C89CAD" w14:textId="77777777" w:rsidR="00DC49D0" w:rsidRPr="00F1717D" w:rsidRDefault="00DC49D0" w:rsidP="00DC49D0">
            <w:pPr>
              <w:numPr>
                <w:ilvl w:val="2"/>
                <w:numId w:val="13"/>
              </w:numPr>
              <w:spacing w:after="0"/>
              <w:rPr>
                <w:rFonts w:ascii="Times New Roman" w:hAnsi="Times New Roman" w:cs="Times New Roman"/>
                <w:sz w:val="20"/>
                <w:szCs w:val="20"/>
                <w:lang w:eastAsia="ko-KR"/>
              </w:rPr>
            </w:pPr>
            <w:r w:rsidRPr="00F1717D">
              <w:rPr>
                <w:rFonts w:ascii="Times New Roman" w:hAnsi="Times New Roman" w:cs="Times New Roman"/>
                <w:sz w:val="20"/>
                <w:szCs w:val="20"/>
                <w:lang w:eastAsia="ko-KR"/>
              </w:rPr>
              <w:t>Study different methods of exchanging, e.g., over the air-interface, offline delivery, etc.</w:t>
            </w:r>
          </w:p>
          <w:p w14:paraId="752F6E57" w14:textId="77777777" w:rsidR="00DC49D0" w:rsidRPr="00F1717D" w:rsidRDefault="00DC49D0" w:rsidP="00DC49D0">
            <w:pPr>
              <w:numPr>
                <w:ilvl w:val="1"/>
                <w:numId w:val="13"/>
              </w:numPr>
              <w:spacing w:after="0"/>
              <w:rPr>
                <w:rFonts w:ascii="Times New Roman" w:hAnsi="Times New Roman" w:cs="Times New Roman"/>
                <w:sz w:val="20"/>
                <w:szCs w:val="20"/>
                <w:lang w:eastAsia="ko-KR"/>
              </w:rPr>
            </w:pPr>
            <w:r w:rsidRPr="00F1717D">
              <w:rPr>
                <w:rFonts w:ascii="Times New Roman" w:hAnsi="Times New Roman" w:cs="Times New Roman"/>
                <w:sz w:val="20"/>
                <w:szCs w:val="20"/>
                <w:lang w:eastAsia="ko-KR"/>
              </w:rPr>
              <w:t>Note: For each option/sub-option of interest, companies to bring discussion on how inter-vendor collaboration complexity, interoperability, and feasibility may be addressed. Companies to strive to provide solution(s) that can address all the following aspects: inter-vendor collaboration complexity, performance, interoperability, and feasibility.</w:t>
            </w:r>
          </w:p>
          <w:p w14:paraId="71675159" w14:textId="6A522182" w:rsidR="00DC49D0" w:rsidRPr="00DC49D0" w:rsidRDefault="00DC49D0" w:rsidP="00A63668">
            <w:pPr>
              <w:numPr>
                <w:ilvl w:val="1"/>
                <w:numId w:val="13"/>
              </w:numPr>
              <w:rPr>
                <w:rFonts w:ascii="Times New Roman" w:hAnsi="Times New Roman" w:cs="Times New Roman"/>
                <w:sz w:val="20"/>
                <w:szCs w:val="20"/>
                <w:lang w:eastAsia="ko-KR"/>
              </w:rPr>
            </w:pPr>
            <w:r w:rsidRPr="00F1717D">
              <w:rPr>
                <w:rFonts w:ascii="Times New Roman" w:hAnsi="Times New Roman" w:cs="Times New Roman"/>
                <w:sz w:val="20"/>
                <w:szCs w:val="20"/>
                <w:lang w:eastAsia="ko-KR"/>
              </w:rPr>
              <w:t>Note: The descriptions under each option are only for the purpose of simplified discussion and do not mean deprioritizing any other flavors (such as an exchange originating from the UE-side and ending at the NW-side) from potential specification.</w:t>
            </w:r>
          </w:p>
        </w:tc>
      </w:tr>
    </w:tbl>
    <w:p w14:paraId="6033F156" w14:textId="77777777" w:rsidR="0071777C" w:rsidRPr="00167519" w:rsidRDefault="0071777C" w:rsidP="0071777C">
      <w:pPr>
        <w:rPr>
          <w:rFonts w:ascii="Times New Roman" w:hAnsi="Times New Roman" w:cs="Times New Roman"/>
          <w:sz w:val="20"/>
          <w:szCs w:val="20"/>
          <w:lang w:eastAsia="ko-KR"/>
        </w:rPr>
      </w:pPr>
    </w:p>
    <w:p w14:paraId="6F8DED6B" w14:textId="77777777" w:rsidR="001F6CBD" w:rsidRDefault="001F6CBD" w:rsidP="00BA3AC0">
      <w:pPr>
        <w:jc w:val="both"/>
        <w:rPr>
          <w:rFonts w:ascii="Times New Roman" w:hAnsi="Times New Roman" w:cs="Times New Roman"/>
          <w:sz w:val="20"/>
          <w:szCs w:val="20"/>
          <w:lang w:eastAsia="ko-KR"/>
        </w:rPr>
      </w:pPr>
      <w:r>
        <w:rPr>
          <w:rFonts w:ascii="Times New Roman" w:hAnsi="Times New Roman" w:cs="Times New Roman"/>
          <w:sz w:val="20"/>
          <w:szCs w:val="20"/>
          <w:lang w:eastAsia="ko-KR"/>
        </w:rPr>
        <w:t>The second bullet point of the first agreement from RAN1#118 meeting is as follows (</w:t>
      </w:r>
      <w:r w:rsidRPr="005E587F">
        <w:rPr>
          <w:rFonts w:ascii="Times New Roman" w:hAnsi="Times New Roman" w:cs="Times New Roman"/>
          <w:sz w:val="20"/>
          <w:szCs w:val="20"/>
          <w:highlight w:val="yellow"/>
          <w:lang w:eastAsia="ko-KR"/>
        </w:rPr>
        <w:t>highlighted</w:t>
      </w:r>
      <w:r>
        <w:rPr>
          <w:rFonts w:ascii="Times New Roman" w:hAnsi="Times New Roman" w:cs="Times New Roman"/>
          <w:sz w:val="20"/>
          <w:szCs w:val="20"/>
          <w:lang w:eastAsia="ko-KR"/>
        </w:rPr>
        <w:t xml:space="preserve"> for </w:t>
      </w:r>
      <w:r>
        <w:rPr>
          <w:rFonts w:ascii="Times New Roman" w:eastAsia="Malgun Gothic" w:hAnsi="Times New Roman" w:cs="Times New Roman" w:hint="eastAsia"/>
          <w:sz w:val="20"/>
          <w:szCs w:val="20"/>
          <w:lang w:eastAsia="ko-KR"/>
        </w:rPr>
        <w:t>quick</w:t>
      </w:r>
      <w:r>
        <w:rPr>
          <w:rFonts w:ascii="Times New Roman" w:hAnsi="Times New Roman" w:cs="Times New Roman"/>
          <w:sz w:val="20"/>
          <w:szCs w:val="20"/>
          <w:lang w:eastAsia="ko-KR"/>
        </w:rPr>
        <w:t xml:space="preserve"> reference).</w:t>
      </w:r>
    </w:p>
    <w:p w14:paraId="32DA2812" w14:textId="77777777" w:rsidR="001F6CBD" w:rsidRPr="00F601D0" w:rsidRDefault="001F6CBD" w:rsidP="00BA3AC0">
      <w:pPr>
        <w:spacing w:after="0"/>
        <w:ind w:left="360"/>
        <w:jc w:val="both"/>
        <w:rPr>
          <w:rFonts w:ascii="Times New Roman" w:hAnsi="Times New Roman" w:cs="Times New Roman"/>
          <w:sz w:val="20"/>
          <w:szCs w:val="20"/>
          <w:lang w:eastAsia="ko-KR"/>
        </w:rPr>
      </w:pPr>
      <w:r w:rsidRPr="00F601D0">
        <w:rPr>
          <w:rFonts w:ascii="Times New Roman" w:hAnsi="Times New Roman" w:cs="Times New Roman"/>
          <w:sz w:val="20"/>
          <w:szCs w:val="20"/>
          <w:lang w:eastAsia="ko-KR"/>
        </w:rPr>
        <w:t>For studying the standardization of model structure RAN1, RAN1 assumes at least the following:</w:t>
      </w:r>
    </w:p>
    <w:p w14:paraId="763FFA4D" w14:textId="77777777" w:rsidR="001F6CBD" w:rsidRPr="00717EEE" w:rsidRDefault="001F6CBD" w:rsidP="00BA3AC0">
      <w:pPr>
        <w:pStyle w:val="ListParagraph"/>
        <w:numPr>
          <w:ilvl w:val="0"/>
          <w:numId w:val="10"/>
        </w:numPr>
        <w:spacing w:after="160"/>
        <w:jc w:val="both"/>
        <w:rPr>
          <w:rFonts w:ascii="Times New Roman" w:hAnsi="Times New Roman" w:cs="Times New Roman"/>
          <w:sz w:val="20"/>
          <w:szCs w:val="20"/>
          <w:lang w:val="en-US" w:eastAsia="ko-KR"/>
        </w:rPr>
      </w:pPr>
      <w:r w:rsidRPr="00717EEE">
        <w:rPr>
          <w:rFonts w:ascii="Times New Roman" w:hAnsi="Times New Roman" w:cs="Times New Roman"/>
          <w:sz w:val="20"/>
          <w:szCs w:val="20"/>
          <w:highlight w:val="yellow"/>
          <w:lang w:val="en-US" w:eastAsia="ko-KR"/>
        </w:rPr>
        <w:t>For temporal domain aspects Case 2</w:t>
      </w:r>
      <w:r w:rsidRPr="00717EEE">
        <w:rPr>
          <w:rFonts w:ascii="Times New Roman" w:hAnsi="Times New Roman" w:cs="Times New Roman"/>
          <w:sz w:val="20"/>
          <w:szCs w:val="20"/>
          <w:lang w:val="en-US" w:eastAsia="ko-KR"/>
        </w:rPr>
        <w:t xml:space="preserve"> and Case 3, </w:t>
      </w:r>
      <w:r w:rsidRPr="00717EEE">
        <w:rPr>
          <w:rFonts w:ascii="Times New Roman" w:hAnsi="Times New Roman" w:cs="Times New Roman"/>
          <w:sz w:val="20"/>
          <w:szCs w:val="20"/>
          <w:highlight w:val="yellow"/>
          <w:lang w:val="en-US" w:eastAsia="ko-KR"/>
        </w:rPr>
        <w:t>strive to reuse the model structure of Case 0</w:t>
      </w:r>
      <w:r w:rsidRPr="00717EEE">
        <w:rPr>
          <w:rFonts w:ascii="Times New Roman" w:hAnsi="Times New Roman" w:cs="Times New Roman"/>
          <w:sz w:val="20"/>
          <w:szCs w:val="20"/>
          <w:lang w:val="en-US" w:eastAsia="ko-KR"/>
        </w:rPr>
        <w:t xml:space="preserve"> where appropriate, with additional layers or operations either at the input/output domain </w:t>
      </w:r>
      <w:r w:rsidRPr="00717EEE">
        <w:rPr>
          <w:rFonts w:ascii="Times New Roman" w:hAnsi="Times New Roman" w:cs="Times New Roman"/>
          <w:sz w:val="20"/>
          <w:szCs w:val="20"/>
          <w:highlight w:val="yellow"/>
          <w:lang w:val="en-US" w:eastAsia="ko-KR"/>
        </w:rPr>
        <w:t>or at</w:t>
      </w:r>
      <w:r w:rsidRPr="00717EEE">
        <w:rPr>
          <w:rFonts w:ascii="Times New Roman" w:hAnsi="Times New Roman" w:cs="Times New Roman"/>
          <w:sz w:val="20"/>
          <w:szCs w:val="20"/>
          <w:lang w:val="en-US" w:eastAsia="ko-KR"/>
        </w:rPr>
        <w:t xml:space="preserve"> </w:t>
      </w:r>
      <w:r w:rsidRPr="00717EEE">
        <w:rPr>
          <w:rFonts w:ascii="Times New Roman" w:hAnsi="Times New Roman" w:cs="Times New Roman"/>
          <w:sz w:val="20"/>
          <w:szCs w:val="20"/>
          <w:highlight w:val="yellow"/>
          <w:lang w:val="en-US" w:eastAsia="ko-KR"/>
        </w:rPr>
        <w:t>the latent domain</w:t>
      </w:r>
      <w:r w:rsidRPr="00717EEE">
        <w:rPr>
          <w:rFonts w:ascii="Times New Roman" w:hAnsi="Times New Roman" w:cs="Times New Roman"/>
          <w:sz w:val="20"/>
          <w:szCs w:val="20"/>
          <w:lang w:val="en-US" w:eastAsia="ko-KR"/>
        </w:rPr>
        <w:t>.</w:t>
      </w:r>
    </w:p>
    <w:p w14:paraId="0F724BEB" w14:textId="6346A4E4" w:rsidR="001F6CBD" w:rsidRDefault="001F6CBD" w:rsidP="00BA3AC0">
      <w:pPr>
        <w:jc w:val="both"/>
        <w:rPr>
          <w:rFonts w:ascii="Times New Roman" w:hAnsi="Times New Roman" w:cs="Times New Roman"/>
          <w:sz w:val="20"/>
          <w:szCs w:val="20"/>
          <w:lang w:eastAsia="ko-KR"/>
        </w:rPr>
      </w:pPr>
      <w:r>
        <w:rPr>
          <w:rFonts w:ascii="Times New Roman" w:hAnsi="Times New Roman" w:cs="Times New Roman"/>
          <w:sz w:val="20"/>
          <w:szCs w:val="20"/>
          <w:lang w:eastAsia="ko-KR"/>
        </w:rPr>
        <w:t xml:space="preserve">In our latest contribution </w:t>
      </w:r>
      <w:r w:rsidR="00033056" w:rsidRPr="00B81FD2">
        <w:rPr>
          <w:rFonts w:ascii="Times New Roman" w:hAnsi="Times New Roman" w:cs="Times New Roman"/>
          <w:sz w:val="20"/>
          <w:szCs w:val="20"/>
          <w:lang w:eastAsia="ko-KR"/>
        </w:rPr>
        <w:fldChar w:fldCharType="begin"/>
      </w:r>
      <w:r w:rsidR="00033056" w:rsidRPr="00B81FD2">
        <w:rPr>
          <w:rFonts w:ascii="Times New Roman" w:hAnsi="Times New Roman" w:cs="Times New Roman"/>
          <w:sz w:val="20"/>
          <w:szCs w:val="20"/>
          <w:lang w:eastAsia="ko-KR"/>
        </w:rPr>
        <w:instrText xml:space="preserve"> REF _Ref178893357 \r \h </w:instrText>
      </w:r>
      <w:r w:rsidR="00B81FD2">
        <w:rPr>
          <w:rFonts w:ascii="Times New Roman" w:hAnsi="Times New Roman" w:cs="Times New Roman"/>
          <w:sz w:val="20"/>
          <w:szCs w:val="20"/>
          <w:lang w:eastAsia="ko-KR"/>
        </w:rPr>
        <w:instrText xml:space="preserve"> \* MERGEFORMAT </w:instrText>
      </w:r>
      <w:r w:rsidR="00033056" w:rsidRPr="00B81FD2">
        <w:rPr>
          <w:rFonts w:ascii="Times New Roman" w:hAnsi="Times New Roman" w:cs="Times New Roman"/>
          <w:sz w:val="20"/>
          <w:szCs w:val="20"/>
          <w:lang w:eastAsia="ko-KR"/>
        </w:rPr>
      </w:r>
      <w:r w:rsidR="00033056" w:rsidRPr="00B81FD2">
        <w:rPr>
          <w:rFonts w:ascii="Times New Roman" w:hAnsi="Times New Roman" w:cs="Times New Roman"/>
          <w:sz w:val="20"/>
          <w:szCs w:val="20"/>
          <w:lang w:eastAsia="ko-KR"/>
        </w:rPr>
        <w:fldChar w:fldCharType="separate"/>
      </w:r>
      <w:r w:rsidR="00033056" w:rsidRPr="00B81FD2">
        <w:rPr>
          <w:rFonts w:ascii="Times New Roman" w:hAnsi="Times New Roman" w:cs="Times New Roman"/>
          <w:sz w:val="20"/>
          <w:szCs w:val="20"/>
          <w:lang w:eastAsia="ko-KR"/>
        </w:rPr>
        <w:t>[2]</w:t>
      </w:r>
      <w:r w:rsidR="00033056" w:rsidRPr="00B81FD2">
        <w:rPr>
          <w:rFonts w:ascii="Times New Roman" w:hAnsi="Times New Roman" w:cs="Times New Roman"/>
          <w:sz w:val="20"/>
          <w:szCs w:val="20"/>
          <w:lang w:eastAsia="ko-KR"/>
        </w:rPr>
        <w:fldChar w:fldCharType="end"/>
      </w:r>
      <w:r w:rsidR="007119BC">
        <w:rPr>
          <w:rFonts w:ascii="Times New Roman" w:hAnsi="Times New Roman" w:cs="Times New Roman"/>
          <w:sz w:val="20"/>
          <w:szCs w:val="20"/>
          <w:lang w:eastAsia="ko-KR"/>
        </w:rPr>
        <w:t xml:space="preserve"> and also in the previous subsection 2.1 of this contribution</w:t>
      </w:r>
      <w:r>
        <w:rPr>
          <w:rFonts w:ascii="Times New Roman" w:hAnsi="Times New Roman" w:cs="Times New Roman"/>
          <w:sz w:val="20"/>
          <w:szCs w:val="20"/>
          <w:lang w:eastAsia="ko-KR"/>
        </w:rPr>
        <w:t>, we have presented an attempt to exploit temporal correlation at the latent domain via proposing a quantizer-</w:t>
      </w:r>
      <w:proofErr w:type="spellStart"/>
      <w:r>
        <w:rPr>
          <w:rFonts w:ascii="Times New Roman" w:hAnsi="Times New Roman" w:cs="Times New Roman"/>
          <w:sz w:val="20"/>
          <w:szCs w:val="20"/>
          <w:lang w:eastAsia="ko-KR"/>
        </w:rPr>
        <w:t>dequantizer</w:t>
      </w:r>
      <w:proofErr w:type="spellEnd"/>
      <w:r>
        <w:rPr>
          <w:rFonts w:ascii="Times New Roman" w:hAnsi="Times New Roman" w:cs="Times New Roman"/>
          <w:sz w:val="20"/>
          <w:szCs w:val="20"/>
          <w:lang w:eastAsia="ko-KR"/>
        </w:rPr>
        <w:t xml:space="preserve"> with memory (“recurrent quantizer scheme”) which can bring about significant reduction (up to 50%) of the required feedback overhead compared to the baseline SF compression scheme. One major benefit of this kind of schemes is its modular property, i.e., all the previous efforts for development of the model structure of Case 0 (SF compression) can be reused. They just need to be plugged into the recurrent quantizer. In this sense, we would like to encourage 3GPP to investigate further in line with this direction.</w:t>
      </w:r>
    </w:p>
    <w:p w14:paraId="2ED7383C" w14:textId="5A6308EF" w:rsidR="001F6CBD" w:rsidRPr="000D2DCA" w:rsidRDefault="001F6CBD" w:rsidP="000D2DCA">
      <w:pPr>
        <w:spacing w:before="120" w:after="120"/>
        <w:jc w:val="both"/>
        <w:rPr>
          <w:rFonts w:ascii="Times New Roman" w:hAnsi="Times New Roman" w:cs="Times New Roman"/>
          <w:b/>
          <w:sz w:val="20"/>
          <w:szCs w:val="20"/>
          <w:lang w:eastAsia="ko-KR"/>
        </w:rPr>
      </w:pPr>
      <w:bookmarkStart w:id="9" w:name="_Ref174091535"/>
      <w:r w:rsidRPr="000D2DCA">
        <w:rPr>
          <w:rFonts w:ascii="Times New Roman" w:hAnsi="Times New Roman" w:cs="Times New Roman"/>
          <w:b/>
          <w:sz w:val="20"/>
          <w:szCs w:val="20"/>
        </w:rPr>
        <w:t xml:space="preserve">Proposal </w:t>
      </w:r>
      <w:r w:rsidR="000D2DCA" w:rsidRPr="000D2DCA">
        <w:rPr>
          <w:rFonts w:ascii="Times New Roman" w:hAnsi="Times New Roman" w:cs="Times New Roman"/>
          <w:b/>
          <w:sz w:val="20"/>
          <w:szCs w:val="20"/>
        </w:rPr>
        <w:fldChar w:fldCharType="begin"/>
      </w:r>
      <w:r w:rsidR="000D2DCA" w:rsidRPr="000D2DCA">
        <w:rPr>
          <w:rFonts w:ascii="Times New Roman" w:hAnsi="Times New Roman" w:cs="Times New Roman"/>
          <w:b/>
          <w:sz w:val="20"/>
          <w:szCs w:val="20"/>
        </w:rPr>
        <w:instrText xml:space="preserve"> SEQ Proposal \* ARABIC </w:instrText>
      </w:r>
      <w:r w:rsidR="000D2DCA" w:rsidRPr="000D2DCA">
        <w:rPr>
          <w:rFonts w:ascii="Times New Roman" w:hAnsi="Times New Roman" w:cs="Times New Roman"/>
          <w:b/>
          <w:sz w:val="20"/>
          <w:szCs w:val="20"/>
        </w:rPr>
        <w:fldChar w:fldCharType="separate"/>
      </w:r>
      <w:r w:rsidR="000D2DCA">
        <w:rPr>
          <w:rFonts w:ascii="Times New Roman" w:hAnsi="Times New Roman" w:cs="Times New Roman"/>
          <w:b/>
          <w:noProof/>
          <w:sz w:val="20"/>
          <w:szCs w:val="20"/>
        </w:rPr>
        <w:t>1</w:t>
      </w:r>
      <w:r w:rsidR="000D2DCA" w:rsidRPr="000D2DCA">
        <w:rPr>
          <w:rFonts w:ascii="Times New Roman" w:hAnsi="Times New Roman" w:cs="Times New Roman"/>
          <w:b/>
          <w:sz w:val="20"/>
          <w:szCs w:val="20"/>
        </w:rPr>
        <w:fldChar w:fldCharType="end"/>
      </w:r>
      <w:r w:rsidR="000D2DCA" w:rsidRPr="000D2DCA">
        <w:rPr>
          <w:rFonts w:ascii="Times New Roman" w:hAnsi="Times New Roman" w:cs="Times New Roman" w:hint="eastAsia"/>
          <w:b/>
          <w:sz w:val="20"/>
          <w:szCs w:val="20"/>
        </w:rPr>
        <w:t>:</w:t>
      </w:r>
      <w:r w:rsidRPr="000D2DCA">
        <w:rPr>
          <w:rFonts w:ascii="Times New Roman" w:hAnsi="Times New Roman" w:cs="Times New Roman"/>
          <w:b/>
          <w:sz w:val="20"/>
          <w:szCs w:val="20"/>
        </w:rPr>
        <w:t xml:space="preserve"> </w:t>
      </w:r>
      <w:bookmarkEnd w:id="9"/>
      <w:r w:rsidRPr="000D2DCA">
        <w:rPr>
          <w:rFonts w:ascii="Times New Roman" w:hAnsi="Times New Roman" w:cs="Times New Roman"/>
          <w:b/>
          <w:sz w:val="20"/>
          <w:szCs w:val="20"/>
          <w:lang w:eastAsia="ko-KR"/>
        </w:rPr>
        <w:t>For temporal domain aspects Case 2 and Case 3, it is encouraged to investigate schemes to exploit temporal correlation at the latent domain with consideration of quantizer/</w:t>
      </w:r>
      <w:proofErr w:type="spellStart"/>
      <w:r w:rsidRPr="000D2DCA">
        <w:rPr>
          <w:rFonts w:ascii="Times New Roman" w:hAnsi="Times New Roman" w:cs="Times New Roman"/>
          <w:b/>
          <w:sz w:val="20"/>
          <w:szCs w:val="20"/>
          <w:lang w:eastAsia="ko-KR"/>
        </w:rPr>
        <w:t>dequantizer</w:t>
      </w:r>
      <w:proofErr w:type="spellEnd"/>
      <w:r w:rsidRPr="000D2DCA">
        <w:rPr>
          <w:rFonts w:ascii="Times New Roman" w:hAnsi="Times New Roman" w:cs="Times New Roman"/>
          <w:b/>
          <w:sz w:val="20"/>
          <w:szCs w:val="20"/>
          <w:lang w:eastAsia="ko-KR"/>
        </w:rPr>
        <w:t xml:space="preserve"> with memory, such that the independently developed SF compression (encoder) – reconstruction (decoder) model structures (Case 0) shall be rendered directly usable for Case 2 and Case 3 without modification of its structure nor re-training.</w:t>
      </w:r>
    </w:p>
    <w:p w14:paraId="119522AD" w14:textId="77777777" w:rsidR="001F6CBD" w:rsidRDefault="001F6CBD" w:rsidP="00476EFC">
      <w:pPr>
        <w:jc w:val="both"/>
        <w:rPr>
          <w:rFonts w:ascii="Times New Roman" w:hAnsi="Times New Roman" w:cs="Times New Roman"/>
          <w:sz w:val="20"/>
          <w:szCs w:val="20"/>
          <w:lang w:eastAsia="ko-KR"/>
        </w:rPr>
      </w:pPr>
      <w:r>
        <w:rPr>
          <w:rFonts w:ascii="Times New Roman" w:hAnsi="Times New Roman" w:cs="Times New Roman"/>
          <w:sz w:val="20"/>
          <w:szCs w:val="20"/>
          <w:lang w:eastAsia="ko-KR"/>
        </w:rPr>
        <w:t>At the latest RAN1#118 meeting, as regards inter-vendor training collaboration it has been proposed to continue study within the category of three directions, i.e., Direction A, B, and C. Before doing an analysis on the individual Directions, we would like to first discuss common aspects which are relevant to all the identified Directions.</w:t>
      </w:r>
    </w:p>
    <w:p w14:paraId="08691BB3" w14:textId="77777777" w:rsidR="003058B0" w:rsidRDefault="003058B0" w:rsidP="001F6CBD">
      <w:pPr>
        <w:rPr>
          <w:rFonts w:ascii="Times New Roman" w:hAnsi="Times New Roman" w:cs="Times New Roman"/>
          <w:b/>
          <w:bCs/>
          <w:sz w:val="22"/>
          <w:szCs w:val="22"/>
          <w:lang w:eastAsia="ko-KR"/>
        </w:rPr>
      </w:pPr>
    </w:p>
    <w:p w14:paraId="21600843" w14:textId="5D4703C9" w:rsidR="001F6CBD" w:rsidRPr="009F5F68" w:rsidRDefault="001F6CBD" w:rsidP="001F6CBD">
      <w:pPr>
        <w:rPr>
          <w:rFonts w:ascii="Times New Roman" w:hAnsi="Times New Roman" w:cs="Times New Roman"/>
          <w:b/>
          <w:bCs/>
          <w:sz w:val="22"/>
          <w:szCs w:val="22"/>
          <w:lang w:eastAsia="ko-KR"/>
        </w:rPr>
      </w:pPr>
      <w:r w:rsidRPr="009F5F68">
        <w:rPr>
          <w:rFonts w:ascii="Times New Roman" w:hAnsi="Times New Roman" w:cs="Times New Roman"/>
          <w:b/>
          <w:bCs/>
          <w:sz w:val="22"/>
          <w:szCs w:val="22"/>
          <w:lang w:eastAsia="ko-KR"/>
        </w:rPr>
        <w:t>Common aspects for all the Directions</w:t>
      </w:r>
    </w:p>
    <w:p w14:paraId="7C29BBC4" w14:textId="2EC6E5B4" w:rsidR="001F6CBD" w:rsidRDefault="001F6CBD" w:rsidP="00476EFC">
      <w:pPr>
        <w:jc w:val="both"/>
        <w:rPr>
          <w:rFonts w:ascii="Times New Roman" w:hAnsi="Times New Roman" w:cs="Times New Roman"/>
          <w:sz w:val="20"/>
          <w:szCs w:val="20"/>
          <w:lang w:eastAsia="ko-KR"/>
        </w:rPr>
      </w:pPr>
      <w:r>
        <w:rPr>
          <w:rFonts w:ascii="Times New Roman" w:hAnsi="Times New Roman" w:cs="Times New Roman"/>
          <w:sz w:val="20"/>
          <w:szCs w:val="20"/>
          <w:lang w:eastAsia="ko-KR"/>
        </w:rPr>
        <w:t xml:space="preserve">Irrespective of Options or Directions, </w:t>
      </w:r>
      <w:r w:rsidR="007E3877">
        <w:rPr>
          <w:rFonts w:ascii="Times New Roman" w:hAnsi="Times New Roman" w:cs="Times New Roman"/>
          <w:sz w:val="20"/>
          <w:szCs w:val="20"/>
          <w:lang w:eastAsia="ko-KR"/>
        </w:rPr>
        <w:t>the</w:t>
      </w:r>
      <w:r>
        <w:rPr>
          <w:rFonts w:ascii="Times New Roman" w:hAnsi="Times New Roman" w:cs="Times New Roman"/>
          <w:sz w:val="20"/>
          <w:szCs w:val="20"/>
          <w:lang w:eastAsia="ko-KR"/>
        </w:rPr>
        <w:t xml:space="preserve"> data format of the CSI feedback (PMI part) needs to be specified, as </w:t>
      </w:r>
      <w:r w:rsidR="0052748F">
        <w:rPr>
          <w:rFonts w:ascii="Times New Roman" w:hAnsi="Times New Roman" w:cs="Times New Roman"/>
          <w:sz w:val="20"/>
          <w:szCs w:val="20"/>
          <w:lang w:eastAsia="ko-KR"/>
        </w:rPr>
        <w:t>it is</w:t>
      </w:r>
      <w:r>
        <w:rPr>
          <w:rFonts w:ascii="Times New Roman" w:hAnsi="Times New Roman" w:cs="Times New Roman"/>
          <w:sz w:val="20"/>
          <w:szCs w:val="20"/>
          <w:lang w:eastAsia="ko-KR"/>
        </w:rPr>
        <w:t xml:space="preserve"> supposed to be delivered </w:t>
      </w:r>
      <w:r w:rsidR="0052748F">
        <w:rPr>
          <w:rFonts w:ascii="Times New Roman" w:hAnsi="Times New Roman" w:cs="Times New Roman"/>
          <w:sz w:val="20"/>
          <w:szCs w:val="20"/>
          <w:lang w:eastAsia="ko-KR"/>
        </w:rPr>
        <w:t xml:space="preserve">via </w:t>
      </w:r>
      <w:r>
        <w:rPr>
          <w:rFonts w:ascii="Times New Roman" w:hAnsi="Times New Roman" w:cs="Times New Roman"/>
          <w:sz w:val="20"/>
          <w:szCs w:val="20"/>
          <w:lang w:eastAsia="ko-KR"/>
        </w:rPr>
        <w:t xml:space="preserve">over the air signaling. One aspect which is critical to specification of the data format of the CSI feedback is the adopted quantization scheme to represent the latent space. The previous 3GPP study </w:t>
      </w:r>
      <w:r w:rsidR="00214D83">
        <w:rPr>
          <w:rFonts w:ascii="Times New Roman" w:hAnsi="Times New Roman" w:cs="Times New Roman"/>
          <w:sz w:val="20"/>
          <w:szCs w:val="20"/>
          <w:lang w:eastAsia="ko-KR"/>
        </w:rPr>
        <w:fldChar w:fldCharType="begin"/>
      </w:r>
      <w:r w:rsidR="00214D83">
        <w:rPr>
          <w:rFonts w:ascii="Times New Roman" w:hAnsi="Times New Roman" w:cs="Times New Roman"/>
          <w:sz w:val="20"/>
          <w:szCs w:val="20"/>
          <w:lang w:eastAsia="ko-KR"/>
        </w:rPr>
        <w:instrText xml:space="preserve"> REF _Ref178901842 \r \h </w:instrText>
      </w:r>
      <w:r w:rsidR="00476EFC">
        <w:rPr>
          <w:rFonts w:ascii="Times New Roman" w:hAnsi="Times New Roman" w:cs="Times New Roman"/>
          <w:sz w:val="20"/>
          <w:szCs w:val="20"/>
          <w:lang w:eastAsia="ko-KR"/>
        </w:rPr>
        <w:instrText xml:space="preserve"> \* MERGEFORMAT </w:instrText>
      </w:r>
      <w:r w:rsidR="00214D83">
        <w:rPr>
          <w:rFonts w:ascii="Times New Roman" w:hAnsi="Times New Roman" w:cs="Times New Roman"/>
          <w:sz w:val="20"/>
          <w:szCs w:val="20"/>
          <w:lang w:eastAsia="ko-KR"/>
        </w:rPr>
      </w:r>
      <w:r w:rsidR="00214D83">
        <w:rPr>
          <w:rFonts w:ascii="Times New Roman" w:hAnsi="Times New Roman" w:cs="Times New Roman"/>
          <w:sz w:val="20"/>
          <w:szCs w:val="20"/>
          <w:lang w:eastAsia="ko-KR"/>
        </w:rPr>
        <w:fldChar w:fldCharType="separate"/>
      </w:r>
      <w:r w:rsidR="00214D83">
        <w:rPr>
          <w:rFonts w:ascii="Times New Roman" w:hAnsi="Times New Roman" w:cs="Times New Roman"/>
          <w:sz w:val="20"/>
          <w:szCs w:val="20"/>
          <w:lang w:eastAsia="ko-KR"/>
        </w:rPr>
        <w:t>[1]</w:t>
      </w:r>
      <w:r w:rsidR="00214D83">
        <w:rPr>
          <w:rFonts w:ascii="Times New Roman" w:hAnsi="Times New Roman" w:cs="Times New Roman"/>
          <w:sz w:val="20"/>
          <w:szCs w:val="20"/>
          <w:lang w:eastAsia="ko-KR"/>
        </w:rPr>
        <w:fldChar w:fldCharType="end"/>
      </w:r>
      <w:r>
        <w:rPr>
          <w:rFonts w:ascii="Times New Roman" w:hAnsi="Times New Roman" w:cs="Times New Roman"/>
          <w:sz w:val="20"/>
          <w:szCs w:val="20"/>
          <w:lang w:eastAsia="ko-KR"/>
        </w:rPr>
        <w:t xml:space="preserve"> on the comparison of quantization methods observed that </w:t>
      </w:r>
      <w:r w:rsidRPr="00AE7740">
        <w:rPr>
          <w:rFonts w:ascii="Times New Roman" w:hAnsi="Times New Roman" w:cs="Times New Roman"/>
          <w:sz w:val="20"/>
          <w:szCs w:val="20"/>
          <w:lang w:eastAsia="ko-KR"/>
        </w:rPr>
        <w:t>in general</w:t>
      </w:r>
      <w:r>
        <w:rPr>
          <w:rFonts w:ascii="Times New Roman" w:hAnsi="Times New Roman" w:cs="Times New Roman"/>
          <w:sz w:val="20"/>
          <w:szCs w:val="20"/>
          <w:lang w:eastAsia="ko-KR"/>
        </w:rPr>
        <w:t xml:space="preserve"> </w:t>
      </w:r>
      <w:r w:rsidRPr="00AE7740">
        <w:rPr>
          <w:rFonts w:ascii="Times New Roman" w:hAnsi="Times New Roman" w:cs="Times New Roman"/>
          <w:sz w:val="20"/>
          <w:szCs w:val="20"/>
          <w:lang w:eastAsia="ko-KR"/>
        </w:rPr>
        <w:t>scalar quantization (SQ) has comparable performance with</w:t>
      </w:r>
      <w:r w:rsidRPr="00860F2D">
        <w:rPr>
          <w:rFonts w:ascii="Times New Roman" w:hAnsi="Times New Roman" w:cs="Times New Roman"/>
          <w:sz w:val="20"/>
          <w:szCs w:val="20"/>
          <w:lang w:eastAsia="ko-KR"/>
        </w:rPr>
        <w:t xml:space="preserve"> </w:t>
      </w:r>
      <w:r w:rsidRPr="00AE7740">
        <w:rPr>
          <w:rFonts w:ascii="Times New Roman" w:hAnsi="Times New Roman" w:cs="Times New Roman"/>
          <w:sz w:val="20"/>
          <w:szCs w:val="20"/>
          <w:lang w:eastAsia="ko-KR"/>
        </w:rPr>
        <w:t>vector quantization (VQ)</w:t>
      </w:r>
      <w:r>
        <w:rPr>
          <w:rFonts w:ascii="Times New Roman" w:hAnsi="Times New Roman" w:cs="Times New Roman"/>
          <w:sz w:val="20"/>
          <w:szCs w:val="20"/>
          <w:lang w:eastAsia="ko-KR"/>
        </w:rPr>
        <w:t xml:space="preserve">, indicating that there is no clear winner between VQ and SQ. We hope you can find our brief investigation below interesting in this regard, which is about </w:t>
      </w:r>
      <w:r w:rsidR="00D335AC">
        <w:rPr>
          <w:rFonts w:ascii="Times New Roman" w:hAnsi="Times New Roman" w:cs="Times New Roman"/>
          <w:sz w:val="20"/>
          <w:szCs w:val="20"/>
          <w:lang w:eastAsia="ko-KR"/>
        </w:rPr>
        <w:t>the</w:t>
      </w:r>
      <w:r>
        <w:rPr>
          <w:rFonts w:ascii="Times New Roman" w:hAnsi="Times New Roman" w:cs="Times New Roman"/>
          <w:sz w:val="20"/>
          <w:szCs w:val="20"/>
          <w:lang w:eastAsia="ko-KR"/>
        </w:rPr>
        <w:t xml:space="preserve"> distribution of the latent space at two probe points, i.e., at the output of the encoder (in floating point format) and at the output of (dimension-wise) </w:t>
      </w:r>
      <w:r w:rsidR="00805CB1">
        <w:rPr>
          <w:rFonts w:ascii="Times New Roman" w:hAnsi="Times New Roman" w:cs="Times New Roman"/>
          <w:sz w:val="20"/>
          <w:szCs w:val="20"/>
          <w:lang w:eastAsia="ko-KR"/>
        </w:rPr>
        <w:t>the</w:t>
      </w:r>
      <w:r>
        <w:rPr>
          <w:rFonts w:ascii="Times New Roman" w:hAnsi="Times New Roman" w:cs="Times New Roman"/>
          <w:sz w:val="20"/>
          <w:szCs w:val="20"/>
          <w:lang w:eastAsia="ko-KR"/>
        </w:rPr>
        <w:t xml:space="preserve"> uniform scalar quantizer.</w:t>
      </w:r>
    </w:p>
    <w:p w14:paraId="68154EB4" w14:textId="6A1863A3" w:rsidR="001F6CBD" w:rsidRDefault="001F6CBD" w:rsidP="00476EFC">
      <w:pPr>
        <w:jc w:val="both"/>
        <w:rPr>
          <w:rFonts w:ascii="Times New Roman" w:hAnsi="Times New Roman" w:cs="Times New Roman"/>
          <w:sz w:val="20"/>
          <w:szCs w:val="20"/>
          <w:lang w:eastAsia="ko-KR"/>
        </w:rPr>
      </w:pPr>
      <w:r>
        <w:rPr>
          <w:rFonts w:ascii="Times New Roman" w:hAnsi="Times New Roman" w:cs="Times New Roman"/>
          <w:sz w:val="20"/>
          <w:szCs w:val="20"/>
          <w:lang w:eastAsia="ko-KR"/>
        </w:rPr>
        <w:t>Note that the first set of plots (</w:t>
      </w:r>
      <w:r w:rsidR="009C6496">
        <w:rPr>
          <w:rFonts w:ascii="Times New Roman" w:hAnsi="Times New Roman" w:cs="Times New Roman"/>
          <w:sz w:val="20"/>
          <w:szCs w:val="20"/>
          <w:lang w:eastAsia="ko-KR"/>
        </w:rPr>
        <w:fldChar w:fldCharType="begin"/>
      </w:r>
      <w:r w:rsidR="009C6496">
        <w:rPr>
          <w:rFonts w:ascii="Times New Roman" w:hAnsi="Times New Roman" w:cs="Times New Roman"/>
          <w:sz w:val="20"/>
          <w:szCs w:val="20"/>
          <w:lang w:eastAsia="ko-KR"/>
        </w:rPr>
        <w:instrText xml:space="preserve"> REF _Ref178902255 \h </w:instrText>
      </w:r>
      <w:r w:rsidR="00476EFC">
        <w:rPr>
          <w:rFonts w:ascii="Times New Roman" w:hAnsi="Times New Roman" w:cs="Times New Roman"/>
          <w:sz w:val="20"/>
          <w:szCs w:val="20"/>
          <w:lang w:eastAsia="ko-KR"/>
        </w:rPr>
        <w:instrText xml:space="preserve"> \* MERGEFORMAT </w:instrText>
      </w:r>
      <w:r w:rsidR="009C6496">
        <w:rPr>
          <w:rFonts w:ascii="Times New Roman" w:hAnsi="Times New Roman" w:cs="Times New Roman"/>
          <w:sz w:val="20"/>
          <w:szCs w:val="20"/>
          <w:lang w:eastAsia="ko-KR"/>
        </w:rPr>
      </w:r>
      <w:r w:rsidR="009C6496">
        <w:rPr>
          <w:rFonts w:ascii="Times New Roman" w:hAnsi="Times New Roman" w:cs="Times New Roman"/>
          <w:sz w:val="20"/>
          <w:szCs w:val="20"/>
          <w:lang w:eastAsia="ko-KR"/>
        </w:rPr>
        <w:fldChar w:fldCharType="separate"/>
      </w:r>
      <w:r w:rsidR="009C6496" w:rsidRPr="003A074B">
        <w:rPr>
          <w:rFonts w:ascii="Times New Roman" w:hAnsi="Times New Roman" w:cs="Times New Roman"/>
          <w:sz w:val="20"/>
          <w:szCs w:val="20"/>
        </w:rPr>
        <w:t xml:space="preserve">Figure </w:t>
      </w:r>
      <w:r w:rsidR="009C6496">
        <w:rPr>
          <w:rFonts w:ascii="Times New Roman" w:hAnsi="Times New Roman" w:cs="Times New Roman"/>
          <w:noProof/>
          <w:sz w:val="20"/>
          <w:szCs w:val="20"/>
        </w:rPr>
        <w:t>5</w:t>
      </w:r>
      <w:r w:rsidR="009C6496">
        <w:rPr>
          <w:rFonts w:ascii="Times New Roman" w:hAnsi="Times New Roman" w:cs="Times New Roman"/>
          <w:sz w:val="20"/>
          <w:szCs w:val="20"/>
          <w:lang w:eastAsia="ko-KR"/>
        </w:rPr>
        <w:fldChar w:fldCharType="end"/>
      </w:r>
      <w:r>
        <w:rPr>
          <w:rFonts w:ascii="Times New Roman" w:hAnsi="Times New Roman" w:cs="Times New Roman"/>
          <w:sz w:val="20"/>
          <w:szCs w:val="20"/>
          <w:lang w:eastAsia="ko-KR"/>
        </w:rPr>
        <w:t xml:space="preserve">) has been taken at the inference stage after </w:t>
      </w:r>
      <w:r w:rsidRPr="00EB5A59">
        <w:rPr>
          <w:rFonts w:ascii="Times New Roman" w:hAnsi="Times New Roman" w:cs="Times New Roman"/>
          <w:sz w:val="20"/>
          <w:szCs w:val="20"/>
          <w:u w:val="single"/>
          <w:lang w:eastAsia="ko-KR"/>
        </w:rPr>
        <w:t>quantization-free training</w:t>
      </w:r>
      <w:r>
        <w:rPr>
          <w:rFonts w:ascii="Times New Roman" w:hAnsi="Times New Roman" w:cs="Times New Roman"/>
          <w:sz w:val="20"/>
          <w:szCs w:val="20"/>
          <w:lang w:eastAsia="ko-KR"/>
        </w:rPr>
        <w:t xml:space="preserve"> (no quantizer-</w:t>
      </w:r>
      <w:proofErr w:type="spellStart"/>
      <w:r>
        <w:rPr>
          <w:rFonts w:ascii="Times New Roman" w:hAnsi="Times New Roman" w:cs="Times New Roman"/>
          <w:sz w:val="20"/>
          <w:szCs w:val="20"/>
          <w:lang w:eastAsia="ko-KR"/>
        </w:rPr>
        <w:t>dequantizer</w:t>
      </w:r>
      <w:proofErr w:type="spellEnd"/>
      <w:r>
        <w:rPr>
          <w:rFonts w:ascii="Times New Roman" w:hAnsi="Times New Roman" w:cs="Times New Roman"/>
          <w:sz w:val="20"/>
          <w:szCs w:val="20"/>
          <w:lang w:eastAsia="ko-KR"/>
        </w:rPr>
        <w:t xml:space="preserve"> placed between encoder output and decoder input) with ~200 epochs, whereas the second set of plots (</w:t>
      </w:r>
      <w:r w:rsidR="009C6496">
        <w:rPr>
          <w:rFonts w:ascii="Times New Roman" w:hAnsi="Times New Roman" w:cs="Times New Roman"/>
          <w:sz w:val="20"/>
          <w:szCs w:val="20"/>
          <w:lang w:eastAsia="ko-KR"/>
        </w:rPr>
        <w:fldChar w:fldCharType="begin"/>
      </w:r>
      <w:r w:rsidR="009C6496">
        <w:rPr>
          <w:rFonts w:ascii="Times New Roman" w:hAnsi="Times New Roman" w:cs="Times New Roman"/>
          <w:sz w:val="20"/>
          <w:szCs w:val="20"/>
          <w:lang w:eastAsia="ko-KR"/>
        </w:rPr>
        <w:instrText xml:space="preserve"> REF _Ref178902274 \h </w:instrText>
      </w:r>
      <w:r w:rsidR="00476EFC">
        <w:rPr>
          <w:rFonts w:ascii="Times New Roman" w:hAnsi="Times New Roman" w:cs="Times New Roman"/>
          <w:sz w:val="20"/>
          <w:szCs w:val="20"/>
          <w:lang w:eastAsia="ko-KR"/>
        </w:rPr>
        <w:instrText xml:space="preserve"> \* MERGEFORMAT </w:instrText>
      </w:r>
      <w:r w:rsidR="009C6496">
        <w:rPr>
          <w:rFonts w:ascii="Times New Roman" w:hAnsi="Times New Roman" w:cs="Times New Roman"/>
          <w:sz w:val="20"/>
          <w:szCs w:val="20"/>
          <w:lang w:eastAsia="ko-KR"/>
        </w:rPr>
      </w:r>
      <w:r w:rsidR="009C6496">
        <w:rPr>
          <w:rFonts w:ascii="Times New Roman" w:hAnsi="Times New Roman" w:cs="Times New Roman"/>
          <w:sz w:val="20"/>
          <w:szCs w:val="20"/>
          <w:lang w:eastAsia="ko-KR"/>
        </w:rPr>
        <w:fldChar w:fldCharType="separate"/>
      </w:r>
      <w:r w:rsidR="009C6496" w:rsidRPr="00D23D59">
        <w:rPr>
          <w:rFonts w:ascii="Times New Roman" w:hAnsi="Times New Roman" w:cs="Times New Roman"/>
          <w:sz w:val="20"/>
          <w:szCs w:val="20"/>
        </w:rPr>
        <w:t xml:space="preserve">Figure </w:t>
      </w:r>
      <w:r w:rsidR="009C6496" w:rsidRPr="00D23D59">
        <w:rPr>
          <w:rFonts w:ascii="Times New Roman" w:hAnsi="Times New Roman" w:cs="Times New Roman"/>
          <w:noProof/>
          <w:sz w:val="20"/>
          <w:szCs w:val="20"/>
        </w:rPr>
        <w:t>6</w:t>
      </w:r>
      <w:r w:rsidR="009C6496">
        <w:rPr>
          <w:rFonts w:ascii="Times New Roman" w:hAnsi="Times New Roman" w:cs="Times New Roman"/>
          <w:sz w:val="20"/>
          <w:szCs w:val="20"/>
          <w:lang w:eastAsia="ko-KR"/>
        </w:rPr>
        <w:fldChar w:fldCharType="end"/>
      </w:r>
      <w:r>
        <w:rPr>
          <w:rFonts w:ascii="Times New Roman" w:hAnsi="Times New Roman" w:cs="Times New Roman"/>
          <w:sz w:val="20"/>
          <w:szCs w:val="20"/>
          <w:lang w:eastAsia="ko-KR"/>
        </w:rPr>
        <w:t xml:space="preserve">) has been taken at the inference stage after </w:t>
      </w:r>
      <w:r w:rsidRPr="00EB5A59">
        <w:rPr>
          <w:rFonts w:ascii="Times New Roman" w:hAnsi="Times New Roman" w:cs="Times New Roman"/>
          <w:sz w:val="20"/>
          <w:szCs w:val="20"/>
          <w:u w:val="single"/>
          <w:lang w:eastAsia="ko-KR"/>
        </w:rPr>
        <w:t>quantization-aware training</w:t>
      </w:r>
      <w:r>
        <w:rPr>
          <w:rFonts w:ascii="Times New Roman" w:hAnsi="Times New Roman" w:cs="Times New Roman"/>
          <w:sz w:val="20"/>
          <w:szCs w:val="20"/>
          <w:lang w:eastAsia="ko-KR"/>
        </w:rPr>
        <w:t xml:space="preserve"> of the three different resolution cases (1/2/3 bit(s) per</w:t>
      </w:r>
      <w:r w:rsidR="0001488C">
        <w:rPr>
          <w:rFonts w:ascii="Times New Roman" w:hAnsi="Times New Roman" w:cs="Times New Roman"/>
          <w:sz w:val="20"/>
          <w:szCs w:val="20"/>
          <w:lang w:eastAsia="ko-KR"/>
        </w:rPr>
        <w:t>-</w:t>
      </w:r>
      <w:r>
        <w:rPr>
          <w:rFonts w:ascii="Times New Roman" w:hAnsi="Times New Roman" w:cs="Times New Roman"/>
          <w:sz w:val="20"/>
          <w:szCs w:val="20"/>
          <w:lang w:eastAsia="ko-KR"/>
        </w:rPr>
        <w:t>element uniform SQ). Transformer-based encoder and decoder structures are used for this exercise. The following observations can be made</w:t>
      </w:r>
      <w:r w:rsidR="008F7AE7">
        <w:rPr>
          <w:rFonts w:ascii="Times New Roman" w:hAnsi="Times New Roman" w:cs="Times New Roman"/>
          <w:sz w:val="20"/>
          <w:szCs w:val="20"/>
          <w:lang w:eastAsia="ko-KR"/>
        </w:rPr>
        <w:t>:</w:t>
      </w:r>
    </w:p>
    <w:p w14:paraId="14793D04" w14:textId="77777777" w:rsidR="001F6CBD" w:rsidRPr="00AF41A6" w:rsidRDefault="001F6CBD" w:rsidP="00476EFC">
      <w:pPr>
        <w:pStyle w:val="ListParagraph"/>
        <w:numPr>
          <w:ilvl w:val="0"/>
          <w:numId w:val="10"/>
        </w:numPr>
        <w:jc w:val="both"/>
        <w:rPr>
          <w:rFonts w:ascii="Times New Roman" w:hAnsi="Times New Roman" w:cs="Times New Roman"/>
          <w:sz w:val="20"/>
          <w:szCs w:val="20"/>
          <w:lang w:val="en-US" w:eastAsia="ko-KR"/>
        </w:rPr>
      </w:pPr>
      <w:r w:rsidRPr="00AF41A6">
        <w:rPr>
          <w:rFonts w:ascii="Times New Roman" w:hAnsi="Times New Roman" w:cs="Times New Roman"/>
          <w:sz w:val="20"/>
          <w:szCs w:val="20"/>
          <w:lang w:val="en-US" w:eastAsia="ko-KR"/>
        </w:rPr>
        <w:t>In case of quantization-free training, the distribution of the latent vector elements (in floating point format) appears to follow a normal distribution.</w:t>
      </w:r>
    </w:p>
    <w:p w14:paraId="0A266BF8" w14:textId="4AC299E0" w:rsidR="001F6CBD" w:rsidRDefault="001F6CBD" w:rsidP="00476EFC">
      <w:pPr>
        <w:pStyle w:val="ListParagraph"/>
        <w:numPr>
          <w:ilvl w:val="0"/>
          <w:numId w:val="10"/>
        </w:numPr>
        <w:jc w:val="both"/>
        <w:rPr>
          <w:rFonts w:ascii="Times New Roman" w:hAnsi="Times New Roman" w:cs="Times New Roman"/>
          <w:sz w:val="20"/>
          <w:szCs w:val="20"/>
          <w:lang w:val="en-US" w:eastAsia="ko-KR"/>
        </w:rPr>
      </w:pPr>
      <w:r w:rsidRPr="00AF41A6">
        <w:rPr>
          <w:rFonts w:ascii="Times New Roman" w:hAnsi="Times New Roman" w:cs="Times New Roman"/>
          <w:sz w:val="20"/>
          <w:szCs w:val="20"/>
          <w:lang w:val="en-US" w:eastAsia="ko-KR"/>
        </w:rPr>
        <w:lastRenderedPageBreak/>
        <w:t xml:space="preserve">Placement of </w:t>
      </w:r>
      <w:r w:rsidR="00EA3A0F">
        <w:rPr>
          <w:rFonts w:ascii="Times New Roman" w:hAnsi="Times New Roman" w:cs="Times New Roman"/>
          <w:sz w:val="20"/>
          <w:szCs w:val="20"/>
          <w:lang w:val="en-US" w:eastAsia="ko-KR"/>
        </w:rPr>
        <w:t>the</w:t>
      </w:r>
      <w:r w:rsidRPr="00AF41A6">
        <w:rPr>
          <w:rFonts w:ascii="Times New Roman" w:hAnsi="Times New Roman" w:cs="Times New Roman"/>
          <w:sz w:val="20"/>
          <w:szCs w:val="20"/>
          <w:lang w:val="en-US" w:eastAsia="ko-KR"/>
        </w:rPr>
        <w:t xml:space="preserve"> quantizer in-between the encoder and the decoder </w:t>
      </w:r>
      <w:proofErr w:type="gramStart"/>
      <w:r w:rsidRPr="00AF41A6">
        <w:rPr>
          <w:rFonts w:ascii="Times New Roman" w:hAnsi="Times New Roman" w:cs="Times New Roman"/>
          <w:sz w:val="20"/>
          <w:szCs w:val="20"/>
          <w:lang w:val="en-US" w:eastAsia="ko-KR"/>
        </w:rPr>
        <w:t>renders</w:t>
      </w:r>
      <w:proofErr w:type="gramEnd"/>
      <w:r w:rsidRPr="00AF41A6">
        <w:rPr>
          <w:rFonts w:ascii="Times New Roman" w:hAnsi="Times New Roman" w:cs="Times New Roman"/>
          <w:sz w:val="20"/>
          <w:szCs w:val="20"/>
          <w:lang w:val="en-US" w:eastAsia="ko-KR"/>
        </w:rPr>
        <w:t xml:space="preserve"> </w:t>
      </w:r>
      <w:r w:rsidR="00B62612">
        <w:rPr>
          <w:rFonts w:ascii="Times New Roman" w:hAnsi="Times New Roman" w:cs="Times New Roman"/>
          <w:sz w:val="20"/>
          <w:szCs w:val="20"/>
          <w:lang w:val="en-US" w:eastAsia="ko-KR"/>
        </w:rPr>
        <w:t>the</w:t>
      </w:r>
      <w:r w:rsidRPr="00AF41A6">
        <w:rPr>
          <w:rFonts w:ascii="Times New Roman" w:hAnsi="Times New Roman" w:cs="Times New Roman"/>
          <w:sz w:val="20"/>
          <w:szCs w:val="20"/>
          <w:lang w:val="en-US" w:eastAsia="ko-KR"/>
        </w:rPr>
        <w:t xml:space="preserve"> distribution of the latent vector elements </w:t>
      </w:r>
      <w:r w:rsidR="0010478E">
        <w:rPr>
          <w:rFonts w:ascii="Times New Roman" w:hAnsi="Times New Roman" w:cs="Times New Roman"/>
          <w:sz w:val="20"/>
          <w:szCs w:val="20"/>
          <w:lang w:val="en-US" w:eastAsia="ko-KR"/>
        </w:rPr>
        <w:t xml:space="preserve">to be </w:t>
      </w:r>
      <w:r>
        <w:rPr>
          <w:rFonts w:ascii="Times New Roman" w:hAnsi="Times New Roman" w:cs="Times New Roman"/>
          <w:sz w:val="20"/>
          <w:szCs w:val="20"/>
          <w:lang w:val="en-US" w:eastAsia="ko-KR"/>
        </w:rPr>
        <w:t>shaped</w:t>
      </w:r>
      <w:r w:rsidRPr="00AF41A6">
        <w:rPr>
          <w:rFonts w:ascii="Times New Roman" w:hAnsi="Times New Roman" w:cs="Times New Roman"/>
          <w:sz w:val="20"/>
          <w:szCs w:val="20"/>
          <w:lang w:val="en-US" w:eastAsia="ko-KR"/>
        </w:rPr>
        <w:t xml:space="preserve"> with respect to the characteristics</w:t>
      </w:r>
      <w:r>
        <w:rPr>
          <w:rFonts w:ascii="Times New Roman" w:hAnsi="Times New Roman" w:cs="Times New Roman"/>
          <w:sz w:val="20"/>
          <w:szCs w:val="20"/>
          <w:lang w:val="en-US" w:eastAsia="ko-KR"/>
        </w:rPr>
        <w:t xml:space="preserve"> (distribution/number of quantization points, for example)</w:t>
      </w:r>
      <w:r w:rsidRPr="00AF41A6">
        <w:rPr>
          <w:rFonts w:ascii="Times New Roman" w:hAnsi="Times New Roman" w:cs="Times New Roman"/>
          <w:sz w:val="20"/>
          <w:szCs w:val="20"/>
          <w:lang w:val="en-US" w:eastAsia="ko-KR"/>
        </w:rPr>
        <w:t xml:space="preserve"> of the quantizer in use.</w:t>
      </w:r>
    </w:p>
    <w:p w14:paraId="7F08AE54" w14:textId="77777777" w:rsidR="001F6CBD" w:rsidRPr="00831036" w:rsidRDefault="001F6CBD" w:rsidP="00476EFC">
      <w:pPr>
        <w:pStyle w:val="ListParagraph"/>
        <w:numPr>
          <w:ilvl w:val="1"/>
          <w:numId w:val="10"/>
        </w:numPr>
        <w:jc w:val="both"/>
        <w:rPr>
          <w:rFonts w:ascii="Times New Roman" w:hAnsi="Times New Roman" w:cs="Times New Roman"/>
          <w:sz w:val="20"/>
          <w:szCs w:val="20"/>
          <w:lang w:val="en-US" w:eastAsia="ko-KR"/>
        </w:rPr>
      </w:pPr>
      <w:r w:rsidRPr="00851C27">
        <w:rPr>
          <w:rFonts w:ascii="Times New Roman" w:hAnsi="Times New Roman" w:cs="Times New Roman"/>
          <w:sz w:val="20"/>
          <w:szCs w:val="20"/>
          <w:u w:val="single"/>
          <w:lang w:val="en-US" w:eastAsia="ko-KR"/>
        </w:rPr>
        <w:t>Quantization-aware training takes effects such that the resulting latent space distribution should make the most use of the available quantization levels</w:t>
      </w:r>
      <w:r>
        <w:rPr>
          <w:rFonts w:ascii="Times New Roman" w:hAnsi="Times New Roman" w:cs="Times New Roman"/>
          <w:sz w:val="20"/>
          <w:szCs w:val="20"/>
          <w:u w:val="single"/>
          <w:lang w:val="en-US" w:eastAsia="ko-KR"/>
        </w:rPr>
        <w:t>/its distribution</w:t>
      </w:r>
      <w:r>
        <w:rPr>
          <w:rFonts w:ascii="Times New Roman" w:hAnsi="Times New Roman" w:cs="Times New Roman"/>
          <w:sz w:val="20"/>
          <w:szCs w:val="20"/>
          <w:lang w:val="en-US" w:eastAsia="ko-KR"/>
        </w:rPr>
        <w:t xml:space="preserve">. </w:t>
      </w:r>
    </w:p>
    <w:p w14:paraId="0B14D749" w14:textId="77777777" w:rsidR="001F6CBD" w:rsidRDefault="001F6CBD" w:rsidP="00476EFC">
      <w:pPr>
        <w:pStyle w:val="ListParagraph"/>
        <w:numPr>
          <w:ilvl w:val="2"/>
          <w:numId w:val="10"/>
        </w:numPr>
        <w:jc w:val="both"/>
        <w:rPr>
          <w:rFonts w:ascii="Times New Roman" w:hAnsi="Times New Roman" w:cs="Times New Roman"/>
          <w:sz w:val="20"/>
          <w:szCs w:val="20"/>
          <w:lang w:val="en-US" w:eastAsia="ko-KR"/>
        </w:rPr>
      </w:pPr>
      <w:r>
        <w:rPr>
          <w:rFonts w:ascii="Times New Roman" w:hAnsi="Times New Roman" w:cs="Times New Roman"/>
          <w:sz w:val="20"/>
          <w:szCs w:val="20"/>
          <w:lang w:val="en-US" w:eastAsia="ko-KR"/>
        </w:rPr>
        <w:t>The case of 2 bits uniform SQ is a good example. The majority of the unquantized elements show close-to uniform distribution as per their post-quantization counterparts.</w:t>
      </w:r>
    </w:p>
    <w:p w14:paraId="3993CE48" w14:textId="1464D12A" w:rsidR="001F6CBD" w:rsidRPr="00831036" w:rsidRDefault="001F6CBD" w:rsidP="00476EFC">
      <w:pPr>
        <w:pStyle w:val="ListParagraph"/>
        <w:numPr>
          <w:ilvl w:val="1"/>
          <w:numId w:val="10"/>
        </w:numPr>
        <w:jc w:val="both"/>
        <w:rPr>
          <w:rFonts w:ascii="Times New Roman" w:hAnsi="Times New Roman" w:cs="Times New Roman"/>
          <w:sz w:val="20"/>
          <w:szCs w:val="20"/>
          <w:lang w:val="en-US" w:eastAsia="ko-KR"/>
        </w:rPr>
      </w:pPr>
      <w:r>
        <w:rPr>
          <w:rFonts w:ascii="Times New Roman" w:hAnsi="Times New Roman" w:cs="Times New Roman"/>
          <w:sz w:val="20"/>
          <w:szCs w:val="20"/>
          <w:lang w:val="en-US" w:eastAsia="ko-KR"/>
        </w:rPr>
        <w:t>As the resolution of the quantizer increases, the distribution of the unquantized elements appears to morph into the normal distribution</w:t>
      </w:r>
      <w:r>
        <w:rPr>
          <w:rFonts w:ascii="Times New Roman" w:eastAsia="Malgun Gothic" w:hAnsi="Times New Roman" w:cs="Times New Roman" w:hint="eastAsia"/>
          <w:sz w:val="20"/>
          <w:szCs w:val="20"/>
          <w:lang w:val="en-US" w:eastAsia="ko-KR"/>
        </w:rPr>
        <w:t xml:space="preserve">, i.e., the distribution of </w:t>
      </w:r>
      <w:r w:rsidR="008C18CE">
        <w:rPr>
          <w:rFonts w:ascii="Times New Roman" w:eastAsia="Malgun Gothic" w:hAnsi="Times New Roman" w:cs="Times New Roman"/>
          <w:sz w:val="20"/>
          <w:szCs w:val="20"/>
          <w:lang w:val="en-US" w:eastAsia="ko-KR"/>
        </w:rPr>
        <w:t>the</w:t>
      </w:r>
      <w:r>
        <w:rPr>
          <w:rFonts w:ascii="Times New Roman" w:eastAsia="Malgun Gothic" w:hAnsi="Times New Roman" w:cs="Times New Roman" w:hint="eastAsia"/>
          <w:sz w:val="20"/>
          <w:szCs w:val="20"/>
          <w:lang w:val="en-US" w:eastAsia="ko-KR"/>
        </w:rPr>
        <w:t xml:space="preserve"> quantization-free training case.</w:t>
      </w:r>
    </w:p>
    <w:p w14:paraId="765D73EC" w14:textId="112FF390" w:rsidR="001F6CBD" w:rsidRDefault="001F6CBD" w:rsidP="00476EFC">
      <w:pPr>
        <w:pStyle w:val="ListParagraph"/>
        <w:numPr>
          <w:ilvl w:val="2"/>
          <w:numId w:val="10"/>
        </w:numPr>
        <w:jc w:val="both"/>
        <w:rPr>
          <w:rFonts w:ascii="Times New Roman" w:hAnsi="Times New Roman" w:cs="Times New Roman"/>
          <w:sz w:val="20"/>
          <w:szCs w:val="20"/>
          <w:lang w:val="en-US" w:eastAsia="ko-KR"/>
        </w:rPr>
      </w:pPr>
      <w:r>
        <w:rPr>
          <w:rFonts w:ascii="Times New Roman" w:eastAsia="Malgun Gothic" w:hAnsi="Times New Roman" w:cs="Times New Roman" w:hint="eastAsia"/>
          <w:sz w:val="20"/>
          <w:szCs w:val="20"/>
          <w:lang w:val="en-US" w:eastAsia="ko-KR"/>
        </w:rPr>
        <w:t xml:space="preserve">Evolution of the data distribution from 2 bits SQ case to 3 bits SQ case in </w:t>
      </w:r>
      <w:r w:rsidR="009C6496">
        <w:rPr>
          <w:rFonts w:ascii="Times New Roman" w:eastAsia="Malgun Gothic" w:hAnsi="Times New Roman" w:cs="Times New Roman"/>
          <w:sz w:val="20"/>
          <w:szCs w:val="20"/>
          <w:lang w:val="en-US" w:eastAsia="ko-KR"/>
        </w:rPr>
        <w:fldChar w:fldCharType="begin"/>
      </w:r>
      <w:r w:rsidR="009C6496">
        <w:rPr>
          <w:rFonts w:ascii="Times New Roman" w:eastAsia="Malgun Gothic" w:hAnsi="Times New Roman" w:cs="Times New Roman"/>
          <w:sz w:val="20"/>
          <w:szCs w:val="20"/>
          <w:lang w:val="en-US" w:eastAsia="ko-KR"/>
        </w:rPr>
        <w:instrText xml:space="preserve"> REF _Ref178902274 \h </w:instrText>
      </w:r>
      <w:r w:rsidR="00476EFC">
        <w:rPr>
          <w:rFonts w:ascii="Times New Roman" w:eastAsia="Malgun Gothic" w:hAnsi="Times New Roman" w:cs="Times New Roman"/>
          <w:sz w:val="20"/>
          <w:szCs w:val="20"/>
          <w:lang w:val="en-US" w:eastAsia="ko-KR"/>
        </w:rPr>
        <w:instrText xml:space="preserve"> \* MERGEFORMAT </w:instrText>
      </w:r>
      <w:r w:rsidR="009C6496">
        <w:rPr>
          <w:rFonts w:ascii="Times New Roman" w:eastAsia="Malgun Gothic" w:hAnsi="Times New Roman" w:cs="Times New Roman"/>
          <w:sz w:val="20"/>
          <w:szCs w:val="20"/>
          <w:lang w:val="en-US" w:eastAsia="ko-KR"/>
        </w:rPr>
      </w:r>
      <w:r w:rsidR="009C6496">
        <w:rPr>
          <w:rFonts w:ascii="Times New Roman" w:eastAsia="Malgun Gothic" w:hAnsi="Times New Roman" w:cs="Times New Roman"/>
          <w:sz w:val="20"/>
          <w:szCs w:val="20"/>
          <w:lang w:val="en-US" w:eastAsia="ko-KR"/>
        </w:rPr>
        <w:fldChar w:fldCharType="separate"/>
      </w:r>
      <w:proofErr w:type="spellStart"/>
      <w:r w:rsidR="009C6496" w:rsidRPr="00D23D59">
        <w:rPr>
          <w:rFonts w:ascii="Times New Roman" w:hAnsi="Times New Roman" w:cs="Times New Roman"/>
          <w:sz w:val="20"/>
          <w:szCs w:val="20"/>
        </w:rPr>
        <w:t>Figure</w:t>
      </w:r>
      <w:proofErr w:type="spellEnd"/>
      <w:r w:rsidR="009C6496" w:rsidRPr="00D23D59">
        <w:rPr>
          <w:rFonts w:ascii="Times New Roman" w:hAnsi="Times New Roman" w:cs="Times New Roman"/>
          <w:sz w:val="20"/>
          <w:szCs w:val="20"/>
        </w:rPr>
        <w:t xml:space="preserve"> </w:t>
      </w:r>
      <w:r w:rsidR="009C6496" w:rsidRPr="00D23D59">
        <w:rPr>
          <w:rFonts w:ascii="Times New Roman" w:hAnsi="Times New Roman" w:cs="Times New Roman"/>
          <w:noProof/>
          <w:sz w:val="20"/>
          <w:szCs w:val="20"/>
        </w:rPr>
        <w:t>6</w:t>
      </w:r>
      <w:r w:rsidR="009C6496">
        <w:rPr>
          <w:rFonts w:ascii="Times New Roman" w:eastAsia="Malgun Gothic" w:hAnsi="Times New Roman" w:cs="Times New Roman"/>
          <w:sz w:val="20"/>
          <w:szCs w:val="20"/>
          <w:lang w:val="en-US" w:eastAsia="ko-KR"/>
        </w:rPr>
        <w:fldChar w:fldCharType="end"/>
      </w:r>
      <w:r>
        <w:rPr>
          <w:rFonts w:ascii="Times New Roman" w:eastAsia="Malgun Gothic" w:hAnsi="Times New Roman" w:cs="Times New Roman" w:hint="eastAsia"/>
          <w:sz w:val="20"/>
          <w:szCs w:val="20"/>
          <w:lang w:val="en-US" w:eastAsia="ko-KR"/>
        </w:rPr>
        <w:t xml:space="preserve"> somehow reflects this trend.</w:t>
      </w:r>
    </w:p>
    <w:p w14:paraId="7A3527C8" w14:textId="6816FEB6" w:rsidR="001F6CBD" w:rsidRPr="00371CC1" w:rsidRDefault="001F6CBD" w:rsidP="00476EFC">
      <w:pPr>
        <w:pStyle w:val="ListParagraph"/>
        <w:numPr>
          <w:ilvl w:val="0"/>
          <w:numId w:val="10"/>
        </w:numPr>
        <w:jc w:val="both"/>
        <w:rPr>
          <w:rFonts w:ascii="Times New Roman" w:hAnsi="Times New Roman" w:cs="Times New Roman"/>
          <w:sz w:val="20"/>
          <w:szCs w:val="20"/>
          <w:lang w:val="en-US" w:eastAsia="ko-KR"/>
        </w:rPr>
      </w:pPr>
      <w:r>
        <w:rPr>
          <w:rFonts w:ascii="Times New Roman" w:hAnsi="Times New Roman" w:cs="Times New Roman"/>
          <w:sz w:val="20"/>
          <w:szCs w:val="20"/>
          <w:lang w:val="en-US" w:eastAsia="ko-KR"/>
        </w:rPr>
        <w:t xml:space="preserve">In both cases, outliers seem to exist which don’t follow </w:t>
      </w:r>
      <w:r w:rsidR="008C18CE">
        <w:rPr>
          <w:rFonts w:ascii="Times New Roman" w:hAnsi="Times New Roman" w:cs="Times New Roman"/>
          <w:sz w:val="20"/>
          <w:szCs w:val="20"/>
          <w:lang w:val="en-US" w:eastAsia="ko-KR"/>
        </w:rPr>
        <w:t xml:space="preserve">the </w:t>
      </w:r>
      <w:r>
        <w:rPr>
          <w:rFonts w:ascii="Times New Roman" w:hAnsi="Times New Roman" w:cs="Times New Roman"/>
          <w:sz w:val="20"/>
          <w:szCs w:val="20"/>
          <w:lang w:val="en-US" w:eastAsia="ko-KR"/>
        </w:rPr>
        <w:t>distribution of the “majority”.</w:t>
      </w:r>
    </w:p>
    <w:p w14:paraId="1147C24D" w14:textId="77777777" w:rsidR="001F6CBD" w:rsidRPr="00AF41A6" w:rsidRDefault="001F6CBD" w:rsidP="001F6CBD">
      <w:pPr>
        <w:pStyle w:val="ListParagraph"/>
        <w:rPr>
          <w:rFonts w:ascii="Times New Roman" w:hAnsi="Times New Roman" w:cs="Times New Roman"/>
          <w:sz w:val="20"/>
          <w:szCs w:val="20"/>
          <w:lang w:val="en-US" w:eastAsia="ko-KR"/>
        </w:rPr>
      </w:pPr>
    </w:p>
    <w:p w14:paraId="235A551B" w14:textId="091435B6" w:rsidR="001F6CBD" w:rsidRPr="00572868" w:rsidRDefault="001F6CBD" w:rsidP="00CF1607">
      <w:pPr>
        <w:jc w:val="both"/>
        <w:rPr>
          <w:rFonts w:ascii="Times New Roman" w:eastAsia="Malgun Gothic" w:hAnsi="Times New Roman" w:cs="Times New Roman"/>
          <w:b/>
          <w:sz w:val="20"/>
          <w:szCs w:val="20"/>
          <w:lang w:eastAsia="ko-KR"/>
        </w:rPr>
      </w:pPr>
      <w:r w:rsidRPr="00280011">
        <w:rPr>
          <w:rFonts w:ascii="Times New Roman" w:hAnsi="Times New Roman" w:cs="Times New Roman" w:hint="eastAsia"/>
          <w:b/>
          <w:sz w:val="20"/>
          <w:szCs w:val="20"/>
        </w:rPr>
        <w:t xml:space="preserve">Observation </w:t>
      </w:r>
      <w:r w:rsidR="00983787" w:rsidRPr="00280011">
        <w:rPr>
          <w:rFonts w:ascii="Times New Roman" w:hAnsi="Times New Roman" w:cs="Times New Roman"/>
          <w:b/>
          <w:bCs/>
          <w:sz w:val="20"/>
          <w:szCs w:val="20"/>
        </w:rPr>
        <w:fldChar w:fldCharType="begin"/>
      </w:r>
      <w:r w:rsidR="00983787" w:rsidRPr="00280011">
        <w:rPr>
          <w:rFonts w:ascii="Times New Roman" w:hAnsi="Times New Roman" w:cs="Times New Roman"/>
          <w:b/>
          <w:bCs/>
          <w:sz w:val="20"/>
          <w:szCs w:val="20"/>
        </w:rPr>
        <w:instrText xml:space="preserve"> SEQ Observation \* ARABIC </w:instrText>
      </w:r>
      <w:r w:rsidR="00983787" w:rsidRPr="00280011">
        <w:rPr>
          <w:rFonts w:ascii="Times New Roman" w:hAnsi="Times New Roman" w:cs="Times New Roman"/>
          <w:b/>
          <w:bCs/>
          <w:sz w:val="20"/>
          <w:szCs w:val="20"/>
        </w:rPr>
        <w:fldChar w:fldCharType="separate"/>
      </w:r>
      <w:r w:rsidR="00572868">
        <w:rPr>
          <w:rFonts w:ascii="Times New Roman" w:hAnsi="Times New Roman" w:cs="Times New Roman"/>
          <w:b/>
          <w:bCs/>
          <w:noProof/>
          <w:sz w:val="20"/>
          <w:szCs w:val="20"/>
        </w:rPr>
        <w:t>5</w:t>
      </w:r>
      <w:r w:rsidR="00983787" w:rsidRPr="00280011">
        <w:rPr>
          <w:rFonts w:ascii="Times New Roman" w:hAnsi="Times New Roman" w:cs="Times New Roman"/>
          <w:b/>
          <w:bCs/>
          <w:sz w:val="20"/>
          <w:szCs w:val="20"/>
        </w:rPr>
        <w:fldChar w:fldCharType="end"/>
      </w:r>
      <w:r w:rsidR="00983787" w:rsidRPr="00280011">
        <w:rPr>
          <w:rFonts w:ascii="Times New Roman" w:hAnsi="Times New Roman" w:cs="Times New Roman"/>
          <w:b/>
          <w:bCs/>
          <w:sz w:val="20"/>
          <w:szCs w:val="20"/>
        </w:rPr>
        <w:t>:</w:t>
      </w:r>
      <w:r w:rsidRPr="00280011">
        <w:rPr>
          <w:rFonts w:ascii="Times New Roman" w:hAnsi="Times New Roman" w:cs="Times New Roman" w:hint="eastAsia"/>
          <w:b/>
          <w:sz w:val="20"/>
          <w:szCs w:val="20"/>
        </w:rPr>
        <w:t xml:space="preserve"> </w:t>
      </w:r>
      <w:r w:rsidRPr="00572868">
        <w:rPr>
          <w:rFonts w:ascii="Times New Roman" w:eastAsia="Malgun Gothic" w:hAnsi="Times New Roman" w:cs="Times New Roman" w:hint="eastAsia"/>
          <w:b/>
          <w:sz w:val="20"/>
          <w:szCs w:val="20"/>
          <w:lang w:eastAsia="ko-KR"/>
        </w:rPr>
        <w:t>In case of uniform SQ of the latent vector elements, q</w:t>
      </w:r>
      <w:r w:rsidRPr="00572868">
        <w:rPr>
          <w:rFonts w:ascii="Times New Roman" w:hAnsi="Times New Roman" w:cs="Times New Roman"/>
          <w:b/>
          <w:sz w:val="20"/>
          <w:szCs w:val="20"/>
          <w:lang w:eastAsia="ko-KR"/>
        </w:rPr>
        <w:t>uantization-aware training takes effects such that the resulting latent space distribution</w:t>
      </w:r>
      <w:r w:rsidRPr="00572868">
        <w:rPr>
          <w:rFonts w:ascii="Times New Roman" w:eastAsia="Malgun Gothic" w:hAnsi="Times New Roman" w:cs="Times New Roman" w:hint="eastAsia"/>
          <w:b/>
          <w:sz w:val="20"/>
          <w:szCs w:val="20"/>
          <w:lang w:eastAsia="ko-KR"/>
        </w:rPr>
        <w:t xml:space="preserve"> itself</w:t>
      </w:r>
      <w:r w:rsidRPr="00572868">
        <w:rPr>
          <w:rFonts w:ascii="Times New Roman" w:hAnsi="Times New Roman" w:cs="Times New Roman"/>
          <w:b/>
          <w:sz w:val="20"/>
          <w:szCs w:val="20"/>
          <w:lang w:eastAsia="ko-KR"/>
        </w:rPr>
        <w:t xml:space="preserve"> should make the most use of the available quantization levels/its distribution.</w:t>
      </w:r>
    </w:p>
    <w:p w14:paraId="5B7FA5C1" w14:textId="77777777" w:rsidR="001F6CBD" w:rsidRDefault="001F6CBD" w:rsidP="00CF1607">
      <w:pPr>
        <w:jc w:val="both"/>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It may still be required to conduct further investigations, but thanks to the above characteristics of the quantization-aware training, we can</w:t>
      </w:r>
      <w:r>
        <w:rPr>
          <w:rFonts w:ascii="Times New Roman" w:eastAsia="Malgun Gothic" w:hAnsi="Times New Roman" w:cs="Times New Roman"/>
          <w:sz w:val="20"/>
          <w:szCs w:val="20"/>
          <w:lang w:eastAsia="ko-KR"/>
        </w:rPr>
        <w:t xml:space="preserve"> tentatively</w:t>
      </w:r>
      <w:r>
        <w:rPr>
          <w:rFonts w:ascii="Times New Roman" w:eastAsia="Malgun Gothic" w:hAnsi="Times New Roman" w:cs="Times New Roman" w:hint="eastAsia"/>
          <w:sz w:val="20"/>
          <w:szCs w:val="20"/>
          <w:lang w:eastAsia="ko-KR"/>
        </w:rPr>
        <w:t xml:space="preserve"> conclude that the used quantization method itself (SQ or VQ) may not affect the E2E model performance as much as other aspects</w:t>
      </w:r>
      <w:r>
        <w:rPr>
          <w:rStyle w:val="FootnoteReference"/>
          <w:rFonts w:ascii="Times New Roman" w:eastAsia="Malgun Gothic" w:hAnsi="Times New Roman" w:cs="Times New Roman"/>
          <w:szCs w:val="20"/>
          <w:lang w:eastAsia="ko-KR"/>
        </w:rPr>
        <w:footnoteReference w:id="2"/>
      </w:r>
      <w:r>
        <w:rPr>
          <w:rFonts w:ascii="Times New Roman" w:eastAsia="Malgun Gothic" w:hAnsi="Times New Roman" w:cs="Times New Roman"/>
          <w:sz w:val="20"/>
          <w:szCs w:val="20"/>
          <w:lang w:eastAsia="ko-KR"/>
        </w:rPr>
        <w:t>, thanks to machine learning’s capability of shaping the distribution of the latent space to incorporate quantizer characteristics</w:t>
      </w:r>
      <w:r>
        <w:rPr>
          <w:rFonts w:ascii="Times New Roman" w:eastAsia="Malgun Gothic" w:hAnsi="Times New Roman" w:cs="Times New Roman" w:hint="eastAsia"/>
          <w:sz w:val="20"/>
          <w:szCs w:val="20"/>
          <w:lang w:eastAsia="ko-KR"/>
        </w:rPr>
        <w:t xml:space="preserve">. Hence, it might be desirable for 3GPP to first align on the quantization method to select the simple and straightforward </w:t>
      </w:r>
      <w:r>
        <w:rPr>
          <w:rFonts w:ascii="Times New Roman" w:eastAsia="Malgun Gothic" w:hAnsi="Times New Roman" w:cs="Times New Roman"/>
          <w:sz w:val="20"/>
          <w:szCs w:val="20"/>
          <w:lang w:eastAsia="ko-KR"/>
        </w:rPr>
        <w:t>scheme and</w:t>
      </w:r>
      <w:r>
        <w:rPr>
          <w:rFonts w:ascii="Times New Roman" w:eastAsia="Malgun Gothic" w:hAnsi="Times New Roman" w:cs="Times New Roman" w:hint="eastAsia"/>
          <w:sz w:val="20"/>
          <w:szCs w:val="20"/>
          <w:lang w:eastAsia="ko-KR"/>
        </w:rPr>
        <w:t xml:space="preserve"> focus on more performance-affecting aspects. Be </w:t>
      </w:r>
      <w:r>
        <w:rPr>
          <w:rFonts w:ascii="Times New Roman" w:eastAsia="Malgun Gothic" w:hAnsi="Times New Roman" w:cs="Times New Roman"/>
          <w:sz w:val="20"/>
          <w:szCs w:val="20"/>
          <w:lang w:eastAsia="ko-KR"/>
        </w:rPr>
        <w:t>aware</w:t>
      </w:r>
      <w:r>
        <w:rPr>
          <w:rFonts w:ascii="Times New Roman" w:eastAsia="Malgun Gothic" w:hAnsi="Times New Roman" w:cs="Times New Roman" w:hint="eastAsia"/>
          <w:sz w:val="20"/>
          <w:szCs w:val="20"/>
          <w:lang w:eastAsia="ko-KR"/>
        </w:rPr>
        <w:t xml:space="preserve"> that there seem to exist a few outliers which deviate from the majority distribution trend, but VQ cannot </w:t>
      </w:r>
      <w:r>
        <w:rPr>
          <w:rFonts w:ascii="Times New Roman" w:eastAsia="Malgun Gothic" w:hAnsi="Times New Roman" w:cs="Times New Roman"/>
          <w:sz w:val="20"/>
          <w:szCs w:val="20"/>
          <w:lang w:eastAsia="ko-KR"/>
        </w:rPr>
        <w:t>particularly</w:t>
      </w:r>
      <w:r>
        <w:rPr>
          <w:rFonts w:ascii="Times New Roman" w:eastAsia="Malgun Gothic" w:hAnsi="Times New Roman" w:cs="Times New Roman" w:hint="eastAsia"/>
          <w:sz w:val="20"/>
          <w:szCs w:val="20"/>
          <w:lang w:eastAsia="ko-KR"/>
        </w:rPr>
        <w:t xml:space="preserve"> handle this better than SQ. </w:t>
      </w:r>
      <w:r>
        <w:rPr>
          <w:rFonts w:ascii="Times New Roman" w:eastAsia="Malgun Gothic" w:hAnsi="Times New Roman" w:cs="Times New Roman"/>
          <w:sz w:val="20"/>
          <w:szCs w:val="20"/>
          <w:lang w:eastAsia="ko-KR"/>
        </w:rPr>
        <w:t xml:space="preserve">SQ may be able to better cope with this anomaly by allowing a dedicated quantization configuration (non-uniform SQ) to the identified outlier elements only whereas treating other elements with a common strategy (like uniform SQ). </w:t>
      </w:r>
      <w:r>
        <w:rPr>
          <w:rFonts w:ascii="Times New Roman" w:eastAsia="Malgun Gothic" w:hAnsi="Times New Roman" w:cs="Times New Roman" w:hint="eastAsia"/>
          <w:sz w:val="20"/>
          <w:szCs w:val="20"/>
          <w:lang w:eastAsia="ko-KR"/>
        </w:rPr>
        <w:t>It should be also noted that the previously mentioned recurrent quantization scheme is more suitable for SQ case.</w:t>
      </w:r>
    </w:p>
    <w:p w14:paraId="43696858" w14:textId="7C817E1E" w:rsidR="000D2DCA" w:rsidRPr="00343770" w:rsidRDefault="000D2DCA" w:rsidP="00343770">
      <w:pPr>
        <w:spacing w:before="120" w:after="120"/>
        <w:jc w:val="both"/>
        <w:rPr>
          <w:rFonts w:ascii="Times New Roman" w:hAnsi="Times New Roman" w:cs="Times New Roman"/>
          <w:b/>
          <w:sz w:val="20"/>
          <w:szCs w:val="20"/>
        </w:rPr>
      </w:pPr>
      <w:bookmarkStart w:id="10" w:name="_Hlk178902913"/>
      <w:r w:rsidRPr="000D2DCA">
        <w:rPr>
          <w:rFonts w:ascii="Times New Roman" w:hAnsi="Times New Roman" w:cs="Times New Roman"/>
          <w:b/>
          <w:sz w:val="20"/>
          <w:szCs w:val="20"/>
        </w:rPr>
        <w:t xml:space="preserve">Proposal </w:t>
      </w:r>
      <w:r w:rsidRPr="000D2DCA">
        <w:rPr>
          <w:rFonts w:ascii="Times New Roman" w:hAnsi="Times New Roman" w:cs="Times New Roman"/>
          <w:b/>
          <w:sz w:val="20"/>
          <w:szCs w:val="20"/>
        </w:rPr>
        <w:fldChar w:fldCharType="begin"/>
      </w:r>
      <w:r w:rsidRPr="000D2DCA">
        <w:rPr>
          <w:rFonts w:ascii="Times New Roman" w:hAnsi="Times New Roman" w:cs="Times New Roman"/>
          <w:b/>
          <w:sz w:val="20"/>
          <w:szCs w:val="20"/>
        </w:rPr>
        <w:instrText xml:space="preserve"> SEQ Proposal \* ARABIC </w:instrText>
      </w:r>
      <w:r w:rsidRPr="000D2DCA">
        <w:rPr>
          <w:rFonts w:ascii="Times New Roman" w:hAnsi="Times New Roman" w:cs="Times New Roman"/>
          <w:b/>
          <w:sz w:val="20"/>
          <w:szCs w:val="20"/>
        </w:rPr>
        <w:fldChar w:fldCharType="separate"/>
      </w:r>
      <w:r w:rsidR="00343770">
        <w:rPr>
          <w:rFonts w:ascii="Times New Roman" w:hAnsi="Times New Roman" w:cs="Times New Roman"/>
          <w:b/>
          <w:noProof/>
          <w:sz w:val="20"/>
          <w:szCs w:val="20"/>
        </w:rPr>
        <w:t>2</w:t>
      </w:r>
      <w:r w:rsidRPr="000D2DCA">
        <w:rPr>
          <w:rFonts w:ascii="Times New Roman" w:hAnsi="Times New Roman" w:cs="Times New Roman"/>
          <w:b/>
          <w:sz w:val="20"/>
          <w:szCs w:val="20"/>
        </w:rPr>
        <w:fldChar w:fldCharType="end"/>
      </w:r>
      <w:r w:rsidRPr="000D2DCA">
        <w:rPr>
          <w:rFonts w:ascii="Times New Roman" w:hAnsi="Times New Roman" w:cs="Times New Roman" w:hint="eastAsia"/>
          <w:b/>
          <w:sz w:val="20"/>
          <w:szCs w:val="20"/>
        </w:rPr>
        <w:t>:</w:t>
      </w:r>
      <w:r w:rsidRPr="000D2DCA">
        <w:rPr>
          <w:rFonts w:ascii="Times New Roman" w:hAnsi="Times New Roman" w:cs="Times New Roman"/>
          <w:b/>
          <w:sz w:val="20"/>
          <w:szCs w:val="20"/>
        </w:rPr>
        <w:t xml:space="preserve"> </w:t>
      </w:r>
      <w:r w:rsidR="00343770" w:rsidRPr="00343770">
        <w:rPr>
          <w:rFonts w:ascii="Times New Roman" w:hAnsi="Times New Roman" w:cs="Times New Roman"/>
          <w:b/>
          <w:sz w:val="20"/>
          <w:szCs w:val="20"/>
        </w:rPr>
        <w:t xml:space="preserve">3GPP is recommended to consider SQ with priority for </w:t>
      </w:r>
      <w:r w:rsidR="004567AE">
        <w:rPr>
          <w:rFonts w:ascii="Times New Roman" w:hAnsi="Times New Roman" w:cs="Times New Roman"/>
          <w:b/>
          <w:sz w:val="20"/>
          <w:szCs w:val="20"/>
        </w:rPr>
        <w:t xml:space="preserve">the </w:t>
      </w:r>
      <w:r w:rsidR="00343770" w:rsidRPr="00343770">
        <w:rPr>
          <w:rFonts w:ascii="Times New Roman" w:hAnsi="Times New Roman" w:cs="Times New Roman"/>
          <w:b/>
          <w:sz w:val="20"/>
          <w:szCs w:val="20"/>
        </w:rPr>
        <w:t>quantization scheme to represent the latent space, unless otherwise there emerges strong analytical or numerical evidence to support the contrary view</w:t>
      </w:r>
      <w:r w:rsidRPr="000D2DCA">
        <w:rPr>
          <w:rFonts w:ascii="Times New Roman" w:hAnsi="Times New Roman" w:cs="Times New Roman"/>
          <w:b/>
          <w:sz w:val="20"/>
          <w:szCs w:val="20"/>
        </w:rPr>
        <w:t>.</w:t>
      </w:r>
    </w:p>
    <w:bookmarkEnd w:id="10"/>
    <w:p w14:paraId="5BEA7D35" w14:textId="77777777" w:rsidR="001F6CBD" w:rsidRDefault="001F6CBD" w:rsidP="003A074B">
      <w:pPr>
        <w:keepNext/>
        <w:rPr>
          <w:noProof/>
          <w14:ligatures w14:val="none"/>
        </w:rPr>
      </w:pPr>
      <w:r w:rsidRPr="00C40A0B">
        <w:rPr>
          <w:rFonts w:ascii="Times New Roman" w:hAnsi="Times New Roman" w:cs="Times New Roman"/>
          <w:noProof/>
          <w:sz w:val="20"/>
          <w:szCs w:val="20"/>
          <w:lang w:eastAsia="ko-KR"/>
        </w:rPr>
        <w:drawing>
          <wp:inline distT="0" distB="0" distL="0" distR="0" wp14:anchorId="1680F33C" wp14:editId="6C0008C1">
            <wp:extent cx="2926080" cy="2101640"/>
            <wp:effectExtent l="0" t="0" r="7620" b="0"/>
            <wp:docPr id="1026" name="Picture 2" descr="image">
              <a:extLst xmlns:a="http://schemas.openxmlformats.org/drawingml/2006/main">
                <a:ext uri="{FF2B5EF4-FFF2-40B4-BE49-F238E27FC236}">
                  <a16:creationId xmlns:a16="http://schemas.microsoft.com/office/drawing/2014/main" id="{19F8561B-E676-B3DC-9D6F-B77F8569F94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image">
                      <a:extLst>
                        <a:ext uri="{FF2B5EF4-FFF2-40B4-BE49-F238E27FC236}">
                          <a16:creationId xmlns:a16="http://schemas.microsoft.com/office/drawing/2014/main" id="{19F8561B-E676-B3DC-9D6F-B77F8569F948}"/>
                        </a:ext>
                      </a:extLst>
                    </pic:cNvPr>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941384" cy="2112632"/>
                    </a:xfrm>
                    <a:prstGeom prst="rect">
                      <a:avLst/>
                    </a:prstGeom>
                    <a:noFill/>
                  </pic:spPr>
                </pic:pic>
              </a:graphicData>
            </a:graphic>
          </wp:inline>
        </w:drawing>
      </w:r>
      <w:r w:rsidRPr="00C40A0B">
        <w:rPr>
          <w:noProof/>
          <w14:ligatures w14:val="none"/>
        </w:rPr>
        <w:t xml:space="preserve"> </w:t>
      </w:r>
      <w:r w:rsidRPr="00C40A0B">
        <w:rPr>
          <w:rFonts w:ascii="Times New Roman" w:hAnsi="Times New Roman" w:cs="Times New Roman"/>
          <w:noProof/>
          <w:sz w:val="20"/>
          <w:szCs w:val="20"/>
          <w:lang w:eastAsia="ko-KR"/>
        </w:rPr>
        <w:drawing>
          <wp:inline distT="0" distB="0" distL="0" distR="0" wp14:anchorId="585CCAA6" wp14:editId="7AD729ED">
            <wp:extent cx="3072384" cy="2092606"/>
            <wp:effectExtent l="0" t="0" r="0" b="3175"/>
            <wp:docPr id="1028" name="Picture 4" descr="image">
              <a:extLst xmlns:a="http://schemas.openxmlformats.org/drawingml/2006/main">
                <a:ext uri="{FF2B5EF4-FFF2-40B4-BE49-F238E27FC236}">
                  <a16:creationId xmlns:a16="http://schemas.microsoft.com/office/drawing/2014/main" id="{9DC6D306-F479-9110-211D-6CA260F6072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Picture 4" descr="image">
                      <a:extLst>
                        <a:ext uri="{FF2B5EF4-FFF2-40B4-BE49-F238E27FC236}">
                          <a16:creationId xmlns:a16="http://schemas.microsoft.com/office/drawing/2014/main" id="{9DC6D306-F479-9110-211D-6CA260F6072C}"/>
                        </a:ext>
                      </a:extLst>
                    </pic:cNvPr>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093804" cy="2107195"/>
                    </a:xfrm>
                    <a:prstGeom prst="rect">
                      <a:avLst/>
                    </a:prstGeom>
                    <a:noFill/>
                  </pic:spPr>
                </pic:pic>
              </a:graphicData>
            </a:graphic>
          </wp:inline>
        </w:drawing>
      </w:r>
    </w:p>
    <w:p w14:paraId="71B77D2B" w14:textId="48694CF5" w:rsidR="00370B84" w:rsidRPr="00167519" w:rsidRDefault="001F6CBD" w:rsidP="009A3FCB">
      <w:pPr>
        <w:pStyle w:val="Caption"/>
        <w:jc w:val="center"/>
        <w:rPr>
          <w:rFonts w:ascii="Times New Roman" w:hAnsi="Times New Roman" w:cs="Times New Roman"/>
          <w:sz w:val="20"/>
          <w:szCs w:val="20"/>
          <w:lang w:eastAsia="ko-KR"/>
        </w:rPr>
      </w:pPr>
      <w:bookmarkStart w:id="11" w:name="_Ref178902255"/>
      <w:r w:rsidRPr="003A074B">
        <w:rPr>
          <w:rFonts w:ascii="Times New Roman" w:hAnsi="Times New Roman" w:cs="Times New Roman"/>
          <w:sz w:val="20"/>
          <w:szCs w:val="20"/>
        </w:rPr>
        <w:t xml:space="preserve">Figure </w:t>
      </w:r>
      <w:r w:rsidR="003A074B" w:rsidRPr="003A074B">
        <w:rPr>
          <w:rFonts w:ascii="Times New Roman" w:hAnsi="Times New Roman" w:cs="Times New Roman"/>
          <w:sz w:val="20"/>
          <w:szCs w:val="20"/>
        </w:rPr>
        <w:fldChar w:fldCharType="begin"/>
      </w:r>
      <w:r w:rsidR="003A074B" w:rsidRPr="003A074B">
        <w:rPr>
          <w:rFonts w:ascii="Times New Roman" w:hAnsi="Times New Roman" w:cs="Times New Roman"/>
          <w:sz w:val="20"/>
          <w:szCs w:val="20"/>
        </w:rPr>
        <w:instrText xml:space="preserve"> SEQ Figure \* ARABIC </w:instrText>
      </w:r>
      <w:r w:rsidR="003A074B" w:rsidRPr="003A074B">
        <w:rPr>
          <w:rFonts w:ascii="Times New Roman" w:hAnsi="Times New Roman" w:cs="Times New Roman"/>
          <w:sz w:val="20"/>
          <w:szCs w:val="20"/>
        </w:rPr>
        <w:fldChar w:fldCharType="separate"/>
      </w:r>
      <w:r w:rsidR="00D23D59">
        <w:rPr>
          <w:rFonts w:ascii="Times New Roman" w:hAnsi="Times New Roman" w:cs="Times New Roman"/>
          <w:noProof/>
          <w:sz w:val="20"/>
          <w:szCs w:val="20"/>
        </w:rPr>
        <w:t>5</w:t>
      </w:r>
      <w:r w:rsidR="003A074B" w:rsidRPr="003A074B">
        <w:rPr>
          <w:rFonts w:ascii="Times New Roman" w:hAnsi="Times New Roman" w:cs="Times New Roman"/>
          <w:sz w:val="20"/>
          <w:szCs w:val="20"/>
        </w:rPr>
        <w:fldChar w:fldCharType="end"/>
      </w:r>
      <w:bookmarkEnd w:id="11"/>
      <w:r w:rsidR="003A074B">
        <w:rPr>
          <w:rFonts w:ascii="Times New Roman" w:hAnsi="Times New Roman" w:cs="Times New Roman"/>
          <w:sz w:val="20"/>
          <w:szCs w:val="20"/>
        </w:rPr>
        <w:t>.</w:t>
      </w:r>
      <w:r>
        <w:rPr>
          <w:rFonts w:ascii="Times New Roman" w:hAnsi="Times New Roman" w:cs="Times New Roman"/>
          <w:sz w:val="20"/>
          <w:szCs w:val="20"/>
        </w:rPr>
        <w:t xml:space="preserve"> </w:t>
      </w:r>
      <w:r w:rsidRPr="002D6753">
        <w:rPr>
          <w:rFonts w:ascii="Times New Roman" w:hAnsi="Times New Roman" w:cs="Times New Roman"/>
          <w:noProof/>
          <w:sz w:val="20"/>
          <w:szCs w:val="20"/>
          <w14:ligatures w14:val="none"/>
        </w:rPr>
        <w:t>Distribution of the latent vector elements in case of model training without quantization (left: aggregated over all</w:t>
      </w:r>
      <w:r>
        <w:rPr>
          <w:rFonts w:ascii="Times New Roman" w:hAnsi="Times New Roman" w:cs="Times New Roman"/>
          <w:noProof/>
          <w:sz w:val="20"/>
          <w:szCs w:val="20"/>
          <w14:ligatures w14:val="none"/>
        </w:rPr>
        <w:t xml:space="preserve"> 64</w:t>
      </w:r>
      <w:r w:rsidRPr="002D6753">
        <w:rPr>
          <w:rFonts w:ascii="Times New Roman" w:hAnsi="Times New Roman" w:cs="Times New Roman"/>
          <w:noProof/>
          <w:sz w:val="20"/>
          <w:szCs w:val="20"/>
          <w14:ligatures w14:val="none"/>
        </w:rPr>
        <w:t xml:space="preserve"> dimensions, right: dimension-wise plot for sel</w:t>
      </w:r>
      <w:r w:rsidR="003C3025">
        <w:rPr>
          <w:rFonts w:ascii="Times New Roman" w:hAnsi="Times New Roman" w:cs="Times New Roman"/>
          <w:noProof/>
          <w:sz w:val="20"/>
          <w:szCs w:val="20"/>
          <w14:ligatures w14:val="none"/>
        </w:rPr>
        <w:t>e</w:t>
      </w:r>
      <w:r w:rsidRPr="002D6753">
        <w:rPr>
          <w:rFonts w:ascii="Times New Roman" w:hAnsi="Times New Roman" w:cs="Times New Roman"/>
          <w:noProof/>
          <w:sz w:val="20"/>
          <w:szCs w:val="20"/>
          <w14:ligatures w14:val="none"/>
        </w:rPr>
        <w:t>cted 16 dimensions</w:t>
      </w:r>
      <w:r>
        <w:rPr>
          <w:rFonts w:ascii="Times New Roman" w:hAnsi="Times New Roman" w:cs="Times New Roman"/>
          <w:noProof/>
          <w:sz w:val="20"/>
          <w:szCs w:val="20"/>
          <w14:ligatures w14:val="none"/>
        </w:rPr>
        <w:t xml:space="preserve"> out of 64</w:t>
      </w:r>
      <w:r w:rsidRPr="002D6753">
        <w:rPr>
          <w:rFonts w:ascii="Times New Roman" w:hAnsi="Times New Roman" w:cs="Times New Roman"/>
          <w:noProof/>
          <w:sz w:val="20"/>
          <w:szCs w:val="20"/>
          <w14:ligatures w14:val="none"/>
        </w:rPr>
        <w:t xml:space="preserve"> to avoid congestion)</w:t>
      </w:r>
    </w:p>
    <w:p w14:paraId="6C43159F" w14:textId="77777777" w:rsidR="00EC208A" w:rsidRDefault="00EC208A" w:rsidP="00EC208A">
      <w:pPr>
        <w:jc w:val="center"/>
        <w:rPr>
          <w:noProof/>
          <w14:ligatures w14:val="none"/>
        </w:rPr>
      </w:pPr>
      <w:r w:rsidRPr="002D6753">
        <w:rPr>
          <w:rFonts w:ascii="Times New Roman" w:hAnsi="Times New Roman" w:cs="Times New Roman"/>
          <w:noProof/>
          <w:sz w:val="20"/>
          <w:szCs w:val="20"/>
          <w:lang w:eastAsia="ko-KR"/>
        </w:rPr>
        <w:lastRenderedPageBreak/>
        <w:drawing>
          <wp:inline distT="0" distB="0" distL="0" distR="0" wp14:anchorId="01B23735" wp14:editId="2CFC8B5A">
            <wp:extent cx="3021178" cy="2136319"/>
            <wp:effectExtent l="0" t="0" r="8255" b="0"/>
            <wp:docPr id="2050" name="Picture 2" descr="image">
              <a:extLst xmlns:a="http://schemas.openxmlformats.org/drawingml/2006/main">
                <a:ext uri="{FF2B5EF4-FFF2-40B4-BE49-F238E27FC236}">
                  <a16:creationId xmlns:a16="http://schemas.microsoft.com/office/drawing/2014/main" id="{25CB1AE8-1E4B-2FE6-21B5-6BCD1751406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descr="image">
                      <a:extLst>
                        <a:ext uri="{FF2B5EF4-FFF2-40B4-BE49-F238E27FC236}">
                          <a16:creationId xmlns:a16="http://schemas.microsoft.com/office/drawing/2014/main" id="{25CB1AE8-1E4B-2FE6-21B5-6BCD17514060}"/>
                        </a:ext>
                      </a:extLst>
                    </pic:cNvPr>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042110" cy="2151121"/>
                    </a:xfrm>
                    <a:prstGeom prst="rect">
                      <a:avLst/>
                    </a:prstGeom>
                    <a:noFill/>
                  </pic:spPr>
                </pic:pic>
              </a:graphicData>
            </a:graphic>
          </wp:inline>
        </w:drawing>
      </w:r>
      <w:r w:rsidRPr="002D6753">
        <w:rPr>
          <w:noProof/>
          <w14:ligatures w14:val="none"/>
        </w:rPr>
        <w:t xml:space="preserve"> </w:t>
      </w:r>
      <w:r w:rsidRPr="002D6753">
        <w:rPr>
          <w:rFonts w:ascii="Times New Roman" w:hAnsi="Times New Roman" w:cs="Times New Roman"/>
          <w:noProof/>
          <w:sz w:val="20"/>
          <w:szCs w:val="20"/>
          <w:lang w:eastAsia="ko-KR"/>
        </w:rPr>
        <w:drawing>
          <wp:inline distT="0" distB="0" distL="0" distR="0" wp14:anchorId="6F7ABDC8" wp14:editId="763B3C3F">
            <wp:extent cx="2963990" cy="2133600"/>
            <wp:effectExtent l="0" t="0" r="8255" b="0"/>
            <wp:docPr id="2054" name="Picture 6" descr="image">
              <a:extLst xmlns:a="http://schemas.openxmlformats.org/drawingml/2006/main">
                <a:ext uri="{FF2B5EF4-FFF2-40B4-BE49-F238E27FC236}">
                  <a16:creationId xmlns:a16="http://schemas.microsoft.com/office/drawing/2014/main" id="{DCA56CC6-F477-96F4-A8FE-9F2B46BE8DF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4" name="Picture 6" descr="image">
                      <a:extLst>
                        <a:ext uri="{FF2B5EF4-FFF2-40B4-BE49-F238E27FC236}">
                          <a16:creationId xmlns:a16="http://schemas.microsoft.com/office/drawing/2014/main" id="{DCA56CC6-F477-96F4-A8FE-9F2B46BE8DF7}"/>
                        </a:ext>
                      </a:extLst>
                    </pic:cNvPr>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971920" cy="2139308"/>
                    </a:xfrm>
                    <a:prstGeom prst="rect">
                      <a:avLst/>
                    </a:prstGeom>
                    <a:noFill/>
                  </pic:spPr>
                </pic:pic>
              </a:graphicData>
            </a:graphic>
          </wp:inline>
        </w:drawing>
      </w:r>
    </w:p>
    <w:p w14:paraId="64A15318" w14:textId="77777777" w:rsidR="00EC208A" w:rsidRDefault="00EC208A" w:rsidP="00EC208A">
      <w:pPr>
        <w:jc w:val="center"/>
        <w:rPr>
          <w:noProof/>
          <w14:ligatures w14:val="none"/>
        </w:rPr>
      </w:pPr>
      <w:r w:rsidRPr="002D6753">
        <w:rPr>
          <w:rFonts w:ascii="Times New Roman" w:hAnsi="Times New Roman" w:cs="Times New Roman"/>
          <w:noProof/>
          <w:sz w:val="20"/>
          <w:szCs w:val="20"/>
          <w:lang w:eastAsia="ko-KR"/>
        </w:rPr>
        <w:drawing>
          <wp:inline distT="0" distB="0" distL="0" distR="0" wp14:anchorId="0164B367" wp14:editId="0F431B70">
            <wp:extent cx="2969971" cy="2166300"/>
            <wp:effectExtent l="0" t="0" r="1905" b="5715"/>
            <wp:docPr id="3074" name="Picture 2" descr="image">
              <a:extLst xmlns:a="http://schemas.openxmlformats.org/drawingml/2006/main">
                <a:ext uri="{FF2B5EF4-FFF2-40B4-BE49-F238E27FC236}">
                  <a16:creationId xmlns:a16="http://schemas.microsoft.com/office/drawing/2014/main" id="{C3C3FAA7-EB82-21A9-B81D-13AAA4815D2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4" name="Picture 2" descr="image">
                      <a:extLst>
                        <a:ext uri="{FF2B5EF4-FFF2-40B4-BE49-F238E27FC236}">
                          <a16:creationId xmlns:a16="http://schemas.microsoft.com/office/drawing/2014/main" id="{C3C3FAA7-EB82-21A9-B81D-13AAA4815D22}"/>
                        </a:ext>
                      </a:extLst>
                    </pic:cNvPr>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996514" cy="2185661"/>
                    </a:xfrm>
                    <a:prstGeom prst="rect">
                      <a:avLst/>
                    </a:prstGeom>
                    <a:noFill/>
                  </pic:spPr>
                </pic:pic>
              </a:graphicData>
            </a:graphic>
          </wp:inline>
        </w:drawing>
      </w:r>
      <w:r w:rsidRPr="002D6753">
        <w:rPr>
          <w:noProof/>
          <w14:ligatures w14:val="none"/>
        </w:rPr>
        <w:t xml:space="preserve"> </w:t>
      </w:r>
      <w:r w:rsidRPr="002D6753">
        <w:rPr>
          <w:rFonts w:ascii="Times New Roman" w:hAnsi="Times New Roman" w:cs="Times New Roman"/>
          <w:noProof/>
          <w:sz w:val="20"/>
          <w:szCs w:val="20"/>
          <w:lang w:eastAsia="ko-KR"/>
        </w:rPr>
        <w:drawing>
          <wp:inline distT="0" distB="0" distL="0" distR="0" wp14:anchorId="1C8040D4" wp14:editId="7F43B946">
            <wp:extent cx="2982548" cy="2157984"/>
            <wp:effectExtent l="0" t="0" r="8890" b="0"/>
            <wp:docPr id="3076" name="Picture 4" descr="image">
              <a:extLst xmlns:a="http://schemas.openxmlformats.org/drawingml/2006/main">
                <a:ext uri="{FF2B5EF4-FFF2-40B4-BE49-F238E27FC236}">
                  <a16:creationId xmlns:a16="http://schemas.microsoft.com/office/drawing/2014/main" id="{ECDAC37F-D8F6-CB5D-D610-C5F3ACFBA70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6" name="Picture 4" descr="image">
                      <a:extLst>
                        <a:ext uri="{FF2B5EF4-FFF2-40B4-BE49-F238E27FC236}">
                          <a16:creationId xmlns:a16="http://schemas.microsoft.com/office/drawing/2014/main" id="{ECDAC37F-D8F6-CB5D-D610-C5F3ACFBA703}"/>
                        </a:ext>
                      </a:extLst>
                    </pic:cNvPr>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003518" cy="2173157"/>
                    </a:xfrm>
                    <a:prstGeom prst="rect">
                      <a:avLst/>
                    </a:prstGeom>
                    <a:noFill/>
                  </pic:spPr>
                </pic:pic>
              </a:graphicData>
            </a:graphic>
          </wp:inline>
        </w:drawing>
      </w:r>
    </w:p>
    <w:p w14:paraId="1BFDB3EF" w14:textId="77777777" w:rsidR="00EC208A" w:rsidRDefault="00EC208A" w:rsidP="00D23D59">
      <w:pPr>
        <w:keepNext/>
        <w:jc w:val="center"/>
        <w:rPr>
          <w:noProof/>
          <w14:ligatures w14:val="none"/>
        </w:rPr>
      </w:pPr>
      <w:r w:rsidRPr="002D6753">
        <w:rPr>
          <w:rFonts w:ascii="Times New Roman" w:hAnsi="Times New Roman" w:cs="Times New Roman"/>
          <w:noProof/>
          <w:sz w:val="20"/>
          <w:szCs w:val="20"/>
          <w:lang w:eastAsia="ko-KR"/>
        </w:rPr>
        <w:drawing>
          <wp:inline distT="0" distB="0" distL="0" distR="0" wp14:anchorId="6427BA16" wp14:editId="631AC5C4">
            <wp:extent cx="3006547" cy="2145642"/>
            <wp:effectExtent l="0" t="0" r="3810" b="7620"/>
            <wp:docPr id="4098" name="Picture 2" descr="image">
              <a:extLst xmlns:a="http://schemas.openxmlformats.org/drawingml/2006/main">
                <a:ext uri="{FF2B5EF4-FFF2-40B4-BE49-F238E27FC236}">
                  <a16:creationId xmlns:a16="http://schemas.microsoft.com/office/drawing/2014/main" id="{D727688F-2BD6-373F-298B-26701EF2DE7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image">
                      <a:extLst>
                        <a:ext uri="{FF2B5EF4-FFF2-40B4-BE49-F238E27FC236}">
                          <a16:creationId xmlns:a16="http://schemas.microsoft.com/office/drawing/2014/main" id="{D727688F-2BD6-373F-298B-26701EF2DE77}"/>
                        </a:ext>
                      </a:extLst>
                    </pic:cNvPr>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030036" cy="2162405"/>
                    </a:xfrm>
                    <a:prstGeom prst="rect">
                      <a:avLst/>
                    </a:prstGeom>
                    <a:noFill/>
                  </pic:spPr>
                </pic:pic>
              </a:graphicData>
            </a:graphic>
          </wp:inline>
        </w:drawing>
      </w:r>
      <w:r w:rsidRPr="002D6753">
        <w:rPr>
          <w:noProof/>
          <w14:ligatures w14:val="none"/>
        </w:rPr>
        <w:t xml:space="preserve"> </w:t>
      </w:r>
      <w:r w:rsidRPr="002D6753">
        <w:rPr>
          <w:rFonts w:ascii="Times New Roman" w:hAnsi="Times New Roman" w:cs="Times New Roman"/>
          <w:noProof/>
          <w:sz w:val="20"/>
          <w:szCs w:val="20"/>
          <w:lang w:eastAsia="ko-KR"/>
        </w:rPr>
        <w:drawing>
          <wp:inline distT="0" distB="0" distL="0" distR="0" wp14:anchorId="1521E000" wp14:editId="4F9B13C6">
            <wp:extent cx="3006547" cy="2170018"/>
            <wp:effectExtent l="0" t="0" r="3810" b="1905"/>
            <wp:docPr id="4100" name="Picture 4" descr="image">
              <a:extLst xmlns:a="http://schemas.openxmlformats.org/drawingml/2006/main">
                <a:ext uri="{FF2B5EF4-FFF2-40B4-BE49-F238E27FC236}">
                  <a16:creationId xmlns:a16="http://schemas.microsoft.com/office/drawing/2014/main" id="{B63D01B5-11DF-4A06-9518-9ADAAF39E8E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0" name="Picture 4" descr="image">
                      <a:extLst>
                        <a:ext uri="{FF2B5EF4-FFF2-40B4-BE49-F238E27FC236}">
                          <a16:creationId xmlns:a16="http://schemas.microsoft.com/office/drawing/2014/main" id="{B63D01B5-11DF-4A06-9518-9ADAAF39E8E1}"/>
                        </a:ext>
                      </a:extLst>
                    </pic:cNvPr>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019004" cy="2179009"/>
                    </a:xfrm>
                    <a:prstGeom prst="rect">
                      <a:avLst/>
                    </a:prstGeom>
                    <a:noFill/>
                  </pic:spPr>
                </pic:pic>
              </a:graphicData>
            </a:graphic>
          </wp:inline>
        </w:drawing>
      </w:r>
    </w:p>
    <w:p w14:paraId="6EECA719" w14:textId="56D8F954" w:rsidR="00EC208A" w:rsidRDefault="00EC208A" w:rsidP="00D23D59">
      <w:pPr>
        <w:pStyle w:val="Caption"/>
        <w:jc w:val="center"/>
        <w:rPr>
          <w:rFonts w:ascii="Times New Roman" w:hAnsi="Times New Roman" w:cs="Times New Roman"/>
          <w:noProof/>
          <w:sz w:val="20"/>
          <w:szCs w:val="20"/>
          <w14:ligatures w14:val="none"/>
        </w:rPr>
      </w:pPr>
      <w:bookmarkStart w:id="12" w:name="_Ref178902274"/>
      <w:r w:rsidRPr="00D23D59">
        <w:rPr>
          <w:rFonts w:ascii="Times New Roman" w:hAnsi="Times New Roman" w:cs="Times New Roman"/>
          <w:sz w:val="20"/>
          <w:szCs w:val="20"/>
        </w:rPr>
        <w:t xml:space="preserve">Figure </w:t>
      </w:r>
      <w:r w:rsidR="00D23D59" w:rsidRPr="00D23D59">
        <w:rPr>
          <w:rFonts w:ascii="Times New Roman" w:hAnsi="Times New Roman" w:cs="Times New Roman"/>
          <w:sz w:val="20"/>
          <w:szCs w:val="20"/>
        </w:rPr>
        <w:fldChar w:fldCharType="begin"/>
      </w:r>
      <w:r w:rsidR="00D23D59" w:rsidRPr="00D23D59">
        <w:rPr>
          <w:rFonts w:ascii="Times New Roman" w:hAnsi="Times New Roman" w:cs="Times New Roman"/>
          <w:sz w:val="20"/>
          <w:szCs w:val="20"/>
        </w:rPr>
        <w:instrText xml:space="preserve"> SEQ Figure \* ARABIC </w:instrText>
      </w:r>
      <w:r w:rsidR="00D23D59" w:rsidRPr="00D23D59">
        <w:rPr>
          <w:rFonts w:ascii="Times New Roman" w:hAnsi="Times New Roman" w:cs="Times New Roman"/>
          <w:sz w:val="20"/>
          <w:szCs w:val="20"/>
        </w:rPr>
        <w:fldChar w:fldCharType="separate"/>
      </w:r>
      <w:r w:rsidR="00D23D59" w:rsidRPr="00D23D59">
        <w:rPr>
          <w:rFonts w:ascii="Times New Roman" w:hAnsi="Times New Roman" w:cs="Times New Roman"/>
          <w:noProof/>
          <w:sz w:val="20"/>
          <w:szCs w:val="20"/>
        </w:rPr>
        <w:t>6</w:t>
      </w:r>
      <w:r w:rsidR="00D23D59" w:rsidRPr="00D23D59">
        <w:rPr>
          <w:rFonts w:ascii="Times New Roman" w:hAnsi="Times New Roman" w:cs="Times New Roman"/>
          <w:sz w:val="20"/>
          <w:szCs w:val="20"/>
        </w:rPr>
        <w:fldChar w:fldCharType="end"/>
      </w:r>
      <w:bookmarkEnd w:id="12"/>
      <w:r w:rsidR="00D23D59">
        <w:rPr>
          <w:rFonts w:ascii="Times New Roman" w:hAnsi="Times New Roman" w:cs="Times New Roman"/>
          <w:sz w:val="20"/>
          <w:szCs w:val="20"/>
        </w:rPr>
        <w:t>.</w:t>
      </w:r>
      <w:r>
        <w:rPr>
          <w:rFonts w:ascii="Times New Roman" w:hAnsi="Times New Roman" w:cs="Times New Roman"/>
          <w:sz w:val="20"/>
          <w:szCs w:val="20"/>
        </w:rPr>
        <w:t xml:space="preserve"> </w:t>
      </w:r>
      <w:r w:rsidRPr="002D6753">
        <w:rPr>
          <w:rFonts w:ascii="Times New Roman" w:hAnsi="Times New Roman" w:cs="Times New Roman"/>
          <w:noProof/>
          <w:sz w:val="20"/>
          <w:szCs w:val="20"/>
          <w14:ligatures w14:val="none"/>
        </w:rPr>
        <w:t>Distribution of the latent vector elements in case of model training wit</w:t>
      </w:r>
      <w:r>
        <w:rPr>
          <w:rFonts w:ascii="Times New Roman" w:hAnsi="Times New Roman" w:cs="Times New Roman"/>
          <w:noProof/>
          <w:sz w:val="20"/>
          <w:szCs w:val="20"/>
          <w14:ligatures w14:val="none"/>
        </w:rPr>
        <w:t>h 1/2/3 bit(s) uniform scalar</w:t>
      </w:r>
      <w:r w:rsidRPr="002D6753">
        <w:rPr>
          <w:rFonts w:ascii="Times New Roman" w:hAnsi="Times New Roman" w:cs="Times New Roman"/>
          <w:noProof/>
          <w:sz w:val="20"/>
          <w:szCs w:val="20"/>
          <w14:ligatures w14:val="none"/>
        </w:rPr>
        <w:t xml:space="preserve"> quantization</w:t>
      </w:r>
      <w:r>
        <w:rPr>
          <w:rFonts w:ascii="Times New Roman" w:hAnsi="Times New Roman" w:cs="Times New Roman"/>
          <w:noProof/>
          <w:sz w:val="20"/>
          <w:szCs w:val="20"/>
          <w14:ligatures w14:val="none"/>
        </w:rPr>
        <w:t xml:space="preserve"> per dimension</w:t>
      </w:r>
      <w:r w:rsidRPr="002D6753">
        <w:rPr>
          <w:rFonts w:ascii="Times New Roman" w:hAnsi="Times New Roman" w:cs="Times New Roman"/>
          <w:noProof/>
          <w:sz w:val="20"/>
          <w:szCs w:val="20"/>
          <w14:ligatures w14:val="none"/>
        </w:rPr>
        <w:t xml:space="preserve"> (left: </w:t>
      </w:r>
      <w:r>
        <w:rPr>
          <w:rFonts w:ascii="Times New Roman" w:hAnsi="Times New Roman" w:cs="Times New Roman"/>
          <w:noProof/>
          <w:sz w:val="20"/>
          <w:szCs w:val="20"/>
          <w14:ligatures w14:val="none"/>
        </w:rPr>
        <w:t xml:space="preserve">taken at </w:t>
      </w:r>
      <w:r>
        <w:rPr>
          <w:rFonts w:ascii="Times New Roman" w:hAnsi="Times New Roman" w:cs="Times New Roman"/>
          <w:sz w:val="20"/>
          <w:szCs w:val="20"/>
          <w:lang w:eastAsia="ko-KR"/>
        </w:rPr>
        <w:t>the output of the encoder</w:t>
      </w:r>
      <w:r w:rsidRPr="002D6753">
        <w:rPr>
          <w:rFonts w:ascii="Times New Roman" w:hAnsi="Times New Roman" w:cs="Times New Roman"/>
          <w:noProof/>
          <w:sz w:val="20"/>
          <w:szCs w:val="20"/>
          <w14:ligatures w14:val="none"/>
        </w:rPr>
        <w:t>, right:</w:t>
      </w:r>
      <w:r>
        <w:rPr>
          <w:rFonts w:ascii="Times New Roman" w:hAnsi="Times New Roman" w:cs="Times New Roman"/>
          <w:noProof/>
          <w:sz w:val="20"/>
          <w:szCs w:val="20"/>
          <w14:ligatures w14:val="none"/>
        </w:rPr>
        <w:t xml:space="preserve"> taken</w:t>
      </w:r>
      <w:r w:rsidRPr="002D6753">
        <w:rPr>
          <w:rFonts w:ascii="Times New Roman" w:hAnsi="Times New Roman" w:cs="Times New Roman"/>
          <w:noProof/>
          <w:sz w:val="20"/>
          <w:szCs w:val="20"/>
          <w14:ligatures w14:val="none"/>
        </w:rPr>
        <w:t xml:space="preserve"> </w:t>
      </w:r>
      <w:r>
        <w:rPr>
          <w:rFonts w:ascii="Times New Roman" w:hAnsi="Times New Roman" w:cs="Times New Roman"/>
          <w:sz w:val="20"/>
          <w:szCs w:val="20"/>
          <w:lang w:eastAsia="ko-KR"/>
        </w:rPr>
        <w:t xml:space="preserve">at the output of scalar quantizer; top: ENC-DEC trained with </w:t>
      </w:r>
      <w:proofErr w:type="gramStart"/>
      <w:r>
        <w:rPr>
          <w:rFonts w:ascii="Times New Roman" w:hAnsi="Times New Roman" w:cs="Times New Roman"/>
          <w:sz w:val="20"/>
          <w:szCs w:val="20"/>
          <w:lang w:eastAsia="ko-KR"/>
        </w:rPr>
        <w:t>1 bit</w:t>
      </w:r>
      <w:proofErr w:type="gramEnd"/>
      <w:r>
        <w:rPr>
          <w:rFonts w:ascii="Times New Roman" w:hAnsi="Times New Roman" w:cs="Times New Roman"/>
          <w:sz w:val="20"/>
          <w:szCs w:val="20"/>
          <w:lang w:eastAsia="ko-KR"/>
        </w:rPr>
        <w:t xml:space="preserve"> uniform SQ in-between, middle: with 2 bits uniform SQ in-between, bottom: with 3 bits uniform SQ in-between; selected 16 dimensions shown out of 64 for brevity</w:t>
      </w:r>
      <w:r w:rsidRPr="002D6753">
        <w:rPr>
          <w:rFonts w:ascii="Times New Roman" w:hAnsi="Times New Roman" w:cs="Times New Roman"/>
          <w:noProof/>
          <w:sz w:val="20"/>
          <w:szCs w:val="20"/>
          <w14:ligatures w14:val="none"/>
        </w:rPr>
        <w:t>)</w:t>
      </w:r>
    </w:p>
    <w:p w14:paraId="757A04D9" w14:textId="77777777" w:rsidR="000370AB" w:rsidRDefault="000370AB" w:rsidP="00EC208A">
      <w:pPr>
        <w:rPr>
          <w:rFonts w:ascii="Times New Roman" w:hAnsi="Times New Roman" w:cs="Times New Roman"/>
          <w:b/>
          <w:bCs/>
          <w:sz w:val="22"/>
          <w:szCs w:val="22"/>
          <w:lang w:eastAsia="ko-KR"/>
        </w:rPr>
      </w:pPr>
    </w:p>
    <w:p w14:paraId="07D34AAB" w14:textId="3C14652B" w:rsidR="00EC208A" w:rsidRPr="009F5F68" w:rsidRDefault="00EC208A" w:rsidP="00EC208A">
      <w:pPr>
        <w:rPr>
          <w:rFonts w:ascii="Times New Roman" w:eastAsia="Malgun Gothic" w:hAnsi="Times New Roman" w:cs="Times New Roman"/>
          <w:b/>
          <w:bCs/>
          <w:sz w:val="22"/>
          <w:szCs w:val="22"/>
          <w:lang w:eastAsia="ko-KR"/>
        </w:rPr>
      </w:pPr>
      <w:r w:rsidRPr="009F5F68">
        <w:rPr>
          <w:rFonts w:ascii="Times New Roman" w:hAnsi="Times New Roman" w:cs="Times New Roman"/>
          <w:b/>
          <w:bCs/>
          <w:sz w:val="22"/>
          <w:szCs w:val="22"/>
          <w:lang w:eastAsia="ko-KR"/>
        </w:rPr>
        <w:t>Notes on common Issue for all the Directions</w:t>
      </w:r>
    </w:p>
    <w:p w14:paraId="4FE43AD7" w14:textId="77777777" w:rsidR="00EC208A" w:rsidRDefault="00EC208A" w:rsidP="00D21C8E">
      <w:pPr>
        <w:jc w:val="both"/>
        <w:rPr>
          <w:rFonts w:ascii="Times New Roman" w:hAnsi="Times New Roman" w:cs="Times New Roman"/>
          <w:sz w:val="20"/>
          <w:szCs w:val="20"/>
          <w:lang w:eastAsia="ko-KR"/>
        </w:rPr>
      </w:pPr>
      <w:r w:rsidRPr="008E74F9">
        <w:rPr>
          <w:rFonts w:ascii="Times New Roman" w:eastAsia="Malgun Gothic" w:hAnsi="Times New Roman" w:cs="Times New Roman"/>
          <w:sz w:val="20"/>
          <w:szCs w:val="20"/>
          <w:lang w:eastAsia="ko-KR"/>
        </w:rPr>
        <w:t>At</w:t>
      </w:r>
      <w:r>
        <w:rPr>
          <w:rFonts w:ascii="Times New Roman" w:eastAsia="Malgun Gothic" w:hAnsi="Times New Roman" w:cs="Times New Roman"/>
          <w:sz w:val="20"/>
          <w:szCs w:val="20"/>
          <w:lang w:eastAsia="ko-KR"/>
        </w:rPr>
        <w:t xml:space="preserve"> the latest RAN1</w:t>
      </w:r>
      <w:r>
        <w:rPr>
          <w:rFonts w:ascii="Times New Roman" w:eastAsia="Malgun Gothic" w:hAnsi="Times New Roman" w:cs="Times New Roman" w:hint="eastAsia"/>
          <w:sz w:val="20"/>
          <w:szCs w:val="20"/>
          <w:lang w:eastAsia="ko-KR"/>
        </w:rPr>
        <w:t>#</w:t>
      </w:r>
      <w:r>
        <w:rPr>
          <w:rFonts w:ascii="Times New Roman" w:eastAsia="Malgun Gothic" w:hAnsi="Times New Roman" w:cs="Times New Roman"/>
          <w:sz w:val="20"/>
          <w:szCs w:val="20"/>
          <w:lang w:eastAsia="ko-KR"/>
        </w:rPr>
        <w:t xml:space="preserve">118 meeting, potential issues have been identified together with formulation of Directions A/B/C. The various possible challenges have been identified associated with each Direction, and there is one common issue which can be found in all the Directions, that is </w:t>
      </w:r>
      <w:r w:rsidRPr="00D03C9D">
        <w:rPr>
          <w:rFonts w:ascii="Times New Roman" w:eastAsia="Malgun Gothic" w:hAnsi="Times New Roman" w:cs="Times New Roman"/>
          <w:i/>
          <w:iCs/>
          <w:sz w:val="20"/>
          <w:szCs w:val="20"/>
          <w:lang w:eastAsia="ko-KR"/>
        </w:rPr>
        <w:t xml:space="preserve">possible </w:t>
      </w:r>
      <w:r w:rsidRPr="00D03C9D">
        <w:rPr>
          <w:rFonts w:ascii="Times New Roman" w:hAnsi="Times New Roman" w:cs="Times New Roman"/>
          <w:i/>
          <w:iCs/>
          <w:sz w:val="20"/>
          <w:szCs w:val="20"/>
          <w:lang w:eastAsia="ko-KR"/>
        </w:rPr>
        <w:t>performance implication due to mismatch between NW side data distribution and UE side data distribution and its countermeasure</w:t>
      </w:r>
      <w:r>
        <w:rPr>
          <w:rFonts w:ascii="Times New Roman" w:hAnsi="Times New Roman" w:cs="Times New Roman"/>
          <w:sz w:val="20"/>
          <w:szCs w:val="20"/>
          <w:lang w:eastAsia="ko-KR"/>
        </w:rPr>
        <w:t xml:space="preserve"> (Direction A: [Issue 4], Direction B: [Issue 6], Direction C: [Issue 9]).</w:t>
      </w:r>
    </w:p>
    <w:p w14:paraId="7AFC8E69" w14:textId="0A4017AB" w:rsidR="00EC208A" w:rsidRPr="00BF1EC4" w:rsidRDefault="00EC208A" w:rsidP="00A355D4">
      <w:pPr>
        <w:jc w:val="both"/>
        <w:rPr>
          <w:rFonts w:ascii="Times New Roman" w:eastAsia="Malgun Gothic" w:hAnsi="Times New Roman" w:cs="Times New Roman"/>
          <w:sz w:val="20"/>
          <w:szCs w:val="20"/>
          <w:lang w:eastAsia="ko-KR"/>
        </w:rPr>
      </w:pPr>
      <w:r>
        <w:rPr>
          <w:rFonts w:ascii="Times New Roman" w:hAnsi="Times New Roman" w:cs="Times New Roman"/>
          <w:sz w:val="20"/>
          <w:szCs w:val="20"/>
          <w:lang w:eastAsia="ko-KR"/>
        </w:rPr>
        <w:lastRenderedPageBreak/>
        <w:t xml:space="preserve">In </w:t>
      </w:r>
      <w:r w:rsidR="008D09D2">
        <w:rPr>
          <w:rFonts w:ascii="Times New Roman" w:hAnsi="Times New Roman" w:cs="Times New Roman"/>
          <w:sz w:val="20"/>
          <w:szCs w:val="20"/>
          <w:lang w:eastAsia="ko-KR"/>
        </w:rPr>
        <w:fldChar w:fldCharType="begin"/>
      </w:r>
      <w:r w:rsidR="008D09D2">
        <w:rPr>
          <w:rFonts w:ascii="Times New Roman" w:hAnsi="Times New Roman" w:cs="Times New Roman"/>
          <w:sz w:val="20"/>
          <w:szCs w:val="20"/>
          <w:lang w:eastAsia="ko-KR"/>
        </w:rPr>
        <w:instrText xml:space="preserve"> REF _Ref178893668 \r \h </w:instrText>
      </w:r>
      <w:r w:rsidR="008D09D2">
        <w:rPr>
          <w:rFonts w:ascii="Times New Roman" w:hAnsi="Times New Roman" w:cs="Times New Roman"/>
          <w:sz w:val="20"/>
          <w:szCs w:val="20"/>
          <w:lang w:eastAsia="ko-KR"/>
        </w:rPr>
      </w:r>
      <w:r w:rsidR="008D09D2">
        <w:rPr>
          <w:rFonts w:ascii="Times New Roman" w:hAnsi="Times New Roman" w:cs="Times New Roman"/>
          <w:sz w:val="20"/>
          <w:szCs w:val="20"/>
          <w:lang w:eastAsia="ko-KR"/>
        </w:rPr>
        <w:fldChar w:fldCharType="separate"/>
      </w:r>
      <w:r w:rsidR="008D09D2">
        <w:rPr>
          <w:rFonts w:ascii="Times New Roman" w:hAnsi="Times New Roman" w:cs="Times New Roman"/>
          <w:sz w:val="20"/>
          <w:szCs w:val="20"/>
          <w:lang w:eastAsia="ko-KR"/>
        </w:rPr>
        <w:t>[3]</w:t>
      </w:r>
      <w:r w:rsidR="008D09D2">
        <w:rPr>
          <w:rFonts w:ascii="Times New Roman" w:hAnsi="Times New Roman" w:cs="Times New Roman"/>
          <w:sz w:val="20"/>
          <w:szCs w:val="20"/>
          <w:lang w:eastAsia="ko-KR"/>
        </w:rPr>
        <w:fldChar w:fldCharType="end"/>
      </w:r>
      <w:r>
        <w:rPr>
          <w:rFonts w:ascii="Times New Roman" w:hAnsi="Times New Roman" w:cs="Times New Roman"/>
          <w:sz w:val="20"/>
          <w:szCs w:val="20"/>
          <w:lang w:eastAsia="ko-KR"/>
        </w:rPr>
        <w:t xml:space="preserve">, it has been demonstrated by numerical evaluation efforts that there can be performance degradation in terms of SGCS of the E2E inference when there exists mismatch between NW side data distribution and UE side data distribution. It has been also shown that UE side offline engineering can resolve this potential issue in case of NW side sharing parameters of the CSI reconstruction part (options 3a-2/5a-2 or </w:t>
      </w:r>
      <w:r w:rsidRPr="002601CD">
        <w:rPr>
          <w:rFonts w:ascii="Times New Roman" w:hAnsi="Times New Roman" w:cs="Times New Roman"/>
          <w:sz w:val="20"/>
          <w:szCs w:val="20"/>
          <w:lang w:eastAsia="ko-KR"/>
        </w:rPr>
        <w:t>3a-3/5a-3</w:t>
      </w:r>
      <w:r>
        <w:rPr>
          <w:rFonts w:ascii="Times New Roman" w:hAnsi="Times New Roman" w:cs="Times New Roman"/>
          <w:sz w:val="20"/>
          <w:szCs w:val="20"/>
          <w:lang w:eastAsia="ko-KR"/>
        </w:rPr>
        <w:t xml:space="preserve">) or NW side sharing dataset of </w:t>
      </w:r>
      <w:r w:rsidRPr="002601CD">
        <w:rPr>
          <w:rFonts w:ascii="Times New Roman" w:hAnsi="Times New Roman" w:cs="Times New Roman"/>
          <w:sz w:val="20"/>
          <w:szCs w:val="20"/>
          <w:lang w:eastAsia="ko-KR"/>
        </w:rPr>
        <w:t>(CSI feedback, reconstructed target CSI</w:t>
      </w:r>
      <w:r>
        <w:rPr>
          <w:rFonts w:ascii="Times New Roman" w:hAnsi="Times New Roman" w:cs="Times New Roman"/>
          <w:sz w:val="20"/>
          <w:szCs w:val="20"/>
          <w:lang w:eastAsia="ko-KR"/>
        </w:rPr>
        <w:t>) (option 4-2).</w:t>
      </w:r>
      <w:r>
        <w:rPr>
          <w:rFonts w:ascii="Times New Roman" w:eastAsia="Malgun Gothic" w:hAnsi="Times New Roman" w:cs="Times New Roman" w:hint="eastAsia"/>
          <w:sz w:val="20"/>
          <w:szCs w:val="20"/>
          <w:lang w:eastAsia="ko-KR"/>
        </w:rPr>
        <w:t xml:space="preserve"> </w:t>
      </w:r>
      <w:r w:rsidR="005D7647">
        <w:rPr>
          <w:rFonts w:ascii="Times New Roman" w:eastAsia="Malgun Gothic" w:hAnsi="Times New Roman" w:cs="Times New Roman"/>
          <w:sz w:val="20"/>
          <w:szCs w:val="20"/>
          <w:lang w:eastAsia="ko-KR"/>
        </w:rPr>
        <w:t xml:space="preserve">However, it should be noted that </w:t>
      </w:r>
      <w:r w:rsidR="00F3072B">
        <w:rPr>
          <w:rFonts w:ascii="Times New Roman" w:eastAsia="Malgun Gothic" w:hAnsi="Times New Roman" w:cs="Times New Roman"/>
          <w:sz w:val="20"/>
          <w:szCs w:val="20"/>
          <w:lang w:eastAsia="ko-KR"/>
        </w:rPr>
        <w:t xml:space="preserve">Option 4-1 was not evaluated in [3] and </w:t>
      </w:r>
      <w:r w:rsidR="000550EE">
        <w:rPr>
          <w:rFonts w:ascii="Times New Roman" w:eastAsia="Malgun Gothic" w:hAnsi="Times New Roman" w:cs="Times New Roman"/>
          <w:sz w:val="20"/>
          <w:szCs w:val="20"/>
          <w:lang w:eastAsia="ko-KR"/>
        </w:rPr>
        <w:t xml:space="preserve">Issue 6 </w:t>
      </w:r>
      <w:r w:rsidR="00415645">
        <w:rPr>
          <w:rFonts w:ascii="Times New Roman" w:eastAsia="Malgun Gothic" w:hAnsi="Times New Roman" w:cs="Times New Roman"/>
          <w:sz w:val="20"/>
          <w:szCs w:val="20"/>
          <w:lang w:eastAsia="ko-KR"/>
        </w:rPr>
        <w:t xml:space="preserve">is not valid </w:t>
      </w:r>
      <w:r w:rsidR="000550EE">
        <w:rPr>
          <w:rFonts w:ascii="Times New Roman" w:eastAsia="Malgun Gothic" w:hAnsi="Times New Roman" w:cs="Times New Roman"/>
          <w:sz w:val="20"/>
          <w:szCs w:val="20"/>
          <w:lang w:eastAsia="ko-KR"/>
        </w:rPr>
        <w:t xml:space="preserve">for Option 4-1, as </w:t>
      </w:r>
      <w:r w:rsidR="001B271F">
        <w:rPr>
          <w:rFonts w:ascii="Times New Roman" w:eastAsia="Malgun Gothic" w:hAnsi="Times New Roman" w:cs="Times New Roman"/>
          <w:sz w:val="20"/>
          <w:szCs w:val="20"/>
          <w:lang w:eastAsia="ko-KR"/>
        </w:rPr>
        <w:t xml:space="preserve">UE-sided </w:t>
      </w:r>
      <w:r w:rsidR="00E73E2D">
        <w:rPr>
          <w:rFonts w:ascii="Times New Roman" w:eastAsia="Malgun Gothic" w:hAnsi="Times New Roman" w:cs="Times New Roman"/>
          <w:sz w:val="20"/>
          <w:szCs w:val="20"/>
          <w:lang w:eastAsia="ko-KR"/>
        </w:rPr>
        <w:t xml:space="preserve">data </w:t>
      </w:r>
      <w:r w:rsidR="009C78F0">
        <w:rPr>
          <w:rFonts w:ascii="Times New Roman" w:eastAsia="Malgun Gothic" w:hAnsi="Times New Roman" w:cs="Times New Roman"/>
          <w:sz w:val="20"/>
          <w:szCs w:val="20"/>
          <w:lang w:eastAsia="ko-KR"/>
        </w:rPr>
        <w:t xml:space="preserve">distribution </w:t>
      </w:r>
      <w:r w:rsidR="00975A59">
        <w:rPr>
          <w:rFonts w:ascii="Times New Roman" w:eastAsia="Malgun Gothic" w:hAnsi="Times New Roman" w:cs="Times New Roman"/>
          <w:sz w:val="20"/>
          <w:szCs w:val="20"/>
          <w:lang w:eastAsia="ko-KR"/>
        </w:rPr>
        <w:t>shall</w:t>
      </w:r>
      <w:r w:rsidR="00E75CA8">
        <w:rPr>
          <w:rFonts w:ascii="Times New Roman" w:eastAsia="Malgun Gothic" w:hAnsi="Times New Roman" w:cs="Times New Roman"/>
          <w:sz w:val="20"/>
          <w:szCs w:val="20"/>
          <w:lang w:eastAsia="ko-KR"/>
        </w:rPr>
        <w:t xml:space="preserve"> be the same as NW-sided data distribution </w:t>
      </w:r>
      <w:r w:rsidR="004B43C5">
        <w:rPr>
          <w:rFonts w:ascii="Times New Roman" w:eastAsia="Malgun Gothic" w:hAnsi="Times New Roman" w:cs="Times New Roman"/>
          <w:sz w:val="20"/>
          <w:szCs w:val="20"/>
          <w:lang w:eastAsia="ko-KR"/>
        </w:rPr>
        <w:t>(</w:t>
      </w:r>
      <w:r w:rsidR="00D34A77">
        <w:rPr>
          <w:rFonts w:ascii="Times New Roman" w:eastAsia="Malgun Gothic" w:hAnsi="Times New Roman" w:cs="Times New Roman"/>
          <w:sz w:val="20"/>
          <w:szCs w:val="20"/>
          <w:lang w:eastAsia="ko-KR"/>
        </w:rPr>
        <w:t xml:space="preserve">the UE </w:t>
      </w:r>
      <w:r w:rsidR="00E73E2D">
        <w:rPr>
          <w:rFonts w:ascii="Times New Roman" w:eastAsia="Malgun Gothic" w:hAnsi="Times New Roman" w:cs="Times New Roman"/>
          <w:sz w:val="20"/>
          <w:szCs w:val="20"/>
          <w:lang w:eastAsia="ko-KR"/>
        </w:rPr>
        <w:t xml:space="preserve">shall </w:t>
      </w:r>
      <w:r w:rsidR="00D34A77">
        <w:rPr>
          <w:rFonts w:ascii="Times New Roman" w:eastAsia="Malgun Gothic" w:hAnsi="Times New Roman" w:cs="Times New Roman"/>
          <w:sz w:val="20"/>
          <w:szCs w:val="20"/>
          <w:lang w:eastAsia="ko-KR"/>
        </w:rPr>
        <w:t>use the</w:t>
      </w:r>
      <w:r w:rsidR="00E73E2D">
        <w:rPr>
          <w:rFonts w:ascii="Times New Roman" w:eastAsia="Malgun Gothic" w:hAnsi="Times New Roman" w:cs="Times New Roman"/>
          <w:sz w:val="20"/>
          <w:szCs w:val="20"/>
          <w:lang w:eastAsia="ko-KR"/>
        </w:rPr>
        <w:t xml:space="preserve"> Dataset shared </w:t>
      </w:r>
      <w:r w:rsidR="001E095C">
        <w:rPr>
          <w:rFonts w:ascii="Times New Roman" w:eastAsia="Malgun Gothic" w:hAnsi="Times New Roman" w:cs="Times New Roman"/>
          <w:sz w:val="20"/>
          <w:szCs w:val="20"/>
          <w:lang w:eastAsia="ko-KR"/>
        </w:rPr>
        <w:t>by the NW</w:t>
      </w:r>
      <w:r w:rsidR="00D34A77">
        <w:rPr>
          <w:rFonts w:ascii="Times New Roman" w:eastAsia="Malgun Gothic" w:hAnsi="Times New Roman" w:cs="Times New Roman"/>
          <w:sz w:val="20"/>
          <w:szCs w:val="20"/>
          <w:lang w:eastAsia="ko-KR"/>
        </w:rPr>
        <w:t xml:space="preserve"> to dev</w:t>
      </w:r>
      <w:r w:rsidR="00722BB2">
        <w:rPr>
          <w:rFonts w:ascii="Times New Roman" w:eastAsia="Malgun Gothic" w:hAnsi="Times New Roman" w:cs="Times New Roman"/>
          <w:sz w:val="20"/>
          <w:szCs w:val="20"/>
          <w:lang w:eastAsia="ko-KR"/>
        </w:rPr>
        <w:t>elop the encoder)</w:t>
      </w:r>
      <w:r w:rsidR="001E095C">
        <w:rPr>
          <w:rFonts w:ascii="Times New Roman" w:eastAsia="Malgun Gothic" w:hAnsi="Times New Roman" w:cs="Times New Roman"/>
          <w:sz w:val="20"/>
          <w:szCs w:val="20"/>
          <w:lang w:eastAsia="ko-KR"/>
        </w:rPr>
        <w:t xml:space="preserve">. </w:t>
      </w:r>
      <w:r>
        <w:rPr>
          <w:rFonts w:ascii="Times New Roman" w:eastAsia="Malgun Gothic" w:hAnsi="Times New Roman" w:cs="Times New Roman" w:hint="eastAsia"/>
          <w:sz w:val="20"/>
          <w:szCs w:val="20"/>
          <w:lang w:eastAsia="ko-KR"/>
        </w:rPr>
        <w:t>We should note here that Direction B, by definition, does not support UE side offline engineering.</w:t>
      </w:r>
    </w:p>
    <w:p w14:paraId="45F04130" w14:textId="743EB4AB" w:rsidR="00EC208A" w:rsidRPr="005F0A20" w:rsidRDefault="00EC208A" w:rsidP="00A355D4">
      <w:pPr>
        <w:jc w:val="both"/>
        <w:rPr>
          <w:rFonts w:ascii="Times New Roman" w:hAnsi="Times New Roman" w:cs="Times New Roman"/>
          <w:b/>
          <w:sz w:val="20"/>
          <w:szCs w:val="20"/>
        </w:rPr>
      </w:pPr>
      <w:r w:rsidRPr="005F0A20">
        <w:rPr>
          <w:rFonts w:ascii="Times New Roman" w:hAnsi="Times New Roman" w:cs="Times New Roman"/>
          <w:b/>
          <w:sz w:val="20"/>
          <w:szCs w:val="20"/>
        </w:rPr>
        <w:t xml:space="preserve">Observation </w:t>
      </w:r>
      <w:r w:rsidR="00EF7EBF" w:rsidRPr="005F0A20">
        <w:rPr>
          <w:rFonts w:ascii="Times New Roman" w:hAnsi="Times New Roman" w:cs="Times New Roman"/>
          <w:b/>
          <w:sz w:val="20"/>
          <w:szCs w:val="20"/>
        </w:rPr>
        <w:fldChar w:fldCharType="begin"/>
      </w:r>
      <w:r w:rsidR="00EF7EBF" w:rsidRPr="005F0A20">
        <w:rPr>
          <w:rFonts w:ascii="Times New Roman" w:hAnsi="Times New Roman" w:cs="Times New Roman"/>
          <w:b/>
          <w:sz w:val="20"/>
          <w:szCs w:val="20"/>
        </w:rPr>
        <w:instrText xml:space="preserve"> SEQ Observation \* ARABIC </w:instrText>
      </w:r>
      <w:r w:rsidR="00EF7EBF" w:rsidRPr="005F0A20">
        <w:rPr>
          <w:rFonts w:ascii="Times New Roman" w:hAnsi="Times New Roman" w:cs="Times New Roman"/>
          <w:b/>
          <w:sz w:val="20"/>
          <w:szCs w:val="20"/>
        </w:rPr>
        <w:fldChar w:fldCharType="separate"/>
      </w:r>
      <w:r w:rsidR="00EF7EBF" w:rsidRPr="005F0A20">
        <w:rPr>
          <w:rFonts w:ascii="Times New Roman" w:hAnsi="Times New Roman" w:cs="Times New Roman"/>
          <w:b/>
          <w:noProof/>
          <w:sz w:val="20"/>
          <w:szCs w:val="20"/>
        </w:rPr>
        <w:t>6</w:t>
      </w:r>
      <w:r w:rsidR="00EF7EBF" w:rsidRPr="005F0A20">
        <w:rPr>
          <w:rFonts w:ascii="Times New Roman" w:hAnsi="Times New Roman" w:cs="Times New Roman"/>
          <w:b/>
          <w:sz w:val="20"/>
          <w:szCs w:val="20"/>
        </w:rPr>
        <w:fldChar w:fldCharType="end"/>
      </w:r>
      <w:r w:rsidR="00EF7EBF" w:rsidRPr="005F0A20">
        <w:rPr>
          <w:rFonts w:ascii="Times New Roman" w:hAnsi="Times New Roman" w:cs="Times New Roman"/>
          <w:b/>
          <w:sz w:val="20"/>
          <w:szCs w:val="20"/>
        </w:rPr>
        <w:t>:</w:t>
      </w:r>
      <w:r w:rsidRPr="005F0A20">
        <w:rPr>
          <w:rFonts w:ascii="Times New Roman" w:hAnsi="Times New Roman" w:cs="Times New Roman"/>
          <w:b/>
          <w:sz w:val="20"/>
          <w:szCs w:val="20"/>
        </w:rPr>
        <w:t xml:space="preserve"> </w:t>
      </w:r>
      <w:r w:rsidRPr="005F0A20">
        <w:rPr>
          <w:rFonts w:ascii="Times New Roman" w:hAnsi="Times New Roman" w:cs="Times New Roman"/>
          <w:b/>
          <w:sz w:val="20"/>
          <w:szCs w:val="20"/>
          <w:lang w:eastAsia="ko-KR"/>
        </w:rPr>
        <w:t>Unlike Directions A and C, Direction B does not allow UE side offline engineering, making it very challenging to address [Issue 6]</w:t>
      </w:r>
      <w:r w:rsidR="003817DD" w:rsidRPr="005F0A20">
        <w:rPr>
          <w:rFonts w:ascii="Times New Roman" w:hAnsi="Times New Roman" w:cs="Times New Roman"/>
          <w:b/>
          <w:sz w:val="20"/>
          <w:szCs w:val="20"/>
          <w:lang w:eastAsia="ko-KR"/>
        </w:rPr>
        <w:t>, without compromising [Issue 7]</w:t>
      </w:r>
      <w:r w:rsidRPr="005F0A20">
        <w:rPr>
          <w:rFonts w:ascii="Times New Roman" w:hAnsi="Times New Roman" w:cs="Times New Roman"/>
          <w:b/>
          <w:sz w:val="20"/>
          <w:szCs w:val="20"/>
          <w:lang w:eastAsia="ko-KR"/>
        </w:rPr>
        <w:t>.</w:t>
      </w:r>
      <w:r w:rsidR="00A32BAB" w:rsidRPr="005F0A20">
        <w:rPr>
          <w:rFonts w:ascii="Times New Roman" w:hAnsi="Times New Roman" w:cs="Times New Roman"/>
          <w:b/>
          <w:sz w:val="20"/>
          <w:szCs w:val="20"/>
          <w:lang w:eastAsia="ko-KR"/>
        </w:rPr>
        <w:t xml:space="preserve"> </w:t>
      </w:r>
      <w:r w:rsidR="002B40CD" w:rsidRPr="005F0A20">
        <w:rPr>
          <w:rFonts w:ascii="Times New Roman" w:hAnsi="Times New Roman" w:cs="Times New Roman"/>
          <w:b/>
          <w:sz w:val="20"/>
          <w:szCs w:val="20"/>
          <w:lang w:eastAsia="ko-KR"/>
        </w:rPr>
        <w:t xml:space="preserve">It </w:t>
      </w:r>
      <w:r w:rsidR="002D4DC6" w:rsidRPr="005F0A20">
        <w:rPr>
          <w:rFonts w:ascii="Times New Roman" w:hAnsi="Times New Roman" w:cs="Times New Roman"/>
          <w:b/>
          <w:sz w:val="20"/>
          <w:szCs w:val="20"/>
          <w:lang w:eastAsia="ko-KR"/>
        </w:rPr>
        <w:t>is also important to highlight that</w:t>
      </w:r>
      <w:r w:rsidR="002B40CD" w:rsidRPr="005F0A20">
        <w:rPr>
          <w:rFonts w:ascii="Times New Roman" w:hAnsi="Times New Roman" w:cs="Times New Roman"/>
          <w:b/>
          <w:sz w:val="20"/>
          <w:szCs w:val="20"/>
          <w:lang w:eastAsia="ko-KR"/>
        </w:rPr>
        <w:t xml:space="preserve"> </w:t>
      </w:r>
      <w:r w:rsidR="00337A99" w:rsidRPr="005F0A20">
        <w:rPr>
          <w:rFonts w:ascii="Times New Roman" w:hAnsi="Times New Roman" w:cs="Times New Roman"/>
          <w:b/>
          <w:sz w:val="20"/>
          <w:szCs w:val="20"/>
          <w:lang w:eastAsia="ko-KR"/>
        </w:rPr>
        <w:t xml:space="preserve">Issue 6 </w:t>
      </w:r>
      <w:r w:rsidR="002D4DC6" w:rsidRPr="005F0A20">
        <w:rPr>
          <w:rFonts w:ascii="Times New Roman" w:hAnsi="Times New Roman" w:cs="Times New Roman"/>
          <w:b/>
          <w:sz w:val="20"/>
          <w:szCs w:val="20"/>
          <w:lang w:eastAsia="ko-KR"/>
        </w:rPr>
        <w:t>is</w:t>
      </w:r>
      <w:r w:rsidR="00337A99" w:rsidRPr="005F0A20">
        <w:rPr>
          <w:rFonts w:ascii="Times New Roman" w:hAnsi="Times New Roman" w:cs="Times New Roman"/>
          <w:b/>
          <w:sz w:val="20"/>
          <w:szCs w:val="20"/>
          <w:lang w:eastAsia="ko-KR"/>
        </w:rPr>
        <w:t xml:space="preserve"> not valid for Option 4-1. </w:t>
      </w:r>
    </w:p>
    <w:p w14:paraId="0AD7376E" w14:textId="77777777" w:rsidR="000370AB" w:rsidRDefault="000370AB" w:rsidP="00EC208A">
      <w:pPr>
        <w:rPr>
          <w:rFonts w:ascii="Times New Roman" w:hAnsi="Times New Roman" w:cs="Times New Roman"/>
          <w:b/>
          <w:bCs/>
          <w:sz w:val="22"/>
          <w:szCs w:val="22"/>
          <w:lang w:eastAsia="ko-KR"/>
        </w:rPr>
      </w:pPr>
    </w:p>
    <w:p w14:paraId="2D01AFC5" w14:textId="6518FE0D" w:rsidR="00EC208A" w:rsidRPr="009F5F68" w:rsidRDefault="00EC208A" w:rsidP="00EC208A">
      <w:pPr>
        <w:rPr>
          <w:rFonts w:ascii="Times New Roman" w:hAnsi="Times New Roman" w:cs="Times New Roman"/>
          <w:b/>
          <w:bCs/>
          <w:sz w:val="22"/>
          <w:szCs w:val="22"/>
          <w:lang w:eastAsia="ko-KR"/>
        </w:rPr>
      </w:pPr>
      <w:r w:rsidRPr="009F5F68">
        <w:rPr>
          <w:rFonts w:ascii="Times New Roman" w:hAnsi="Times New Roman" w:cs="Times New Roman"/>
          <w:b/>
          <w:bCs/>
          <w:sz w:val="22"/>
          <w:szCs w:val="22"/>
          <w:lang w:eastAsia="ko-KR"/>
        </w:rPr>
        <w:t>Notes on Direction B</w:t>
      </w:r>
    </w:p>
    <w:p w14:paraId="34C0F089" w14:textId="756C21FB" w:rsidR="00EC208A" w:rsidRDefault="00EC208A" w:rsidP="00A355D4">
      <w:pPr>
        <w:jc w:val="both"/>
        <w:rPr>
          <w:rFonts w:ascii="Times New Roman" w:hAnsi="Times New Roman" w:cs="Times New Roman"/>
          <w:sz w:val="20"/>
          <w:szCs w:val="20"/>
          <w:lang w:eastAsia="ko-KR"/>
        </w:rPr>
      </w:pPr>
      <w:r>
        <w:rPr>
          <w:rFonts w:ascii="Times New Roman" w:hAnsi="Times New Roman" w:cs="Times New Roman"/>
          <w:sz w:val="20"/>
          <w:szCs w:val="20"/>
          <w:lang w:eastAsia="ko-KR"/>
        </w:rPr>
        <w:t xml:space="preserve">One of the ways to address [Issue 6] for Direction B is to minimize or even to eliminate mismatch between NW side and UE side data distribution. It might be possible in case that there is very close collaboration between UE vendor(s) and NW vendor(s), to the extent that UE vendor(s) deliver(s) its/their target CSI dataset to NW vendor(s) prior to </w:t>
      </w:r>
      <w:r w:rsidR="000B790F">
        <w:rPr>
          <w:rFonts w:ascii="Times New Roman" w:hAnsi="Times New Roman" w:cs="Times New Roman"/>
          <w:sz w:val="20"/>
          <w:szCs w:val="20"/>
          <w:lang w:eastAsia="ko-KR"/>
        </w:rPr>
        <w:t xml:space="preserve">the </w:t>
      </w:r>
      <w:r>
        <w:rPr>
          <w:rFonts w:ascii="Times New Roman" w:hAnsi="Times New Roman" w:cs="Times New Roman"/>
          <w:sz w:val="20"/>
          <w:szCs w:val="20"/>
          <w:lang w:eastAsia="ko-KR"/>
        </w:rPr>
        <w:t>NW side model training phase. When multiple UE vendors are involved, the NW vendor(s) may be able to develop common decoder which can cope with the associated multiple UEs’ encoders via forming a mixed dataset for training</w:t>
      </w:r>
      <w:r>
        <w:rPr>
          <w:rFonts w:ascii="Times New Roman" w:eastAsia="Malgun Gothic" w:hAnsi="Times New Roman" w:cs="Times New Roman" w:hint="eastAsia"/>
          <w:sz w:val="20"/>
          <w:szCs w:val="20"/>
          <w:lang w:eastAsia="ko-KR"/>
        </w:rPr>
        <w:t xml:space="preserve"> prior to the model deployment</w:t>
      </w:r>
      <w:r>
        <w:rPr>
          <w:rFonts w:ascii="Times New Roman" w:hAnsi="Times New Roman" w:cs="Times New Roman"/>
          <w:sz w:val="20"/>
          <w:szCs w:val="20"/>
          <w:lang w:eastAsia="ko-KR"/>
        </w:rPr>
        <w:t>.</w:t>
      </w:r>
    </w:p>
    <w:p w14:paraId="68D874AF" w14:textId="6EDC27D4" w:rsidR="00EC208A" w:rsidRDefault="00EC208A" w:rsidP="002B1786">
      <w:pPr>
        <w:jc w:val="both"/>
        <w:rPr>
          <w:rFonts w:ascii="Times New Roman" w:hAnsi="Times New Roman" w:cs="Times New Roman"/>
          <w:sz w:val="20"/>
          <w:szCs w:val="20"/>
          <w:lang w:val="en-GB" w:eastAsia="ko-KR"/>
        </w:rPr>
      </w:pPr>
      <w:r>
        <w:rPr>
          <w:rFonts w:ascii="Times New Roman" w:hAnsi="Times New Roman" w:cs="Times New Roman"/>
          <w:sz w:val="20"/>
          <w:szCs w:val="20"/>
          <w:lang w:eastAsia="ko-KR"/>
        </w:rPr>
        <w:t>However, Direction B still has issues with scalability</w:t>
      </w:r>
      <w:r>
        <w:rPr>
          <w:rFonts w:ascii="Times New Roman" w:eastAsia="Malgun Gothic" w:hAnsi="Times New Roman" w:cs="Times New Roman" w:hint="eastAsia"/>
          <w:sz w:val="20"/>
          <w:szCs w:val="20"/>
          <w:lang w:eastAsia="ko-KR"/>
        </w:rPr>
        <w:t>/extendibility</w:t>
      </w:r>
      <w:r>
        <w:rPr>
          <w:rFonts w:ascii="Times New Roman" w:hAnsi="Times New Roman" w:cs="Times New Roman"/>
          <w:sz w:val="20"/>
          <w:szCs w:val="20"/>
          <w:lang w:eastAsia="ko-KR"/>
        </w:rPr>
        <w:t xml:space="preserve">, i.e., issue of </w:t>
      </w:r>
      <w:r w:rsidRPr="00B11DF0">
        <w:rPr>
          <w:rFonts w:ascii="Times New Roman" w:hAnsi="Times New Roman" w:cs="Times New Roman"/>
          <w:sz w:val="20"/>
          <w:szCs w:val="20"/>
          <w:lang w:val="en-GB" w:eastAsia="ko-KR"/>
        </w:rPr>
        <w:t>how</w:t>
      </w:r>
      <w:r>
        <w:rPr>
          <w:rFonts w:ascii="Times New Roman" w:eastAsia="Malgun Gothic" w:hAnsi="Times New Roman" w:cs="Times New Roman" w:hint="eastAsia"/>
          <w:sz w:val="20"/>
          <w:szCs w:val="20"/>
          <w:lang w:val="en-GB" w:eastAsia="ko-KR"/>
        </w:rPr>
        <w:t xml:space="preserve"> </w:t>
      </w:r>
      <w:r w:rsidRPr="006823E6">
        <w:rPr>
          <w:rFonts w:ascii="Times New Roman" w:hAnsi="Times New Roman" w:cs="Times New Roman"/>
          <w:sz w:val="20"/>
          <w:szCs w:val="20"/>
        </w:rPr>
        <w:t>to train a new UE-side model compatible with a NW-side model in use</w:t>
      </w:r>
      <w:r>
        <w:rPr>
          <w:rFonts w:ascii="Times New Roman" w:eastAsia="Malgun Gothic" w:hAnsi="Times New Roman" w:cs="Times New Roman" w:hint="eastAsia"/>
          <w:sz w:val="20"/>
          <w:szCs w:val="20"/>
          <w:lang w:val="en-GB" w:eastAsia="ko-KR"/>
        </w:rPr>
        <w:t xml:space="preserve"> </w:t>
      </w:r>
      <w:r w:rsidRPr="00B11DF0">
        <w:rPr>
          <w:rFonts w:ascii="Times New Roman" w:hAnsi="Times New Roman" w:cs="Times New Roman"/>
          <w:sz w:val="20"/>
          <w:szCs w:val="20"/>
          <w:lang w:val="en-GB" w:eastAsia="ko-KR"/>
        </w:rPr>
        <w:t>after the initial decoder deployment</w:t>
      </w:r>
      <w:r w:rsidR="007D3BBC">
        <w:rPr>
          <w:rFonts w:ascii="Times New Roman" w:hAnsi="Times New Roman" w:cs="Times New Roman"/>
          <w:sz w:val="20"/>
          <w:szCs w:val="20"/>
          <w:lang w:val="en-GB" w:eastAsia="ko-KR"/>
        </w:rPr>
        <w:t>, without compromising proprietary information disclosure [Issue 7]</w:t>
      </w:r>
      <w:r>
        <w:rPr>
          <w:rFonts w:ascii="Times New Roman" w:hAnsi="Times New Roman" w:cs="Times New Roman"/>
          <w:sz w:val="20"/>
          <w:szCs w:val="20"/>
          <w:lang w:val="en-GB" w:eastAsia="ko-KR"/>
        </w:rPr>
        <w:t xml:space="preserve">. Assuming </w:t>
      </w:r>
      <w:r>
        <w:rPr>
          <w:rFonts w:ascii="Times New Roman" w:eastAsia="Malgun Gothic" w:hAnsi="Times New Roman" w:cs="Times New Roman" w:hint="eastAsia"/>
          <w:sz w:val="20"/>
          <w:szCs w:val="20"/>
          <w:lang w:val="en-GB" w:eastAsia="ko-KR"/>
        </w:rPr>
        <w:t xml:space="preserve">introduction of </w:t>
      </w:r>
      <w:r w:rsidR="00311B7E">
        <w:rPr>
          <w:rFonts w:ascii="Times New Roman" w:eastAsia="Malgun Gothic" w:hAnsi="Times New Roman" w:cs="Times New Roman"/>
          <w:sz w:val="20"/>
          <w:szCs w:val="20"/>
          <w:lang w:val="en-GB" w:eastAsia="ko-KR"/>
        </w:rPr>
        <w:t>a</w:t>
      </w:r>
      <w:r>
        <w:rPr>
          <w:rFonts w:ascii="Times New Roman" w:eastAsia="Malgun Gothic" w:hAnsi="Times New Roman" w:cs="Times New Roman" w:hint="eastAsia"/>
          <w:sz w:val="20"/>
          <w:szCs w:val="20"/>
          <w:lang w:val="en-GB" w:eastAsia="ko-KR"/>
        </w:rPr>
        <w:t xml:space="preserve"> </w:t>
      </w:r>
      <w:r>
        <w:rPr>
          <w:rFonts w:ascii="Times New Roman" w:hAnsi="Times New Roman" w:cs="Times New Roman"/>
          <w:sz w:val="20"/>
          <w:szCs w:val="20"/>
          <w:lang w:val="en-GB" w:eastAsia="ko-KR"/>
        </w:rPr>
        <w:t>new UEs lead</w:t>
      </w:r>
      <w:r>
        <w:rPr>
          <w:rFonts w:ascii="Times New Roman" w:eastAsia="Malgun Gothic" w:hAnsi="Times New Roman" w:cs="Times New Roman" w:hint="eastAsia"/>
          <w:sz w:val="20"/>
          <w:szCs w:val="20"/>
          <w:lang w:val="en-GB" w:eastAsia="ko-KR"/>
        </w:rPr>
        <w:t>s</w:t>
      </w:r>
      <w:r>
        <w:rPr>
          <w:rFonts w:ascii="Times New Roman" w:hAnsi="Times New Roman" w:cs="Times New Roman"/>
          <w:sz w:val="20"/>
          <w:szCs w:val="20"/>
          <w:lang w:val="en-GB" w:eastAsia="ko-KR"/>
        </w:rPr>
        <w:t xml:space="preserve"> to</w:t>
      </w:r>
      <w:r w:rsidR="007D3BBC">
        <w:rPr>
          <w:rFonts w:ascii="Times New Roman" w:hAnsi="Times New Roman" w:cs="Times New Roman"/>
          <w:sz w:val="20"/>
          <w:szCs w:val="20"/>
          <w:lang w:val="en-GB" w:eastAsia="ko-KR"/>
        </w:rPr>
        <w:t xml:space="preserve"> NW-side offline engineering</w:t>
      </w:r>
      <w:r>
        <w:rPr>
          <w:rFonts w:ascii="Times New Roman" w:hAnsi="Times New Roman" w:cs="Times New Roman"/>
          <w:sz w:val="20"/>
          <w:szCs w:val="20"/>
          <w:lang w:val="en-GB" w:eastAsia="ko-KR"/>
        </w:rPr>
        <w:t xml:space="preserve">, solely resorting to Direction B will impose </w:t>
      </w:r>
      <w:r>
        <w:rPr>
          <w:rFonts w:ascii="Times New Roman" w:eastAsia="Malgun Gothic" w:hAnsi="Times New Roman" w:cs="Times New Roman" w:hint="eastAsia"/>
          <w:sz w:val="20"/>
          <w:szCs w:val="20"/>
          <w:lang w:val="en-GB" w:eastAsia="ko-KR"/>
        </w:rPr>
        <w:t>challenging</w:t>
      </w:r>
      <w:r>
        <w:rPr>
          <w:rFonts w:ascii="Times New Roman" w:hAnsi="Times New Roman" w:cs="Times New Roman"/>
          <w:sz w:val="20"/>
          <w:szCs w:val="20"/>
          <w:lang w:val="en-GB" w:eastAsia="ko-KR"/>
        </w:rPr>
        <w:t xml:space="preserve"> scalability</w:t>
      </w:r>
      <w:r w:rsidR="007D3BBC">
        <w:rPr>
          <w:rFonts w:ascii="Times New Roman" w:hAnsi="Times New Roman" w:cs="Times New Roman"/>
          <w:sz w:val="20"/>
          <w:szCs w:val="20"/>
          <w:lang w:val="en-GB" w:eastAsia="ko-KR"/>
        </w:rPr>
        <w:t>/proprietary information disclosure</w:t>
      </w:r>
      <w:r>
        <w:rPr>
          <w:rFonts w:ascii="Times New Roman" w:hAnsi="Times New Roman" w:cs="Times New Roman"/>
          <w:sz w:val="20"/>
          <w:szCs w:val="20"/>
          <w:lang w:val="en-GB" w:eastAsia="ko-KR"/>
        </w:rPr>
        <w:t xml:space="preserve"> issue.</w:t>
      </w:r>
      <w:r>
        <w:rPr>
          <w:rFonts w:ascii="Times New Roman" w:eastAsia="Malgun Gothic" w:hAnsi="Times New Roman" w:cs="Times New Roman" w:hint="eastAsia"/>
          <w:sz w:val="20"/>
          <w:szCs w:val="20"/>
          <w:lang w:val="en-GB" w:eastAsia="ko-KR"/>
        </w:rPr>
        <w:t xml:space="preserve"> Here the </w:t>
      </w:r>
      <w:proofErr w:type="spellStart"/>
      <w:r>
        <w:rPr>
          <w:rFonts w:ascii="Times New Roman" w:eastAsia="Malgun Gothic" w:hAnsi="Times New Roman" w:cs="Times New Roman" w:hint="eastAsia"/>
          <w:sz w:val="20"/>
          <w:szCs w:val="20"/>
          <w:lang w:val="en-GB" w:eastAsia="ko-KR"/>
        </w:rPr>
        <w:t>underling</w:t>
      </w:r>
      <w:proofErr w:type="spellEnd"/>
      <w:r>
        <w:rPr>
          <w:rFonts w:ascii="Times New Roman" w:eastAsia="Malgun Gothic" w:hAnsi="Times New Roman" w:cs="Times New Roman" w:hint="eastAsia"/>
          <w:sz w:val="20"/>
          <w:szCs w:val="20"/>
          <w:lang w:val="en-GB" w:eastAsia="ko-KR"/>
        </w:rPr>
        <w:t xml:space="preserve"> assumption is that UE-side providing CSI dataset reflects device-specific characteristics like </w:t>
      </w:r>
      <w:r w:rsidRPr="00CC0EA3">
        <w:rPr>
          <w:rFonts w:ascii="Times New Roman" w:eastAsia="Malgun Gothic" w:hAnsi="Times New Roman" w:cs="Times New Roman"/>
          <w:sz w:val="20"/>
          <w:szCs w:val="20"/>
          <w:lang w:val="en-GB" w:eastAsia="ko-KR"/>
        </w:rPr>
        <w:t>UE-side additional condition</w:t>
      </w:r>
      <w:r w:rsidR="00A82A3B">
        <w:rPr>
          <w:rFonts w:ascii="Times New Roman" w:eastAsia="Malgun Gothic" w:hAnsi="Times New Roman" w:cs="Times New Roman"/>
          <w:sz w:val="20"/>
          <w:szCs w:val="20"/>
          <w:lang w:val="en-GB" w:eastAsia="ko-KR"/>
        </w:rPr>
        <w:t>s</w:t>
      </w:r>
      <w:r w:rsidRPr="00CC0EA3">
        <w:rPr>
          <w:rFonts w:ascii="Times New Roman" w:eastAsia="Malgun Gothic" w:hAnsi="Times New Roman" w:cs="Times New Roman"/>
          <w:sz w:val="20"/>
          <w:szCs w:val="20"/>
          <w:lang w:val="en-GB" w:eastAsia="ko-KR"/>
        </w:rPr>
        <w:t xml:space="preserve"> and pre-processing, e.g., hardware impairments, SVD algorithm, antenna imbalance, etc.</w:t>
      </w:r>
      <w:r w:rsidR="007D3BBC">
        <w:rPr>
          <w:rFonts w:ascii="Times New Roman" w:hAnsi="Times New Roman" w:cs="Times New Roman"/>
          <w:sz w:val="20"/>
          <w:szCs w:val="20"/>
          <w:lang w:val="en-GB" w:eastAsia="ko-KR"/>
        </w:rPr>
        <w:t xml:space="preserve"> </w:t>
      </w:r>
      <w:r w:rsidR="007D3BBC">
        <w:rPr>
          <w:rFonts w:ascii="Times New Roman" w:eastAsia="Malgun Gothic" w:hAnsi="Times New Roman" w:cs="Times New Roman"/>
          <w:sz w:val="20"/>
          <w:szCs w:val="20"/>
          <w:lang w:val="en-GB" w:eastAsia="ko-KR"/>
        </w:rPr>
        <w:t>Here, NW-side offline engineering is required at the phase of UE-</w:t>
      </w:r>
      <w:r w:rsidR="008F196C">
        <w:rPr>
          <w:rFonts w:ascii="Times New Roman" w:eastAsia="Malgun Gothic" w:hAnsi="Times New Roman" w:cs="Times New Roman"/>
          <w:sz w:val="20"/>
          <w:szCs w:val="20"/>
          <w:lang w:val="en-GB" w:eastAsia="ko-KR"/>
        </w:rPr>
        <w:t xml:space="preserve">side CSI encoder model training prior to its deployment to the cell, which in turn necessitate UE-side providing </w:t>
      </w:r>
      <w:r w:rsidR="0062081C">
        <w:rPr>
          <w:rFonts w:ascii="Times New Roman" w:eastAsia="Malgun Gothic" w:hAnsi="Times New Roman" w:cs="Times New Roman" w:hint="eastAsia"/>
          <w:sz w:val="20"/>
          <w:szCs w:val="20"/>
          <w:lang w:val="en-GB" w:eastAsia="ko-KR"/>
        </w:rPr>
        <w:t>NW-side with</w:t>
      </w:r>
      <w:r w:rsidR="008F196C">
        <w:rPr>
          <w:rFonts w:ascii="Times New Roman" w:eastAsia="Malgun Gothic" w:hAnsi="Times New Roman" w:cs="Times New Roman"/>
          <w:sz w:val="20"/>
          <w:szCs w:val="20"/>
          <w:lang w:val="en-GB" w:eastAsia="ko-KR"/>
        </w:rPr>
        <w:t xml:space="preserve"> its proprietary CSI encoder model structure (or at least whether it can support NW-side’s hypothetical CSI encoder model) and its target CSI dataset. Offline engineering to train this new CSI encoder model may take place at the NW-side</w:t>
      </w:r>
      <w:r w:rsidR="0062081C">
        <w:rPr>
          <w:rFonts w:ascii="Times New Roman" w:eastAsia="Malgun Gothic" w:hAnsi="Times New Roman" w:cs="Times New Roman" w:hint="eastAsia"/>
          <w:sz w:val="20"/>
          <w:szCs w:val="20"/>
          <w:lang w:val="en-GB" w:eastAsia="ko-KR"/>
        </w:rPr>
        <w:t xml:space="preserve"> (hence </w:t>
      </w:r>
      <w:r w:rsidR="0062081C">
        <w:rPr>
          <w:rFonts w:ascii="Times New Roman" w:eastAsia="Malgun Gothic" w:hAnsi="Times New Roman" w:cs="Times New Roman"/>
          <w:sz w:val="20"/>
          <w:szCs w:val="20"/>
          <w:lang w:val="en-GB" w:eastAsia="ko-KR"/>
        </w:rPr>
        <w:t>“</w:t>
      </w:r>
      <w:r w:rsidR="0062081C">
        <w:rPr>
          <w:rFonts w:ascii="Times New Roman" w:eastAsia="Malgun Gothic" w:hAnsi="Times New Roman" w:cs="Times New Roman" w:hint="eastAsia"/>
          <w:sz w:val="20"/>
          <w:szCs w:val="20"/>
          <w:lang w:val="en-GB" w:eastAsia="ko-KR"/>
        </w:rPr>
        <w:t>NW-side</w:t>
      </w:r>
      <w:r w:rsidR="0062081C">
        <w:rPr>
          <w:rFonts w:ascii="Times New Roman" w:eastAsia="Malgun Gothic" w:hAnsi="Times New Roman" w:cs="Times New Roman"/>
          <w:sz w:val="20"/>
          <w:szCs w:val="20"/>
          <w:lang w:val="en-GB" w:eastAsia="ko-KR"/>
        </w:rPr>
        <w:t>”</w:t>
      </w:r>
      <w:r w:rsidR="0062081C">
        <w:rPr>
          <w:rFonts w:ascii="Times New Roman" w:eastAsia="Malgun Gothic" w:hAnsi="Times New Roman" w:cs="Times New Roman" w:hint="eastAsia"/>
          <w:sz w:val="20"/>
          <w:szCs w:val="20"/>
          <w:lang w:val="en-GB" w:eastAsia="ko-KR"/>
        </w:rPr>
        <w:t xml:space="preserve"> offline engineering</w:t>
      </w:r>
      <w:r w:rsidR="00603439">
        <w:rPr>
          <w:rFonts w:ascii="Times New Roman" w:eastAsia="Malgun Gothic" w:hAnsi="Times New Roman" w:cs="Times New Roman" w:hint="eastAsia"/>
          <w:sz w:val="20"/>
          <w:szCs w:val="20"/>
          <w:lang w:val="en-GB" w:eastAsia="ko-KR"/>
        </w:rPr>
        <w:t xml:space="preserve"> in this case</w:t>
      </w:r>
      <w:r w:rsidR="0062081C">
        <w:rPr>
          <w:rFonts w:ascii="Times New Roman" w:eastAsia="Malgun Gothic" w:hAnsi="Times New Roman" w:cs="Times New Roman" w:hint="eastAsia"/>
          <w:sz w:val="20"/>
          <w:szCs w:val="20"/>
          <w:lang w:val="en-GB" w:eastAsia="ko-KR"/>
        </w:rPr>
        <w:t>)</w:t>
      </w:r>
      <w:r w:rsidR="008F196C">
        <w:rPr>
          <w:rFonts w:ascii="Times New Roman" w:eastAsia="Malgun Gothic" w:hAnsi="Times New Roman" w:cs="Times New Roman"/>
          <w:sz w:val="20"/>
          <w:szCs w:val="20"/>
          <w:lang w:val="en-GB" w:eastAsia="ko-KR"/>
        </w:rPr>
        <w:t>, or at the UE-side</w:t>
      </w:r>
      <w:r w:rsidR="00027FD9">
        <w:rPr>
          <w:rFonts w:ascii="Times New Roman" w:eastAsia="Malgun Gothic" w:hAnsi="Times New Roman" w:cs="Times New Roman" w:hint="eastAsia"/>
          <w:sz w:val="20"/>
          <w:szCs w:val="20"/>
          <w:lang w:val="en-GB" w:eastAsia="ko-KR"/>
        </w:rPr>
        <w:t xml:space="preserve"> (in this case, UE-side needs information about the trained (operational) CSI decoder</w:t>
      </w:r>
      <w:r w:rsidR="008D2A5D">
        <w:rPr>
          <w:rFonts w:ascii="Times New Roman" w:eastAsia="Malgun Gothic" w:hAnsi="Times New Roman" w:cs="Times New Roman" w:hint="eastAsia"/>
          <w:sz w:val="20"/>
          <w:szCs w:val="20"/>
          <w:lang w:val="en-GB" w:eastAsia="ko-KR"/>
        </w:rPr>
        <w:t>, hence NW</w:t>
      </w:r>
      <w:r w:rsidR="008D2A5D">
        <w:rPr>
          <w:rFonts w:ascii="Times New Roman" w:eastAsia="Malgun Gothic" w:hAnsi="Times New Roman" w:cs="Times New Roman"/>
          <w:sz w:val="20"/>
          <w:szCs w:val="20"/>
          <w:lang w:val="en-GB" w:eastAsia="ko-KR"/>
        </w:rPr>
        <w:t>’</w:t>
      </w:r>
      <w:r w:rsidR="008D2A5D">
        <w:rPr>
          <w:rFonts w:ascii="Times New Roman" w:eastAsia="Malgun Gothic" w:hAnsi="Times New Roman" w:cs="Times New Roman" w:hint="eastAsia"/>
          <w:sz w:val="20"/>
          <w:szCs w:val="20"/>
          <w:lang w:val="en-GB" w:eastAsia="ko-KR"/>
        </w:rPr>
        <w:t>s proprietary information disclosure issue</w:t>
      </w:r>
      <w:r w:rsidR="00027FD9">
        <w:rPr>
          <w:rFonts w:ascii="Times New Roman" w:eastAsia="Malgun Gothic" w:hAnsi="Times New Roman" w:cs="Times New Roman" w:hint="eastAsia"/>
          <w:sz w:val="20"/>
          <w:szCs w:val="20"/>
          <w:lang w:val="en-GB" w:eastAsia="ko-KR"/>
        </w:rPr>
        <w:t>)</w:t>
      </w:r>
      <w:r w:rsidR="008F196C">
        <w:rPr>
          <w:rFonts w:ascii="Times New Roman" w:eastAsia="Malgun Gothic" w:hAnsi="Times New Roman" w:cs="Times New Roman"/>
          <w:sz w:val="20"/>
          <w:szCs w:val="20"/>
          <w:lang w:val="en-GB" w:eastAsia="ko-KR"/>
        </w:rPr>
        <w:t>. In any case, the resulting trained model parameters</w:t>
      </w:r>
      <w:r w:rsidR="003817DD">
        <w:rPr>
          <w:rFonts w:ascii="Times New Roman" w:eastAsia="Malgun Gothic" w:hAnsi="Times New Roman" w:cs="Times New Roman"/>
          <w:sz w:val="20"/>
          <w:szCs w:val="20"/>
          <w:lang w:val="en-GB" w:eastAsia="ko-KR"/>
        </w:rPr>
        <w:t xml:space="preserve"> shall be delivered from the NW-side to the UE-side</w:t>
      </w:r>
      <w:r w:rsidR="0062081C">
        <w:rPr>
          <w:rFonts w:ascii="Times New Roman" w:eastAsia="Malgun Gothic" w:hAnsi="Times New Roman" w:cs="Times New Roman" w:hint="eastAsia"/>
          <w:sz w:val="20"/>
          <w:szCs w:val="20"/>
          <w:lang w:val="en-GB" w:eastAsia="ko-KR"/>
        </w:rPr>
        <w:t xml:space="preserve"> for on-device operation</w:t>
      </w:r>
      <w:r w:rsidR="003817DD">
        <w:rPr>
          <w:rFonts w:ascii="Times New Roman" w:eastAsia="Malgun Gothic" w:hAnsi="Times New Roman" w:cs="Times New Roman"/>
          <w:sz w:val="20"/>
          <w:szCs w:val="20"/>
          <w:lang w:val="en-GB" w:eastAsia="ko-KR"/>
        </w:rPr>
        <w:t>.</w:t>
      </w:r>
      <w:r>
        <w:rPr>
          <w:rFonts w:ascii="Times New Roman" w:hAnsi="Times New Roman" w:cs="Times New Roman"/>
          <w:sz w:val="20"/>
          <w:szCs w:val="20"/>
          <w:lang w:val="en-GB" w:eastAsia="ko-KR"/>
        </w:rPr>
        <w:t xml:space="preserve"> </w:t>
      </w:r>
      <w:r w:rsidR="00EB52FE">
        <w:rPr>
          <w:rFonts w:ascii="Times New Roman" w:hAnsi="Times New Roman" w:cs="Times New Roman"/>
          <w:sz w:val="20"/>
          <w:szCs w:val="20"/>
          <w:lang w:val="en-GB" w:eastAsia="ko-KR"/>
        </w:rPr>
        <w:t xml:space="preserve">Another way to handle it is for </w:t>
      </w:r>
      <w:r>
        <w:rPr>
          <w:rFonts w:ascii="Times New Roman" w:hAnsi="Times New Roman" w:cs="Times New Roman"/>
          <w:sz w:val="20"/>
          <w:szCs w:val="20"/>
          <w:lang w:val="en-GB" w:eastAsia="ko-KR"/>
        </w:rPr>
        <w:t xml:space="preserve">Direction B </w:t>
      </w:r>
      <w:r w:rsidR="00EB52FE">
        <w:rPr>
          <w:rFonts w:ascii="Times New Roman" w:hAnsi="Times New Roman" w:cs="Times New Roman"/>
          <w:sz w:val="20"/>
          <w:szCs w:val="20"/>
          <w:lang w:val="en-GB" w:eastAsia="ko-KR"/>
        </w:rPr>
        <w:t xml:space="preserve">to </w:t>
      </w:r>
      <w:r>
        <w:rPr>
          <w:rFonts w:ascii="Times New Roman" w:hAnsi="Times New Roman" w:cs="Times New Roman"/>
          <w:sz w:val="20"/>
          <w:szCs w:val="20"/>
          <w:lang w:val="en-GB" w:eastAsia="ko-KR"/>
        </w:rPr>
        <w:t>be supplemented by other means of enabling UE side offline engineering (certain options under Direction A) to be scalable</w:t>
      </w:r>
      <w:r>
        <w:rPr>
          <w:rFonts w:ascii="Times New Roman" w:eastAsia="Malgun Gothic" w:hAnsi="Times New Roman" w:cs="Times New Roman" w:hint="eastAsia"/>
          <w:sz w:val="20"/>
          <w:szCs w:val="20"/>
          <w:lang w:val="en-GB" w:eastAsia="ko-KR"/>
        </w:rPr>
        <w:t xml:space="preserve"> without incurring</w:t>
      </w:r>
      <w:r w:rsidR="00EB52FE">
        <w:rPr>
          <w:rFonts w:ascii="Times New Roman" w:eastAsia="Malgun Gothic" w:hAnsi="Times New Roman" w:cs="Times New Roman"/>
          <w:sz w:val="20"/>
          <w:szCs w:val="20"/>
          <w:lang w:val="en-GB" w:eastAsia="ko-KR"/>
        </w:rPr>
        <w:t xml:space="preserve"> potential </w:t>
      </w:r>
      <w:r w:rsidR="00EB52FE">
        <w:rPr>
          <w:rFonts w:ascii="Times New Roman" w:hAnsi="Times New Roman" w:cs="Times New Roman"/>
          <w:b/>
          <w:sz w:val="20"/>
          <w:szCs w:val="20"/>
          <w:lang w:eastAsia="ko-KR"/>
        </w:rPr>
        <w:t>proprietary information disclosure issue</w:t>
      </w:r>
      <w:r>
        <w:rPr>
          <w:rFonts w:ascii="Times New Roman" w:hAnsi="Times New Roman" w:cs="Times New Roman"/>
          <w:sz w:val="20"/>
          <w:szCs w:val="20"/>
          <w:lang w:val="en-GB" w:eastAsia="ko-KR"/>
        </w:rPr>
        <w:t>.</w:t>
      </w:r>
    </w:p>
    <w:p w14:paraId="53015143" w14:textId="3297D669" w:rsidR="00EC208A" w:rsidRDefault="00EC208A" w:rsidP="00EF7EBF">
      <w:pPr>
        <w:jc w:val="both"/>
        <w:rPr>
          <w:rFonts w:ascii="Times New Roman" w:hAnsi="Times New Roman" w:cs="Times New Roman"/>
          <w:sz w:val="20"/>
          <w:szCs w:val="20"/>
          <w:lang w:eastAsia="ko-KR"/>
        </w:rPr>
      </w:pPr>
      <w:r w:rsidRPr="00280011">
        <w:rPr>
          <w:rFonts w:ascii="Times New Roman" w:hAnsi="Times New Roman" w:cs="Times New Roman"/>
          <w:b/>
          <w:sz w:val="20"/>
          <w:szCs w:val="20"/>
        </w:rPr>
        <w:t xml:space="preserve">Observation </w:t>
      </w:r>
      <w:r w:rsidR="00EF7EBF" w:rsidRPr="00280011">
        <w:rPr>
          <w:rFonts w:ascii="Times New Roman" w:hAnsi="Times New Roman" w:cs="Times New Roman"/>
          <w:b/>
          <w:bCs/>
          <w:sz w:val="20"/>
          <w:szCs w:val="20"/>
        </w:rPr>
        <w:fldChar w:fldCharType="begin"/>
      </w:r>
      <w:r w:rsidR="00EF7EBF" w:rsidRPr="00280011">
        <w:rPr>
          <w:rFonts w:ascii="Times New Roman" w:hAnsi="Times New Roman" w:cs="Times New Roman"/>
          <w:b/>
          <w:bCs/>
          <w:sz w:val="20"/>
          <w:szCs w:val="20"/>
        </w:rPr>
        <w:instrText xml:space="preserve"> SEQ Observation \* ARABIC </w:instrText>
      </w:r>
      <w:r w:rsidR="00EF7EBF" w:rsidRPr="00280011">
        <w:rPr>
          <w:rFonts w:ascii="Times New Roman" w:hAnsi="Times New Roman" w:cs="Times New Roman"/>
          <w:b/>
          <w:bCs/>
          <w:sz w:val="20"/>
          <w:szCs w:val="20"/>
        </w:rPr>
        <w:fldChar w:fldCharType="separate"/>
      </w:r>
      <w:r w:rsidR="00EF7EBF">
        <w:rPr>
          <w:rFonts w:ascii="Times New Roman" w:hAnsi="Times New Roman" w:cs="Times New Roman"/>
          <w:b/>
          <w:bCs/>
          <w:noProof/>
          <w:sz w:val="20"/>
          <w:szCs w:val="20"/>
        </w:rPr>
        <w:t>7</w:t>
      </w:r>
      <w:r w:rsidR="00EF7EBF" w:rsidRPr="00280011">
        <w:rPr>
          <w:rFonts w:ascii="Times New Roman" w:hAnsi="Times New Roman" w:cs="Times New Roman"/>
          <w:b/>
          <w:bCs/>
          <w:sz w:val="20"/>
          <w:szCs w:val="20"/>
        </w:rPr>
        <w:fldChar w:fldCharType="end"/>
      </w:r>
      <w:r w:rsidR="00EF7EBF" w:rsidRPr="00280011">
        <w:rPr>
          <w:rFonts w:ascii="Times New Roman" w:hAnsi="Times New Roman" w:cs="Times New Roman"/>
          <w:b/>
          <w:bCs/>
          <w:sz w:val="20"/>
          <w:szCs w:val="20"/>
        </w:rPr>
        <w:t>:</w:t>
      </w:r>
      <w:r w:rsidRPr="00280011">
        <w:rPr>
          <w:rFonts w:ascii="Times New Roman" w:hAnsi="Times New Roman" w:cs="Times New Roman"/>
          <w:b/>
          <w:sz w:val="20"/>
          <w:szCs w:val="20"/>
        </w:rPr>
        <w:t xml:space="preserve"> </w:t>
      </w:r>
      <w:r w:rsidRPr="00EF7EBF">
        <w:rPr>
          <w:rFonts w:ascii="Times New Roman" w:hAnsi="Times New Roman" w:cs="Times New Roman"/>
          <w:b/>
          <w:sz w:val="20"/>
          <w:szCs w:val="20"/>
          <w:lang w:eastAsia="ko-KR"/>
        </w:rPr>
        <w:t>Unlike Directions A and C, Direction B alone cannot easily provide a solution to scalability</w:t>
      </w:r>
      <w:r w:rsidRPr="00EF7EBF">
        <w:rPr>
          <w:rFonts w:ascii="Times New Roman" w:eastAsia="Malgun Gothic" w:hAnsi="Times New Roman" w:cs="Times New Roman" w:hint="eastAsia"/>
          <w:b/>
          <w:sz w:val="20"/>
          <w:szCs w:val="20"/>
          <w:lang w:eastAsia="ko-KR"/>
        </w:rPr>
        <w:t>/extendibility</w:t>
      </w:r>
      <w:r w:rsidRPr="00EF7EBF">
        <w:rPr>
          <w:rFonts w:ascii="Times New Roman" w:hAnsi="Times New Roman" w:cs="Times New Roman"/>
          <w:b/>
          <w:sz w:val="20"/>
          <w:szCs w:val="20"/>
          <w:lang w:eastAsia="ko-KR"/>
        </w:rPr>
        <w:t xml:space="preserve"> problems, i.e., </w:t>
      </w:r>
      <w:r w:rsidRPr="00EF7EBF">
        <w:rPr>
          <w:rFonts w:ascii="Times New Roman" w:hAnsi="Times New Roman" w:cs="Times New Roman"/>
          <w:b/>
          <w:sz w:val="20"/>
          <w:szCs w:val="20"/>
          <w:lang w:val="en-GB" w:eastAsia="ko-KR"/>
        </w:rPr>
        <w:t>how to handle new UEs and chipsets after the initial decoder deployment</w:t>
      </w:r>
      <w:r w:rsidR="00556F7E">
        <w:rPr>
          <w:rFonts w:ascii="Times New Roman" w:eastAsia="Malgun Gothic" w:hAnsi="Times New Roman" w:cs="Times New Roman" w:hint="eastAsia"/>
          <w:b/>
          <w:sz w:val="20"/>
          <w:szCs w:val="20"/>
          <w:lang w:val="en-GB" w:eastAsia="ko-KR"/>
        </w:rPr>
        <w:t xml:space="preserve">, </w:t>
      </w:r>
      <w:r w:rsidR="00556F7E">
        <w:rPr>
          <w:rFonts w:ascii="Times New Roman" w:hAnsi="Times New Roman" w:cs="Times New Roman"/>
          <w:b/>
          <w:sz w:val="20"/>
          <w:szCs w:val="20"/>
          <w:lang w:eastAsia="ko-KR"/>
        </w:rPr>
        <w:t>without compromising proprietary information disclosure issue</w:t>
      </w:r>
      <w:r w:rsidRPr="00EF7EBF">
        <w:rPr>
          <w:rFonts w:ascii="Times New Roman" w:hAnsi="Times New Roman" w:cs="Times New Roman"/>
          <w:b/>
          <w:sz w:val="20"/>
          <w:szCs w:val="20"/>
          <w:lang w:eastAsia="ko-KR"/>
        </w:rPr>
        <w:t>.</w:t>
      </w:r>
    </w:p>
    <w:p w14:paraId="50A6F9A8" w14:textId="22205F2F" w:rsidR="00343770" w:rsidRPr="00343770" w:rsidRDefault="00343770" w:rsidP="00343770">
      <w:pPr>
        <w:spacing w:before="120" w:after="120"/>
        <w:jc w:val="both"/>
        <w:rPr>
          <w:rFonts w:ascii="Times New Roman" w:hAnsi="Times New Roman" w:cs="Times New Roman"/>
          <w:b/>
          <w:sz w:val="20"/>
          <w:szCs w:val="20"/>
        </w:rPr>
      </w:pPr>
      <w:bookmarkStart w:id="13" w:name="_Hlk178902961"/>
      <w:r w:rsidRPr="000D2DCA">
        <w:rPr>
          <w:rFonts w:ascii="Times New Roman" w:hAnsi="Times New Roman" w:cs="Times New Roman"/>
          <w:b/>
          <w:sz w:val="20"/>
          <w:szCs w:val="20"/>
        </w:rPr>
        <w:t xml:space="preserve">Proposal </w:t>
      </w:r>
      <w:r w:rsidRPr="000D2DCA">
        <w:rPr>
          <w:rFonts w:ascii="Times New Roman" w:hAnsi="Times New Roman" w:cs="Times New Roman"/>
          <w:b/>
          <w:sz w:val="20"/>
          <w:szCs w:val="20"/>
        </w:rPr>
        <w:fldChar w:fldCharType="begin"/>
      </w:r>
      <w:r w:rsidRPr="000D2DCA">
        <w:rPr>
          <w:rFonts w:ascii="Times New Roman" w:hAnsi="Times New Roman" w:cs="Times New Roman"/>
          <w:b/>
          <w:sz w:val="20"/>
          <w:szCs w:val="20"/>
        </w:rPr>
        <w:instrText xml:space="preserve"> SEQ Proposal \* ARABIC </w:instrText>
      </w:r>
      <w:r w:rsidRPr="000D2DCA">
        <w:rPr>
          <w:rFonts w:ascii="Times New Roman" w:hAnsi="Times New Roman" w:cs="Times New Roman"/>
          <w:b/>
          <w:sz w:val="20"/>
          <w:szCs w:val="20"/>
        </w:rPr>
        <w:fldChar w:fldCharType="separate"/>
      </w:r>
      <w:r>
        <w:rPr>
          <w:rFonts w:ascii="Times New Roman" w:hAnsi="Times New Roman" w:cs="Times New Roman"/>
          <w:b/>
          <w:noProof/>
          <w:sz w:val="20"/>
          <w:szCs w:val="20"/>
        </w:rPr>
        <w:t>3</w:t>
      </w:r>
      <w:r w:rsidRPr="000D2DCA">
        <w:rPr>
          <w:rFonts w:ascii="Times New Roman" w:hAnsi="Times New Roman" w:cs="Times New Roman"/>
          <w:b/>
          <w:sz w:val="20"/>
          <w:szCs w:val="20"/>
        </w:rPr>
        <w:fldChar w:fldCharType="end"/>
      </w:r>
      <w:r w:rsidRPr="000D2DCA">
        <w:rPr>
          <w:rFonts w:ascii="Times New Roman" w:hAnsi="Times New Roman" w:cs="Times New Roman" w:hint="eastAsia"/>
          <w:b/>
          <w:sz w:val="20"/>
          <w:szCs w:val="20"/>
        </w:rPr>
        <w:t>:</w:t>
      </w:r>
      <w:r w:rsidRPr="000D2DCA">
        <w:rPr>
          <w:rFonts w:ascii="Times New Roman" w:hAnsi="Times New Roman" w:cs="Times New Roman"/>
          <w:b/>
          <w:sz w:val="20"/>
          <w:szCs w:val="20"/>
        </w:rPr>
        <w:t xml:space="preserve"> </w:t>
      </w:r>
      <w:r w:rsidRPr="00343770">
        <w:rPr>
          <w:rFonts w:ascii="Times New Roman" w:hAnsi="Times New Roman" w:cs="Times New Roman"/>
          <w:b/>
          <w:sz w:val="20"/>
          <w:szCs w:val="20"/>
        </w:rPr>
        <w:t>As regards Direction B, 3GPP needs to investigate how to address potential scalability/extendibility problems, i.e., how to handle new UEs and chipsets after the initial decoder deployment</w:t>
      </w:r>
      <w:r w:rsidR="00556F7E">
        <w:rPr>
          <w:rFonts w:ascii="Times New Roman" w:eastAsia="Malgun Gothic" w:hAnsi="Times New Roman" w:cs="Times New Roman" w:hint="eastAsia"/>
          <w:b/>
          <w:sz w:val="20"/>
          <w:szCs w:val="20"/>
          <w:lang w:eastAsia="ko-KR"/>
        </w:rPr>
        <w:t xml:space="preserve">, </w:t>
      </w:r>
      <w:r w:rsidR="00556F7E">
        <w:rPr>
          <w:rFonts w:ascii="Times New Roman" w:hAnsi="Times New Roman" w:cs="Times New Roman"/>
          <w:b/>
          <w:sz w:val="20"/>
          <w:szCs w:val="20"/>
          <w:lang w:eastAsia="ko-KR"/>
        </w:rPr>
        <w:t>without compromising proprietary information disclosure issue</w:t>
      </w:r>
      <w:r w:rsidRPr="000D2DCA">
        <w:rPr>
          <w:rFonts w:ascii="Times New Roman" w:hAnsi="Times New Roman" w:cs="Times New Roman"/>
          <w:b/>
          <w:sz w:val="20"/>
          <w:szCs w:val="20"/>
        </w:rPr>
        <w:t>.</w:t>
      </w:r>
    </w:p>
    <w:bookmarkEnd w:id="13"/>
    <w:p w14:paraId="3A29F225" w14:textId="77777777" w:rsidR="000370AB" w:rsidRDefault="000370AB" w:rsidP="00EC208A">
      <w:pPr>
        <w:rPr>
          <w:rFonts w:ascii="Times New Roman" w:hAnsi="Times New Roman" w:cs="Times New Roman"/>
          <w:b/>
          <w:bCs/>
          <w:sz w:val="22"/>
          <w:szCs w:val="22"/>
          <w:lang w:eastAsia="ko-KR"/>
        </w:rPr>
      </w:pPr>
    </w:p>
    <w:p w14:paraId="6EAD0560" w14:textId="7D76305A" w:rsidR="00EC208A" w:rsidRPr="009F5F68" w:rsidRDefault="00EC208A" w:rsidP="00EC208A">
      <w:pPr>
        <w:rPr>
          <w:rFonts w:ascii="Times New Roman" w:hAnsi="Times New Roman" w:cs="Times New Roman"/>
          <w:b/>
          <w:bCs/>
          <w:sz w:val="22"/>
          <w:szCs w:val="22"/>
          <w:lang w:eastAsia="ko-KR"/>
        </w:rPr>
      </w:pPr>
      <w:r w:rsidRPr="009F5F68">
        <w:rPr>
          <w:rFonts w:ascii="Times New Roman" w:hAnsi="Times New Roman" w:cs="Times New Roman"/>
          <w:b/>
          <w:bCs/>
          <w:sz w:val="22"/>
          <w:szCs w:val="22"/>
          <w:lang w:eastAsia="ko-KR"/>
        </w:rPr>
        <w:t>Notes on Direction A</w:t>
      </w:r>
    </w:p>
    <w:p w14:paraId="7EB436C5" w14:textId="16A781B9" w:rsidR="00EC208A" w:rsidRDefault="00EC208A" w:rsidP="001F095C">
      <w:pPr>
        <w:jc w:val="both"/>
        <w:rPr>
          <w:rFonts w:ascii="Times New Roman" w:hAnsi="Times New Roman" w:cs="Times New Roman"/>
          <w:sz w:val="20"/>
          <w:szCs w:val="20"/>
          <w:lang w:eastAsia="ko-KR"/>
        </w:rPr>
      </w:pPr>
      <w:r>
        <w:rPr>
          <w:rFonts w:ascii="Times New Roman" w:hAnsi="Times New Roman" w:cs="Times New Roman"/>
          <w:sz w:val="20"/>
          <w:szCs w:val="20"/>
          <w:lang w:eastAsia="ko-KR"/>
        </w:rPr>
        <w:t xml:space="preserve">Direction A appears to be more attractive than Direction B, as it supports UE side offline engineering to address </w:t>
      </w:r>
      <w:r w:rsidR="006A154E">
        <w:rPr>
          <w:rFonts w:ascii="Times New Roman" w:hAnsi="Times New Roman" w:cs="Times New Roman"/>
          <w:sz w:val="20"/>
          <w:szCs w:val="20"/>
          <w:lang w:eastAsia="ko-KR"/>
        </w:rPr>
        <w:t>the</w:t>
      </w:r>
      <w:r>
        <w:rPr>
          <w:rFonts w:ascii="Times New Roman" w:hAnsi="Times New Roman" w:cs="Times New Roman"/>
          <w:sz w:val="20"/>
          <w:szCs w:val="20"/>
          <w:lang w:eastAsia="ko-KR"/>
        </w:rPr>
        <w:t xml:space="preserve"> potential issue of data distribution mismatch between UE side and NW side while coping with scalability. There are mainly three options being considered under Direction A, i.e., option 3a: sharing of trained parameters whereas the reference model structure is to be specified, option 5a: sharing of reference model together with its trained parameters, option 4: sharing of dataset whereas the dataset format is to be specified. Option 5a requires significant inter-vendor </w:t>
      </w:r>
      <w:r>
        <w:rPr>
          <w:rFonts w:ascii="Times New Roman" w:hAnsi="Times New Roman" w:cs="Times New Roman"/>
          <w:sz w:val="20"/>
          <w:szCs w:val="20"/>
          <w:lang w:eastAsia="ko-KR"/>
        </w:rPr>
        <w:lastRenderedPageBreak/>
        <w:t xml:space="preserve">collaboration, so it should be excluded for further discussion in 3GPP. From E2E performance perspective, option 3a(-2/-3, to be more specific) and option 4 show comparable performance in the sense that both options can provide </w:t>
      </w:r>
      <w:r>
        <w:rPr>
          <w:rFonts w:ascii="Times New Roman" w:eastAsia="Malgun Gothic" w:hAnsi="Times New Roman" w:cs="Times New Roman" w:hint="eastAsia"/>
          <w:sz w:val="20"/>
          <w:szCs w:val="20"/>
          <w:lang w:eastAsia="ko-KR"/>
        </w:rPr>
        <w:t>sufficient</w:t>
      </w:r>
      <w:r>
        <w:rPr>
          <w:rFonts w:ascii="Times New Roman" w:hAnsi="Times New Roman" w:cs="Times New Roman"/>
          <w:sz w:val="20"/>
          <w:szCs w:val="20"/>
          <w:lang w:eastAsia="ko-KR"/>
        </w:rPr>
        <w:t xml:space="preserve"> information about mapping between input and output of the decoder. However, specification of the reference decoder model will incur large standardization effort, and it might hamper</w:t>
      </w:r>
      <w:r>
        <w:rPr>
          <w:rFonts w:ascii="Times New Roman" w:eastAsia="Malgun Gothic" w:hAnsi="Times New Roman" w:cs="Times New Roman" w:hint="eastAsia"/>
          <w:sz w:val="20"/>
          <w:szCs w:val="20"/>
          <w:lang w:eastAsia="ko-KR"/>
        </w:rPr>
        <w:t xml:space="preserve"> possibility of</w:t>
      </w:r>
      <w:r>
        <w:rPr>
          <w:rFonts w:ascii="Times New Roman" w:hAnsi="Times New Roman" w:cs="Times New Roman"/>
          <w:sz w:val="20"/>
          <w:szCs w:val="20"/>
          <w:lang w:eastAsia="ko-KR"/>
        </w:rPr>
        <w:t xml:space="preserve"> harness</w:t>
      </w:r>
      <w:r>
        <w:rPr>
          <w:rFonts w:ascii="Times New Roman" w:eastAsia="Malgun Gothic" w:hAnsi="Times New Roman" w:cs="Times New Roman" w:hint="eastAsia"/>
          <w:sz w:val="20"/>
          <w:szCs w:val="20"/>
          <w:lang w:eastAsia="ko-KR"/>
        </w:rPr>
        <w:t>ing</w:t>
      </w:r>
      <w:r>
        <w:rPr>
          <w:rFonts w:ascii="Times New Roman" w:hAnsi="Times New Roman" w:cs="Times New Roman"/>
          <w:sz w:val="20"/>
          <w:szCs w:val="20"/>
          <w:lang w:eastAsia="ko-KR"/>
        </w:rPr>
        <w:t xml:space="preserve"> AIML advancement</w:t>
      </w:r>
      <w:r>
        <w:rPr>
          <w:rFonts w:ascii="Times New Roman" w:eastAsia="Malgun Gothic" w:hAnsi="Times New Roman" w:cs="Times New Roman" w:hint="eastAsia"/>
          <w:sz w:val="20"/>
          <w:szCs w:val="20"/>
          <w:lang w:eastAsia="ko-KR"/>
        </w:rPr>
        <w:t xml:space="preserve"> in the future</w:t>
      </w:r>
      <w:r>
        <w:rPr>
          <w:rFonts w:ascii="Times New Roman" w:hAnsi="Times New Roman" w:cs="Times New Roman"/>
          <w:sz w:val="20"/>
          <w:szCs w:val="20"/>
          <w:lang w:eastAsia="ko-KR"/>
        </w:rPr>
        <w:t>. On the other hand, option 4 requires specification of data format of CSI feedback and reconstructed target CSI (and possibly target CSI</w:t>
      </w:r>
      <w:r>
        <w:rPr>
          <w:rFonts w:ascii="Times New Roman" w:eastAsia="Malgun Gothic" w:hAnsi="Times New Roman" w:cs="Times New Roman" w:hint="eastAsia"/>
          <w:sz w:val="20"/>
          <w:szCs w:val="20"/>
          <w:lang w:eastAsia="ko-KR"/>
        </w:rPr>
        <w:t xml:space="preserve"> as well</w:t>
      </w:r>
      <w:r>
        <w:rPr>
          <w:rFonts w:ascii="Times New Roman" w:hAnsi="Times New Roman" w:cs="Times New Roman"/>
          <w:sz w:val="20"/>
          <w:szCs w:val="20"/>
          <w:lang w:eastAsia="ko-KR"/>
        </w:rPr>
        <w:t>). Definition of CSI feedback data format needs to be done in 3GPP anyway, hence the additionally required specification effort to support option 4 is quite low compared with other alternatives.</w:t>
      </w:r>
    </w:p>
    <w:p w14:paraId="62A6305B" w14:textId="77777777" w:rsidR="00EC208A" w:rsidRDefault="00EC208A" w:rsidP="001F095C">
      <w:pPr>
        <w:jc w:val="both"/>
        <w:rPr>
          <w:rFonts w:ascii="Times New Roman" w:eastAsia="Malgun Gothic" w:hAnsi="Times New Roman" w:cs="Times New Roman"/>
          <w:sz w:val="20"/>
          <w:szCs w:val="20"/>
          <w:lang w:eastAsia="ko-KR"/>
        </w:rPr>
      </w:pPr>
      <w:r>
        <w:rPr>
          <w:rFonts w:ascii="Times New Roman" w:hAnsi="Times New Roman" w:cs="Times New Roman"/>
          <w:sz w:val="20"/>
          <w:szCs w:val="20"/>
          <w:lang w:eastAsia="ko-KR"/>
        </w:rPr>
        <w:t>Note here that there is no motivation for over-the-air delivery of the dataset, so there shouldn’t be overhead concern for option 4 with respect to option 3a or 5a.</w:t>
      </w:r>
    </w:p>
    <w:p w14:paraId="17A76B0F" w14:textId="705CAC26" w:rsidR="00343770" w:rsidRDefault="00343770" w:rsidP="00343770">
      <w:pPr>
        <w:spacing w:before="120" w:after="120"/>
        <w:jc w:val="both"/>
        <w:rPr>
          <w:rFonts w:ascii="Times New Roman" w:hAnsi="Times New Roman" w:cs="Times New Roman"/>
          <w:b/>
          <w:sz w:val="20"/>
          <w:szCs w:val="20"/>
        </w:rPr>
      </w:pPr>
      <w:r w:rsidRPr="000D2DCA">
        <w:rPr>
          <w:rFonts w:ascii="Times New Roman" w:hAnsi="Times New Roman" w:cs="Times New Roman"/>
          <w:b/>
          <w:sz w:val="20"/>
          <w:szCs w:val="20"/>
        </w:rPr>
        <w:t xml:space="preserve">Proposal </w:t>
      </w:r>
      <w:r w:rsidRPr="000D2DCA">
        <w:rPr>
          <w:rFonts w:ascii="Times New Roman" w:hAnsi="Times New Roman" w:cs="Times New Roman"/>
          <w:b/>
          <w:sz w:val="20"/>
          <w:szCs w:val="20"/>
        </w:rPr>
        <w:fldChar w:fldCharType="begin"/>
      </w:r>
      <w:r w:rsidRPr="000D2DCA">
        <w:rPr>
          <w:rFonts w:ascii="Times New Roman" w:hAnsi="Times New Roman" w:cs="Times New Roman"/>
          <w:b/>
          <w:sz w:val="20"/>
          <w:szCs w:val="20"/>
        </w:rPr>
        <w:instrText xml:space="preserve"> SEQ Proposal \* ARABIC </w:instrText>
      </w:r>
      <w:r w:rsidRPr="000D2DCA">
        <w:rPr>
          <w:rFonts w:ascii="Times New Roman" w:hAnsi="Times New Roman" w:cs="Times New Roman"/>
          <w:b/>
          <w:sz w:val="20"/>
          <w:szCs w:val="20"/>
        </w:rPr>
        <w:fldChar w:fldCharType="separate"/>
      </w:r>
      <w:r>
        <w:rPr>
          <w:rFonts w:ascii="Times New Roman" w:hAnsi="Times New Roman" w:cs="Times New Roman"/>
          <w:b/>
          <w:noProof/>
          <w:sz w:val="20"/>
          <w:szCs w:val="20"/>
        </w:rPr>
        <w:t>4</w:t>
      </w:r>
      <w:r w:rsidRPr="000D2DCA">
        <w:rPr>
          <w:rFonts w:ascii="Times New Roman" w:hAnsi="Times New Roman" w:cs="Times New Roman"/>
          <w:b/>
          <w:sz w:val="20"/>
          <w:szCs w:val="20"/>
        </w:rPr>
        <w:fldChar w:fldCharType="end"/>
      </w:r>
      <w:r w:rsidRPr="000D2DCA">
        <w:rPr>
          <w:rFonts w:ascii="Times New Roman" w:hAnsi="Times New Roman" w:cs="Times New Roman" w:hint="eastAsia"/>
          <w:b/>
          <w:sz w:val="20"/>
          <w:szCs w:val="20"/>
        </w:rPr>
        <w:t>:</w:t>
      </w:r>
      <w:r w:rsidRPr="000D2DCA">
        <w:rPr>
          <w:rFonts w:ascii="Times New Roman" w:hAnsi="Times New Roman" w:cs="Times New Roman"/>
          <w:b/>
          <w:sz w:val="20"/>
          <w:szCs w:val="20"/>
        </w:rPr>
        <w:t xml:space="preserve"> </w:t>
      </w:r>
      <w:r w:rsidRPr="00343770">
        <w:rPr>
          <w:rFonts w:ascii="Times New Roman" w:hAnsi="Times New Roman" w:cs="Times New Roman"/>
          <w:b/>
          <w:sz w:val="20"/>
          <w:szCs w:val="20"/>
        </w:rPr>
        <w:t xml:space="preserve">Propose 3GPP to prioritize specification of option 4 in Direction A, as it can be done with relatively manageable effort and its expected E2E performance </w:t>
      </w:r>
      <w:r w:rsidR="00F8244A">
        <w:rPr>
          <w:rFonts w:ascii="Times New Roman" w:hAnsi="Times New Roman" w:cs="Times New Roman"/>
          <w:b/>
          <w:sz w:val="20"/>
          <w:szCs w:val="20"/>
        </w:rPr>
        <w:t>s</w:t>
      </w:r>
      <w:r w:rsidRPr="00343770">
        <w:rPr>
          <w:rFonts w:ascii="Times New Roman" w:hAnsi="Times New Roman" w:cs="Times New Roman"/>
          <w:b/>
          <w:sz w:val="20"/>
          <w:szCs w:val="20"/>
        </w:rPr>
        <w:t xml:space="preserve">eems </w:t>
      </w:r>
      <w:r w:rsidR="003431D5">
        <w:rPr>
          <w:rFonts w:ascii="Times New Roman" w:hAnsi="Times New Roman" w:cs="Times New Roman"/>
          <w:b/>
          <w:sz w:val="20"/>
          <w:szCs w:val="20"/>
        </w:rPr>
        <w:t xml:space="preserve">to be </w:t>
      </w:r>
      <w:r w:rsidRPr="00343770">
        <w:rPr>
          <w:rFonts w:ascii="Times New Roman" w:hAnsi="Times New Roman" w:cs="Times New Roman"/>
          <w:b/>
          <w:sz w:val="20"/>
          <w:szCs w:val="20"/>
        </w:rPr>
        <w:t>on par with other options in Direction A</w:t>
      </w:r>
      <w:r w:rsidRPr="000D2DCA">
        <w:rPr>
          <w:rFonts w:ascii="Times New Roman" w:hAnsi="Times New Roman" w:cs="Times New Roman"/>
          <w:b/>
          <w:sz w:val="20"/>
          <w:szCs w:val="20"/>
        </w:rPr>
        <w:t>.</w:t>
      </w:r>
    </w:p>
    <w:p w14:paraId="4D51104A" w14:textId="77777777" w:rsidR="00F964FB" w:rsidRPr="00343770" w:rsidRDefault="00F964FB" w:rsidP="00343770">
      <w:pPr>
        <w:spacing w:before="120" w:after="120"/>
        <w:jc w:val="both"/>
        <w:rPr>
          <w:rFonts w:ascii="Times New Roman" w:hAnsi="Times New Roman" w:cs="Times New Roman"/>
          <w:b/>
          <w:sz w:val="20"/>
          <w:szCs w:val="20"/>
        </w:rPr>
      </w:pPr>
    </w:p>
    <w:bookmarkEnd w:id="2"/>
    <w:p w14:paraId="10445A01" w14:textId="12710279" w:rsidR="00885580" w:rsidRDefault="007820D0" w:rsidP="00885580">
      <w:pPr>
        <w:pStyle w:val="Heading1"/>
        <w:rPr>
          <w:rFonts w:ascii="Times New Roman" w:hAnsi="Times New Roman"/>
          <w:lang w:val="en-US"/>
        </w:rPr>
      </w:pPr>
      <w:r w:rsidRPr="006823E6">
        <w:rPr>
          <w:rFonts w:ascii="Times New Roman" w:hAnsi="Times New Roman"/>
          <w:lang w:val="en-US"/>
        </w:rPr>
        <w:t>Conclusion</w:t>
      </w:r>
    </w:p>
    <w:p w14:paraId="4B956A8E" w14:textId="3FFB9F9E" w:rsidR="00263365" w:rsidRPr="00A522D2" w:rsidRDefault="00263365" w:rsidP="00263365">
      <w:pPr>
        <w:pStyle w:val="Caption"/>
        <w:jc w:val="both"/>
        <w:rPr>
          <w:rFonts w:ascii="Times New Roman" w:hAnsi="Times New Roman" w:cs="Times New Roman"/>
          <w:b w:val="0"/>
          <w:bCs/>
          <w:sz w:val="20"/>
          <w:szCs w:val="20"/>
        </w:rPr>
      </w:pPr>
      <w:r w:rsidRPr="00A522D2">
        <w:rPr>
          <w:rFonts w:ascii="Times New Roman" w:hAnsi="Times New Roman" w:cs="Times New Roman"/>
          <w:b w:val="0"/>
          <w:bCs/>
          <w:sz w:val="20"/>
          <w:szCs w:val="20"/>
        </w:rPr>
        <w:t xml:space="preserve">In this contribution, </w:t>
      </w:r>
      <w:r w:rsidR="0083518B" w:rsidRPr="00A522D2">
        <w:rPr>
          <w:rFonts w:ascii="Times New Roman" w:hAnsi="Times New Roman" w:cs="Times New Roman"/>
          <w:b w:val="0"/>
          <w:bCs/>
          <w:sz w:val="20"/>
          <w:szCs w:val="20"/>
        </w:rPr>
        <w:t>study points related to the CSI compression use case</w:t>
      </w:r>
      <w:r w:rsidR="00A522D2" w:rsidRPr="00A522D2">
        <w:rPr>
          <w:rFonts w:ascii="Times New Roman" w:hAnsi="Times New Roman" w:cs="Times New Roman"/>
          <w:b w:val="0"/>
          <w:bCs/>
          <w:sz w:val="20"/>
          <w:szCs w:val="20"/>
        </w:rPr>
        <w:t xml:space="preserve"> were discussed, and the observations and proposals are as follows, </w:t>
      </w:r>
      <w:r w:rsidR="0083518B" w:rsidRPr="00A522D2">
        <w:rPr>
          <w:rFonts w:ascii="Times New Roman" w:hAnsi="Times New Roman" w:cs="Times New Roman"/>
          <w:b w:val="0"/>
          <w:bCs/>
          <w:sz w:val="20"/>
          <w:szCs w:val="20"/>
        </w:rPr>
        <w:t xml:space="preserve"> </w:t>
      </w:r>
    </w:p>
    <w:p w14:paraId="25943196" w14:textId="2AC11027" w:rsidR="00263365" w:rsidRPr="006823E6" w:rsidRDefault="00263365" w:rsidP="00263365">
      <w:pPr>
        <w:pStyle w:val="Caption"/>
        <w:jc w:val="both"/>
        <w:rPr>
          <w:rFonts w:ascii="Times New Roman" w:hAnsi="Times New Roman" w:cs="Times New Roman"/>
          <w:sz w:val="20"/>
          <w:szCs w:val="20"/>
        </w:rPr>
      </w:pPr>
      <w:r w:rsidRPr="006823E6">
        <w:rPr>
          <w:rFonts w:ascii="Times New Roman" w:hAnsi="Times New Roman" w:cs="Times New Roman"/>
          <w:sz w:val="20"/>
          <w:szCs w:val="20"/>
        </w:rPr>
        <w:t xml:space="preserve">Observation </w:t>
      </w:r>
      <w:r w:rsidRPr="006823E6">
        <w:rPr>
          <w:rFonts w:ascii="Times New Roman" w:hAnsi="Times New Roman" w:cs="Times New Roman"/>
          <w:sz w:val="20"/>
          <w:szCs w:val="20"/>
        </w:rPr>
        <w:fldChar w:fldCharType="begin"/>
      </w:r>
      <w:r w:rsidRPr="006823E6">
        <w:rPr>
          <w:rFonts w:ascii="Times New Roman" w:hAnsi="Times New Roman" w:cs="Times New Roman"/>
          <w:sz w:val="20"/>
          <w:szCs w:val="20"/>
        </w:rPr>
        <w:instrText xml:space="preserve"> SEQ Observation \* ARABIC </w:instrText>
      </w:r>
      <w:r w:rsidRPr="006823E6">
        <w:rPr>
          <w:rFonts w:ascii="Times New Roman" w:hAnsi="Times New Roman" w:cs="Times New Roman"/>
          <w:sz w:val="20"/>
          <w:szCs w:val="20"/>
        </w:rPr>
        <w:fldChar w:fldCharType="separate"/>
      </w:r>
      <w:r>
        <w:rPr>
          <w:rFonts w:ascii="Times New Roman" w:hAnsi="Times New Roman" w:cs="Times New Roman"/>
          <w:noProof/>
          <w:sz w:val="20"/>
          <w:szCs w:val="20"/>
        </w:rPr>
        <w:t>1</w:t>
      </w:r>
      <w:r w:rsidRPr="006823E6">
        <w:rPr>
          <w:rFonts w:ascii="Times New Roman" w:hAnsi="Times New Roman" w:cs="Times New Roman"/>
          <w:sz w:val="20"/>
          <w:szCs w:val="20"/>
        </w:rPr>
        <w:fldChar w:fldCharType="end"/>
      </w:r>
      <w:r w:rsidRPr="006823E6">
        <w:rPr>
          <w:rFonts w:ascii="Times New Roman" w:hAnsi="Times New Roman" w:cs="Times New Roman"/>
          <w:sz w:val="20"/>
          <w:szCs w:val="20"/>
        </w:rPr>
        <w:t>: If SFT encoders or decoders are to be specified implicitly by input/output datasets, those datasets must include contiguous sequences of inputs and outputs.</w:t>
      </w:r>
    </w:p>
    <w:p w14:paraId="413F0C20" w14:textId="77777777" w:rsidR="00263365" w:rsidRPr="00415578" w:rsidRDefault="00263365" w:rsidP="00263365">
      <w:pPr>
        <w:pStyle w:val="Caption"/>
        <w:jc w:val="both"/>
        <w:rPr>
          <w:rFonts w:ascii="Times New Roman" w:hAnsi="Times New Roman" w:cs="Times New Roman"/>
          <w:sz w:val="20"/>
          <w:szCs w:val="20"/>
        </w:rPr>
      </w:pPr>
      <w:r w:rsidRPr="006823E6">
        <w:rPr>
          <w:rFonts w:ascii="Times New Roman" w:hAnsi="Times New Roman" w:cs="Times New Roman"/>
          <w:sz w:val="20"/>
          <w:szCs w:val="20"/>
        </w:rPr>
        <w:t xml:space="preserve">Observation </w:t>
      </w:r>
      <w:r w:rsidRPr="006823E6">
        <w:rPr>
          <w:rFonts w:ascii="Times New Roman" w:hAnsi="Times New Roman" w:cs="Times New Roman"/>
          <w:sz w:val="20"/>
          <w:szCs w:val="20"/>
        </w:rPr>
        <w:fldChar w:fldCharType="begin"/>
      </w:r>
      <w:r w:rsidRPr="006823E6">
        <w:rPr>
          <w:rFonts w:ascii="Times New Roman" w:hAnsi="Times New Roman" w:cs="Times New Roman"/>
          <w:sz w:val="20"/>
          <w:szCs w:val="20"/>
        </w:rPr>
        <w:instrText xml:space="preserve"> SEQ Observation \* ARABIC </w:instrText>
      </w:r>
      <w:r w:rsidRPr="006823E6">
        <w:rPr>
          <w:rFonts w:ascii="Times New Roman" w:hAnsi="Times New Roman" w:cs="Times New Roman"/>
          <w:sz w:val="20"/>
          <w:szCs w:val="20"/>
        </w:rPr>
        <w:fldChar w:fldCharType="separate"/>
      </w:r>
      <w:r>
        <w:rPr>
          <w:rFonts w:ascii="Times New Roman" w:hAnsi="Times New Roman" w:cs="Times New Roman"/>
          <w:noProof/>
          <w:sz w:val="20"/>
          <w:szCs w:val="20"/>
        </w:rPr>
        <w:t>2</w:t>
      </w:r>
      <w:r w:rsidRPr="006823E6">
        <w:rPr>
          <w:rFonts w:ascii="Times New Roman" w:hAnsi="Times New Roman" w:cs="Times New Roman"/>
          <w:sz w:val="20"/>
          <w:szCs w:val="20"/>
        </w:rPr>
        <w:fldChar w:fldCharType="end"/>
      </w:r>
      <w:r w:rsidRPr="006823E6">
        <w:rPr>
          <w:rFonts w:ascii="Times New Roman" w:hAnsi="Times New Roman" w:cs="Times New Roman"/>
          <w:sz w:val="20"/>
          <w:szCs w:val="20"/>
        </w:rPr>
        <w:t xml:space="preserve">: If separate training of SFT models is desired, significant work </w:t>
      </w:r>
      <w:proofErr w:type="gramStart"/>
      <w:r w:rsidRPr="006823E6">
        <w:rPr>
          <w:rFonts w:ascii="Times New Roman" w:hAnsi="Times New Roman" w:cs="Times New Roman"/>
          <w:sz w:val="20"/>
          <w:szCs w:val="20"/>
        </w:rPr>
        <w:t>still remains</w:t>
      </w:r>
      <w:proofErr w:type="gramEnd"/>
      <w:r w:rsidRPr="006823E6">
        <w:rPr>
          <w:rFonts w:ascii="Times New Roman" w:hAnsi="Times New Roman" w:cs="Times New Roman"/>
          <w:sz w:val="20"/>
          <w:szCs w:val="20"/>
        </w:rPr>
        <w:t xml:space="preserve"> to confirm its viability.</w:t>
      </w:r>
    </w:p>
    <w:p w14:paraId="3013AA46" w14:textId="77777777" w:rsidR="005F0A20" w:rsidRPr="00072AC7" w:rsidRDefault="005F0A20" w:rsidP="005F0A20">
      <w:pPr>
        <w:spacing w:before="160"/>
        <w:rPr>
          <w:rFonts w:ascii="Times New Roman" w:hAnsi="Times New Roman" w:cs="Times New Roman"/>
          <w:b/>
          <w:sz w:val="20"/>
          <w:szCs w:val="20"/>
        </w:rPr>
      </w:pPr>
      <w:r w:rsidRPr="00072AC7">
        <w:rPr>
          <w:rFonts w:ascii="Times New Roman" w:hAnsi="Times New Roman" w:cs="Times New Roman"/>
          <w:b/>
          <w:sz w:val="20"/>
          <w:szCs w:val="20"/>
        </w:rPr>
        <w:t xml:space="preserve">Observation </w:t>
      </w:r>
      <w:r w:rsidRPr="00072AC7">
        <w:rPr>
          <w:rFonts w:ascii="Times New Roman" w:hAnsi="Times New Roman" w:cs="Times New Roman"/>
          <w:b/>
          <w:sz w:val="20"/>
          <w:szCs w:val="20"/>
        </w:rPr>
        <w:fldChar w:fldCharType="begin"/>
      </w:r>
      <w:r w:rsidRPr="00072AC7">
        <w:rPr>
          <w:rFonts w:ascii="Times New Roman" w:hAnsi="Times New Roman" w:cs="Times New Roman"/>
          <w:b/>
          <w:sz w:val="20"/>
          <w:szCs w:val="20"/>
        </w:rPr>
        <w:instrText xml:space="preserve"> SEQ Observation \* ARABIC </w:instrText>
      </w:r>
      <w:r w:rsidRPr="00072AC7">
        <w:rPr>
          <w:rFonts w:ascii="Times New Roman" w:hAnsi="Times New Roman" w:cs="Times New Roman"/>
          <w:b/>
          <w:sz w:val="20"/>
          <w:szCs w:val="20"/>
        </w:rPr>
        <w:fldChar w:fldCharType="separate"/>
      </w:r>
      <w:r w:rsidRPr="00072AC7">
        <w:rPr>
          <w:rFonts w:ascii="Times New Roman" w:hAnsi="Times New Roman" w:cs="Times New Roman"/>
          <w:b/>
          <w:noProof/>
          <w:sz w:val="20"/>
          <w:szCs w:val="20"/>
        </w:rPr>
        <w:t>3</w:t>
      </w:r>
      <w:r w:rsidRPr="00072AC7">
        <w:rPr>
          <w:rFonts w:ascii="Times New Roman" w:hAnsi="Times New Roman" w:cs="Times New Roman"/>
          <w:b/>
          <w:sz w:val="20"/>
          <w:szCs w:val="20"/>
        </w:rPr>
        <w:fldChar w:fldCharType="end"/>
      </w:r>
      <w:r w:rsidRPr="00072AC7">
        <w:rPr>
          <w:rFonts w:ascii="Times New Roman" w:hAnsi="Times New Roman" w:cs="Times New Roman"/>
          <w:b/>
          <w:sz w:val="20"/>
          <w:szCs w:val="20"/>
        </w:rPr>
        <w:t>: It would be feasible to specify history-independent ML-based SF compression in a first step, and in a second step specify recurrent quantization/inverse quantization methods that are compatible with the compression method defined in the first step.</w:t>
      </w:r>
    </w:p>
    <w:p w14:paraId="0071A025" w14:textId="77777777" w:rsidR="005F0A20" w:rsidRPr="00E9001F" w:rsidRDefault="005F0A20" w:rsidP="005F0A20">
      <w:pPr>
        <w:rPr>
          <w:rFonts w:ascii="Times New Roman" w:hAnsi="Times New Roman" w:cs="Times New Roman"/>
          <w:b/>
          <w:bCs/>
          <w:sz w:val="20"/>
          <w:szCs w:val="20"/>
        </w:rPr>
      </w:pPr>
      <w:r w:rsidRPr="00280011">
        <w:rPr>
          <w:rFonts w:ascii="Times New Roman" w:hAnsi="Times New Roman" w:cs="Times New Roman"/>
          <w:b/>
          <w:bCs/>
          <w:sz w:val="20"/>
          <w:szCs w:val="20"/>
        </w:rPr>
        <w:t xml:space="preserve">Observation </w:t>
      </w:r>
      <w:r w:rsidRPr="00280011">
        <w:rPr>
          <w:rFonts w:ascii="Times New Roman" w:hAnsi="Times New Roman" w:cs="Times New Roman"/>
          <w:b/>
          <w:bCs/>
          <w:sz w:val="20"/>
          <w:szCs w:val="20"/>
        </w:rPr>
        <w:fldChar w:fldCharType="begin"/>
      </w:r>
      <w:r w:rsidRPr="00280011">
        <w:rPr>
          <w:rFonts w:ascii="Times New Roman" w:hAnsi="Times New Roman" w:cs="Times New Roman"/>
          <w:b/>
          <w:bCs/>
          <w:sz w:val="20"/>
          <w:szCs w:val="20"/>
        </w:rPr>
        <w:instrText xml:space="preserve"> SEQ Observation \* ARABIC </w:instrText>
      </w:r>
      <w:r w:rsidRPr="00280011">
        <w:rPr>
          <w:rFonts w:ascii="Times New Roman" w:hAnsi="Times New Roman" w:cs="Times New Roman"/>
          <w:b/>
          <w:bCs/>
          <w:sz w:val="20"/>
          <w:szCs w:val="20"/>
        </w:rPr>
        <w:fldChar w:fldCharType="separate"/>
      </w:r>
      <w:r>
        <w:rPr>
          <w:rFonts w:ascii="Times New Roman" w:hAnsi="Times New Roman" w:cs="Times New Roman"/>
          <w:b/>
          <w:bCs/>
          <w:noProof/>
          <w:sz w:val="20"/>
          <w:szCs w:val="20"/>
        </w:rPr>
        <w:t>4</w:t>
      </w:r>
      <w:r w:rsidRPr="00280011">
        <w:rPr>
          <w:rFonts w:ascii="Times New Roman" w:hAnsi="Times New Roman" w:cs="Times New Roman"/>
          <w:b/>
          <w:bCs/>
          <w:sz w:val="20"/>
          <w:szCs w:val="20"/>
        </w:rPr>
        <w:fldChar w:fldCharType="end"/>
      </w:r>
      <w:r w:rsidRPr="00280011">
        <w:rPr>
          <w:rFonts w:ascii="Times New Roman" w:hAnsi="Times New Roman" w:cs="Times New Roman"/>
          <w:b/>
          <w:bCs/>
          <w:sz w:val="20"/>
          <w:szCs w:val="20"/>
        </w:rPr>
        <w:t xml:space="preserve">: </w:t>
      </w:r>
      <w:r>
        <w:rPr>
          <w:rFonts w:ascii="Times New Roman" w:hAnsi="Times New Roman" w:cs="Times New Roman"/>
          <w:b/>
          <w:bCs/>
          <w:sz w:val="20"/>
          <w:szCs w:val="20"/>
        </w:rPr>
        <w:t>The example</w:t>
      </w:r>
      <w:r w:rsidRPr="00280011">
        <w:rPr>
          <w:rFonts w:ascii="Times New Roman" w:hAnsi="Times New Roman" w:cs="Times New Roman"/>
          <w:b/>
          <w:bCs/>
          <w:sz w:val="20"/>
          <w:szCs w:val="20"/>
        </w:rPr>
        <w:t xml:space="preserve"> </w:t>
      </w:r>
      <w:proofErr w:type="gramStart"/>
      <w:r w:rsidRPr="00280011">
        <w:rPr>
          <w:rFonts w:ascii="Times New Roman" w:hAnsi="Times New Roman" w:cs="Times New Roman"/>
          <w:b/>
          <w:bCs/>
          <w:sz w:val="20"/>
          <w:szCs w:val="20"/>
        </w:rPr>
        <w:t>explicitly-designed</w:t>
      </w:r>
      <w:proofErr w:type="gramEnd"/>
      <w:r w:rsidRPr="00280011">
        <w:rPr>
          <w:rFonts w:ascii="Times New Roman" w:hAnsi="Times New Roman" w:cs="Times New Roman"/>
          <w:b/>
          <w:bCs/>
          <w:sz w:val="20"/>
          <w:szCs w:val="20"/>
        </w:rPr>
        <w:t xml:space="preserve"> recurrent quantizer / inverse quantizer </w:t>
      </w:r>
      <w:r>
        <w:rPr>
          <w:rFonts w:ascii="Times New Roman" w:hAnsi="Times New Roman" w:cs="Times New Roman"/>
          <w:b/>
          <w:bCs/>
          <w:sz w:val="20"/>
          <w:szCs w:val="20"/>
        </w:rPr>
        <w:t>is high-performing and</w:t>
      </w:r>
      <w:r w:rsidRPr="00280011">
        <w:rPr>
          <w:rFonts w:ascii="Times New Roman" w:hAnsi="Times New Roman" w:cs="Times New Roman"/>
          <w:b/>
          <w:bCs/>
          <w:sz w:val="20"/>
          <w:szCs w:val="20"/>
        </w:rPr>
        <w:t xml:space="preserve"> </w:t>
      </w:r>
      <w:r>
        <w:rPr>
          <w:rFonts w:ascii="Times New Roman" w:hAnsi="Times New Roman" w:cs="Times New Roman"/>
          <w:b/>
          <w:bCs/>
          <w:sz w:val="20"/>
          <w:szCs w:val="20"/>
        </w:rPr>
        <w:t>straightforward to specify</w:t>
      </w:r>
      <w:r w:rsidRPr="00280011">
        <w:rPr>
          <w:rFonts w:ascii="Times New Roman" w:hAnsi="Times New Roman" w:cs="Times New Roman"/>
          <w:b/>
          <w:bCs/>
          <w:sz w:val="20"/>
          <w:szCs w:val="20"/>
        </w:rPr>
        <w:t>.</w:t>
      </w:r>
    </w:p>
    <w:p w14:paraId="3FD74C03" w14:textId="77777777" w:rsidR="005F0A20" w:rsidRPr="000D2DCA" w:rsidRDefault="005F0A20" w:rsidP="005F0A20">
      <w:pPr>
        <w:spacing w:before="120" w:after="120"/>
        <w:jc w:val="both"/>
        <w:rPr>
          <w:rFonts w:ascii="Times New Roman" w:hAnsi="Times New Roman" w:cs="Times New Roman"/>
          <w:b/>
          <w:sz w:val="20"/>
          <w:szCs w:val="20"/>
          <w:lang w:eastAsia="ko-KR"/>
        </w:rPr>
      </w:pPr>
      <w:r w:rsidRPr="000D2DCA">
        <w:rPr>
          <w:rFonts w:ascii="Times New Roman" w:hAnsi="Times New Roman" w:cs="Times New Roman"/>
          <w:b/>
          <w:sz w:val="20"/>
          <w:szCs w:val="20"/>
        </w:rPr>
        <w:t xml:space="preserve">Proposal </w:t>
      </w:r>
      <w:r w:rsidRPr="000D2DCA">
        <w:rPr>
          <w:rFonts w:ascii="Times New Roman" w:hAnsi="Times New Roman" w:cs="Times New Roman"/>
          <w:b/>
          <w:sz w:val="20"/>
          <w:szCs w:val="20"/>
        </w:rPr>
        <w:fldChar w:fldCharType="begin"/>
      </w:r>
      <w:r w:rsidRPr="000D2DCA">
        <w:rPr>
          <w:rFonts w:ascii="Times New Roman" w:hAnsi="Times New Roman" w:cs="Times New Roman"/>
          <w:b/>
          <w:sz w:val="20"/>
          <w:szCs w:val="20"/>
        </w:rPr>
        <w:instrText xml:space="preserve"> SEQ Proposal \* ARABIC </w:instrText>
      </w:r>
      <w:r w:rsidRPr="000D2DCA">
        <w:rPr>
          <w:rFonts w:ascii="Times New Roman" w:hAnsi="Times New Roman" w:cs="Times New Roman"/>
          <w:b/>
          <w:sz w:val="20"/>
          <w:szCs w:val="20"/>
        </w:rPr>
        <w:fldChar w:fldCharType="separate"/>
      </w:r>
      <w:r>
        <w:rPr>
          <w:rFonts w:ascii="Times New Roman" w:hAnsi="Times New Roman" w:cs="Times New Roman"/>
          <w:b/>
          <w:noProof/>
          <w:sz w:val="20"/>
          <w:szCs w:val="20"/>
        </w:rPr>
        <w:t>1</w:t>
      </w:r>
      <w:r w:rsidRPr="000D2DCA">
        <w:rPr>
          <w:rFonts w:ascii="Times New Roman" w:hAnsi="Times New Roman" w:cs="Times New Roman"/>
          <w:b/>
          <w:sz w:val="20"/>
          <w:szCs w:val="20"/>
        </w:rPr>
        <w:fldChar w:fldCharType="end"/>
      </w:r>
      <w:r w:rsidRPr="000D2DCA">
        <w:rPr>
          <w:rFonts w:ascii="Times New Roman" w:hAnsi="Times New Roman" w:cs="Times New Roman" w:hint="eastAsia"/>
          <w:b/>
          <w:sz w:val="20"/>
          <w:szCs w:val="20"/>
        </w:rPr>
        <w:t>:</w:t>
      </w:r>
      <w:r w:rsidRPr="000D2DCA">
        <w:rPr>
          <w:rFonts w:ascii="Times New Roman" w:hAnsi="Times New Roman" w:cs="Times New Roman"/>
          <w:b/>
          <w:sz w:val="20"/>
          <w:szCs w:val="20"/>
        </w:rPr>
        <w:t xml:space="preserve"> </w:t>
      </w:r>
      <w:r w:rsidRPr="000D2DCA">
        <w:rPr>
          <w:rFonts w:ascii="Times New Roman" w:hAnsi="Times New Roman" w:cs="Times New Roman"/>
          <w:b/>
          <w:sz w:val="20"/>
          <w:szCs w:val="20"/>
          <w:lang w:eastAsia="ko-KR"/>
        </w:rPr>
        <w:t>For temporal domain aspects Case 2 and Case 3, it is encouraged to investigate schemes to exploit temporal correlation at the latent domain with consideration of quantizer/</w:t>
      </w:r>
      <w:proofErr w:type="spellStart"/>
      <w:r w:rsidRPr="000D2DCA">
        <w:rPr>
          <w:rFonts w:ascii="Times New Roman" w:hAnsi="Times New Roman" w:cs="Times New Roman"/>
          <w:b/>
          <w:sz w:val="20"/>
          <w:szCs w:val="20"/>
          <w:lang w:eastAsia="ko-KR"/>
        </w:rPr>
        <w:t>dequantizer</w:t>
      </w:r>
      <w:proofErr w:type="spellEnd"/>
      <w:r w:rsidRPr="000D2DCA">
        <w:rPr>
          <w:rFonts w:ascii="Times New Roman" w:hAnsi="Times New Roman" w:cs="Times New Roman"/>
          <w:b/>
          <w:sz w:val="20"/>
          <w:szCs w:val="20"/>
          <w:lang w:eastAsia="ko-KR"/>
        </w:rPr>
        <w:t xml:space="preserve"> with memory, such that the independently developed SF compression (encoder) – reconstruction (decoder) model structures (Case 0) shall be rendered directly usable for Case 2 and Case 3 without modification of its structure nor re-training.</w:t>
      </w:r>
    </w:p>
    <w:p w14:paraId="3177BCF5" w14:textId="77777777" w:rsidR="005F0A20" w:rsidRPr="00572868" w:rsidRDefault="005F0A20" w:rsidP="005F0A20">
      <w:pPr>
        <w:jc w:val="both"/>
        <w:rPr>
          <w:rFonts w:ascii="Times New Roman" w:eastAsia="Malgun Gothic" w:hAnsi="Times New Roman" w:cs="Times New Roman"/>
          <w:b/>
          <w:sz w:val="20"/>
          <w:szCs w:val="20"/>
          <w:lang w:eastAsia="ko-KR"/>
        </w:rPr>
      </w:pPr>
      <w:r w:rsidRPr="00280011">
        <w:rPr>
          <w:rFonts w:ascii="Times New Roman" w:hAnsi="Times New Roman" w:cs="Times New Roman" w:hint="eastAsia"/>
          <w:b/>
          <w:sz w:val="20"/>
          <w:szCs w:val="20"/>
        </w:rPr>
        <w:t xml:space="preserve">Observation </w:t>
      </w:r>
      <w:r w:rsidRPr="00280011">
        <w:rPr>
          <w:rFonts w:ascii="Times New Roman" w:hAnsi="Times New Roman" w:cs="Times New Roman"/>
          <w:b/>
          <w:bCs/>
          <w:sz w:val="20"/>
          <w:szCs w:val="20"/>
        </w:rPr>
        <w:fldChar w:fldCharType="begin"/>
      </w:r>
      <w:r w:rsidRPr="00280011">
        <w:rPr>
          <w:rFonts w:ascii="Times New Roman" w:hAnsi="Times New Roman" w:cs="Times New Roman"/>
          <w:b/>
          <w:bCs/>
          <w:sz w:val="20"/>
          <w:szCs w:val="20"/>
        </w:rPr>
        <w:instrText xml:space="preserve"> SEQ Observation \* ARABIC </w:instrText>
      </w:r>
      <w:r w:rsidRPr="00280011">
        <w:rPr>
          <w:rFonts w:ascii="Times New Roman" w:hAnsi="Times New Roman" w:cs="Times New Roman"/>
          <w:b/>
          <w:bCs/>
          <w:sz w:val="20"/>
          <w:szCs w:val="20"/>
        </w:rPr>
        <w:fldChar w:fldCharType="separate"/>
      </w:r>
      <w:r>
        <w:rPr>
          <w:rFonts w:ascii="Times New Roman" w:hAnsi="Times New Roman" w:cs="Times New Roman"/>
          <w:b/>
          <w:bCs/>
          <w:noProof/>
          <w:sz w:val="20"/>
          <w:szCs w:val="20"/>
        </w:rPr>
        <w:t>5</w:t>
      </w:r>
      <w:r w:rsidRPr="00280011">
        <w:rPr>
          <w:rFonts w:ascii="Times New Roman" w:hAnsi="Times New Roman" w:cs="Times New Roman"/>
          <w:b/>
          <w:bCs/>
          <w:sz w:val="20"/>
          <w:szCs w:val="20"/>
        </w:rPr>
        <w:fldChar w:fldCharType="end"/>
      </w:r>
      <w:r w:rsidRPr="00280011">
        <w:rPr>
          <w:rFonts w:ascii="Times New Roman" w:hAnsi="Times New Roman" w:cs="Times New Roman"/>
          <w:b/>
          <w:bCs/>
          <w:sz w:val="20"/>
          <w:szCs w:val="20"/>
        </w:rPr>
        <w:t>:</w:t>
      </w:r>
      <w:r w:rsidRPr="00280011">
        <w:rPr>
          <w:rFonts w:ascii="Times New Roman" w:hAnsi="Times New Roman" w:cs="Times New Roman" w:hint="eastAsia"/>
          <w:b/>
          <w:sz w:val="20"/>
          <w:szCs w:val="20"/>
        </w:rPr>
        <w:t xml:space="preserve"> </w:t>
      </w:r>
      <w:r w:rsidRPr="00572868">
        <w:rPr>
          <w:rFonts w:ascii="Times New Roman" w:eastAsia="Malgun Gothic" w:hAnsi="Times New Roman" w:cs="Times New Roman" w:hint="eastAsia"/>
          <w:b/>
          <w:sz w:val="20"/>
          <w:szCs w:val="20"/>
          <w:lang w:eastAsia="ko-KR"/>
        </w:rPr>
        <w:t>In case of uniform SQ of the latent vector elements, q</w:t>
      </w:r>
      <w:r w:rsidRPr="00572868">
        <w:rPr>
          <w:rFonts w:ascii="Times New Roman" w:hAnsi="Times New Roman" w:cs="Times New Roman"/>
          <w:b/>
          <w:sz w:val="20"/>
          <w:szCs w:val="20"/>
          <w:lang w:eastAsia="ko-KR"/>
        </w:rPr>
        <w:t>uantization-aware training takes effects such that the resulting latent space distribution</w:t>
      </w:r>
      <w:r w:rsidRPr="00572868">
        <w:rPr>
          <w:rFonts w:ascii="Times New Roman" w:eastAsia="Malgun Gothic" w:hAnsi="Times New Roman" w:cs="Times New Roman" w:hint="eastAsia"/>
          <w:b/>
          <w:sz w:val="20"/>
          <w:szCs w:val="20"/>
          <w:lang w:eastAsia="ko-KR"/>
        </w:rPr>
        <w:t xml:space="preserve"> itself</w:t>
      </w:r>
      <w:r w:rsidRPr="00572868">
        <w:rPr>
          <w:rFonts w:ascii="Times New Roman" w:hAnsi="Times New Roman" w:cs="Times New Roman"/>
          <w:b/>
          <w:sz w:val="20"/>
          <w:szCs w:val="20"/>
          <w:lang w:eastAsia="ko-KR"/>
        </w:rPr>
        <w:t xml:space="preserve"> should make the most use of the available quantization levels/its distribution.</w:t>
      </w:r>
    </w:p>
    <w:p w14:paraId="57322997" w14:textId="77777777" w:rsidR="005F0A20" w:rsidRPr="005F0A20" w:rsidRDefault="005F0A20" w:rsidP="005F0A20">
      <w:pPr>
        <w:jc w:val="both"/>
        <w:rPr>
          <w:rFonts w:ascii="Times New Roman" w:hAnsi="Times New Roman" w:cs="Times New Roman"/>
          <w:b/>
          <w:sz w:val="20"/>
          <w:szCs w:val="20"/>
        </w:rPr>
      </w:pPr>
      <w:r w:rsidRPr="005F0A20">
        <w:rPr>
          <w:rFonts w:ascii="Times New Roman" w:hAnsi="Times New Roman" w:cs="Times New Roman"/>
          <w:b/>
          <w:sz w:val="20"/>
          <w:szCs w:val="20"/>
        </w:rPr>
        <w:t xml:space="preserve">Observation </w:t>
      </w:r>
      <w:r w:rsidRPr="005F0A20">
        <w:rPr>
          <w:rFonts w:ascii="Times New Roman" w:hAnsi="Times New Roman" w:cs="Times New Roman"/>
          <w:b/>
          <w:sz w:val="20"/>
          <w:szCs w:val="20"/>
        </w:rPr>
        <w:fldChar w:fldCharType="begin"/>
      </w:r>
      <w:r w:rsidRPr="005F0A20">
        <w:rPr>
          <w:rFonts w:ascii="Times New Roman" w:hAnsi="Times New Roman" w:cs="Times New Roman"/>
          <w:b/>
          <w:sz w:val="20"/>
          <w:szCs w:val="20"/>
        </w:rPr>
        <w:instrText xml:space="preserve"> SEQ Observation \* ARABIC </w:instrText>
      </w:r>
      <w:r w:rsidRPr="005F0A20">
        <w:rPr>
          <w:rFonts w:ascii="Times New Roman" w:hAnsi="Times New Roman" w:cs="Times New Roman"/>
          <w:b/>
          <w:sz w:val="20"/>
          <w:szCs w:val="20"/>
        </w:rPr>
        <w:fldChar w:fldCharType="separate"/>
      </w:r>
      <w:r w:rsidRPr="005F0A20">
        <w:rPr>
          <w:rFonts w:ascii="Times New Roman" w:hAnsi="Times New Roman" w:cs="Times New Roman"/>
          <w:b/>
          <w:noProof/>
          <w:sz w:val="20"/>
          <w:szCs w:val="20"/>
        </w:rPr>
        <w:t>6</w:t>
      </w:r>
      <w:r w:rsidRPr="005F0A20">
        <w:rPr>
          <w:rFonts w:ascii="Times New Roman" w:hAnsi="Times New Roman" w:cs="Times New Roman"/>
          <w:b/>
          <w:sz w:val="20"/>
          <w:szCs w:val="20"/>
        </w:rPr>
        <w:fldChar w:fldCharType="end"/>
      </w:r>
      <w:r w:rsidRPr="005F0A20">
        <w:rPr>
          <w:rFonts w:ascii="Times New Roman" w:hAnsi="Times New Roman" w:cs="Times New Roman"/>
          <w:b/>
          <w:sz w:val="20"/>
          <w:szCs w:val="20"/>
        </w:rPr>
        <w:t xml:space="preserve">: </w:t>
      </w:r>
      <w:r w:rsidRPr="005F0A20">
        <w:rPr>
          <w:rFonts w:ascii="Times New Roman" w:hAnsi="Times New Roman" w:cs="Times New Roman"/>
          <w:b/>
          <w:sz w:val="20"/>
          <w:szCs w:val="20"/>
          <w:lang w:eastAsia="ko-KR"/>
        </w:rPr>
        <w:t xml:space="preserve">Unlike Directions A and C, Direction B does not allow UE side offline engineering, making it very challenging to address [Issue 6], without compromising [Issue 7]. It is also important to highlight that Issue 6 is not valid for Option 4-1. </w:t>
      </w:r>
    </w:p>
    <w:p w14:paraId="51B9B6BB" w14:textId="77777777" w:rsidR="005F0A20" w:rsidRPr="00343770" w:rsidRDefault="005F0A20" w:rsidP="005F0A20">
      <w:pPr>
        <w:spacing w:before="120" w:after="120"/>
        <w:jc w:val="both"/>
        <w:rPr>
          <w:rFonts w:ascii="Times New Roman" w:hAnsi="Times New Roman" w:cs="Times New Roman"/>
          <w:b/>
          <w:sz w:val="20"/>
          <w:szCs w:val="20"/>
        </w:rPr>
      </w:pPr>
      <w:r w:rsidRPr="000D2DCA">
        <w:rPr>
          <w:rFonts w:ascii="Times New Roman" w:hAnsi="Times New Roman" w:cs="Times New Roman"/>
          <w:b/>
          <w:sz w:val="20"/>
          <w:szCs w:val="20"/>
        </w:rPr>
        <w:t xml:space="preserve">Proposal </w:t>
      </w:r>
      <w:r w:rsidRPr="000D2DCA">
        <w:rPr>
          <w:rFonts w:ascii="Times New Roman" w:hAnsi="Times New Roman" w:cs="Times New Roman"/>
          <w:b/>
          <w:sz w:val="20"/>
          <w:szCs w:val="20"/>
        </w:rPr>
        <w:fldChar w:fldCharType="begin"/>
      </w:r>
      <w:r w:rsidRPr="000D2DCA">
        <w:rPr>
          <w:rFonts w:ascii="Times New Roman" w:hAnsi="Times New Roman" w:cs="Times New Roman"/>
          <w:b/>
          <w:sz w:val="20"/>
          <w:szCs w:val="20"/>
        </w:rPr>
        <w:instrText xml:space="preserve"> SEQ Proposal \* ARABIC </w:instrText>
      </w:r>
      <w:r w:rsidRPr="000D2DCA">
        <w:rPr>
          <w:rFonts w:ascii="Times New Roman" w:hAnsi="Times New Roman" w:cs="Times New Roman"/>
          <w:b/>
          <w:sz w:val="20"/>
          <w:szCs w:val="20"/>
        </w:rPr>
        <w:fldChar w:fldCharType="separate"/>
      </w:r>
      <w:r>
        <w:rPr>
          <w:rFonts w:ascii="Times New Roman" w:hAnsi="Times New Roman" w:cs="Times New Roman"/>
          <w:b/>
          <w:noProof/>
          <w:sz w:val="20"/>
          <w:szCs w:val="20"/>
        </w:rPr>
        <w:t>2</w:t>
      </w:r>
      <w:r w:rsidRPr="000D2DCA">
        <w:rPr>
          <w:rFonts w:ascii="Times New Roman" w:hAnsi="Times New Roman" w:cs="Times New Roman"/>
          <w:b/>
          <w:sz w:val="20"/>
          <w:szCs w:val="20"/>
        </w:rPr>
        <w:fldChar w:fldCharType="end"/>
      </w:r>
      <w:r w:rsidRPr="000D2DCA">
        <w:rPr>
          <w:rFonts w:ascii="Times New Roman" w:hAnsi="Times New Roman" w:cs="Times New Roman" w:hint="eastAsia"/>
          <w:b/>
          <w:sz w:val="20"/>
          <w:szCs w:val="20"/>
        </w:rPr>
        <w:t>:</w:t>
      </w:r>
      <w:r w:rsidRPr="000D2DCA">
        <w:rPr>
          <w:rFonts w:ascii="Times New Roman" w:hAnsi="Times New Roman" w:cs="Times New Roman"/>
          <w:b/>
          <w:sz w:val="20"/>
          <w:szCs w:val="20"/>
        </w:rPr>
        <w:t xml:space="preserve"> </w:t>
      </w:r>
      <w:r w:rsidRPr="00343770">
        <w:rPr>
          <w:rFonts w:ascii="Times New Roman" w:hAnsi="Times New Roman" w:cs="Times New Roman"/>
          <w:b/>
          <w:sz w:val="20"/>
          <w:szCs w:val="20"/>
        </w:rPr>
        <w:t xml:space="preserve">3GPP is recommended to consider SQ with priority for </w:t>
      </w:r>
      <w:r>
        <w:rPr>
          <w:rFonts w:ascii="Times New Roman" w:hAnsi="Times New Roman" w:cs="Times New Roman"/>
          <w:b/>
          <w:sz w:val="20"/>
          <w:szCs w:val="20"/>
        </w:rPr>
        <w:t xml:space="preserve">the </w:t>
      </w:r>
      <w:r w:rsidRPr="00343770">
        <w:rPr>
          <w:rFonts w:ascii="Times New Roman" w:hAnsi="Times New Roman" w:cs="Times New Roman"/>
          <w:b/>
          <w:sz w:val="20"/>
          <w:szCs w:val="20"/>
        </w:rPr>
        <w:t>quantization scheme to represent the latent space, unless otherwise there emerges strong analytical or numerical evidence to support the contrary view</w:t>
      </w:r>
      <w:r w:rsidRPr="000D2DCA">
        <w:rPr>
          <w:rFonts w:ascii="Times New Roman" w:hAnsi="Times New Roman" w:cs="Times New Roman"/>
          <w:b/>
          <w:sz w:val="20"/>
          <w:szCs w:val="20"/>
        </w:rPr>
        <w:t>.</w:t>
      </w:r>
    </w:p>
    <w:p w14:paraId="7AFA0946" w14:textId="77777777" w:rsidR="005F0A20" w:rsidRDefault="005F0A20" w:rsidP="005F0A20">
      <w:pPr>
        <w:jc w:val="both"/>
        <w:rPr>
          <w:rFonts w:ascii="Times New Roman" w:hAnsi="Times New Roman" w:cs="Times New Roman"/>
          <w:sz w:val="20"/>
          <w:szCs w:val="20"/>
          <w:lang w:eastAsia="ko-KR"/>
        </w:rPr>
      </w:pPr>
      <w:r w:rsidRPr="00280011">
        <w:rPr>
          <w:rFonts w:ascii="Times New Roman" w:hAnsi="Times New Roman" w:cs="Times New Roman"/>
          <w:b/>
          <w:sz w:val="20"/>
          <w:szCs w:val="20"/>
        </w:rPr>
        <w:t xml:space="preserve">Observation </w:t>
      </w:r>
      <w:r w:rsidRPr="00280011">
        <w:rPr>
          <w:rFonts w:ascii="Times New Roman" w:hAnsi="Times New Roman" w:cs="Times New Roman"/>
          <w:b/>
          <w:bCs/>
          <w:sz w:val="20"/>
          <w:szCs w:val="20"/>
        </w:rPr>
        <w:fldChar w:fldCharType="begin"/>
      </w:r>
      <w:r w:rsidRPr="00280011">
        <w:rPr>
          <w:rFonts w:ascii="Times New Roman" w:hAnsi="Times New Roman" w:cs="Times New Roman"/>
          <w:b/>
          <w:bCs/>
          <w:sz w:val="20"/>
          <w:szCs w:val="20"/>
        </w:rPr>
        <w:instrText xml:space="preserve"> SEQ Observation \* ARABIC </w:instrText>
      </w:r>
      <w:r w:rsidRPr="00280011">
        <w:rPr>
          <w:rFonts w:ascii="Times New Roman" w:hAnsi="Times New Roman" w:cs="Times New Roman"/>
          <w:b/>
          <w:bCs/>
          <w:sz w:val="20"/>
          <w:szCs w:val="20"/>
        </w:rPr>
        <w:fldChar w:fldCharType="separate"/>
      </w:r>
      <w:r>
        <w:rPr>
          <w:rFonts w:ascii="Times New Roman" w:hAnsi="Times New Roman" w:cs="Times New Roman"/>
          <w:b/>
          <w:bCs/>
          <w:noProof/>
          <w:sz w:val="20"/>
          <w:szCs w:val="20"/>
        </w:rPr>
        <w:t>7</w:t>
      </w:r>
      <w:r w:rsidRPr="00280011">
        <w:rPr>
          <w:rFonts w:ascii="Times New Roman" w:hAnsi="Times New Roman" w:cs="Times New Roman"/>
          <w:b/>
          <w:bCs/>
          <w:sz w:val="20"/>
          <w:szCs w:val="20"/>
        </w:rPr>
        <w:fldChar w:fldCharType="end"/>
      </w:r>
      <w:r w:rsidRPr="00280011">
        <w:rPr>
          <w:rFonts w:ascii="Times New Roman" w:hAnsi="Times New Roman" w:cs="Times New Roman"/>
          <w:b/>
          <w:bCs/>
          <w:sz w:val="20"/>
          <w:szCs w:val="20"/>
        </w:rPr>
        <w:t>:</w:t>
      </w:r>
      <w:r w:rsidRPr="00280011">
        <w:rPr>
          <w:rFonts w:ascii="Times New Roman" w:hAnsi="Times New Roman" w:cs="Times New Roman"/>
          <w:b/>
          <w:sz w:val="20"/>
          <w:szCs w:val="20"/>
        </w:rPr>
        <w:t xml:space="preserve"> </w:t>
      </w:r>
      <w:r w:rsidRPr="00EF7EBF">
        <w:rPr>
          <w:rFonts w:ascii="Times New Roman" w:hAnsi="Times New Roman" w:cs="Times New Roman"/>
          <w:b/>
          <w:sz w:val="20"/>
          <w:szCs w:val="20"/>
          <w:lang w:eastAsia="ko-KR"/>
        </w:rPr>
        <w:t>Unlike Directions A and C, Direction B alone cannot easily provide a solution to scalability</w:t>
      </w:r>
      <w:r w:rsidRPr="00EF7EBF">
        <w:rPr>
          <w:rFonts w:ascii="Times New Roman" w:eastAsia="Malgun Gothic" w:hAnsi="Times New Roman" w:cs="Times New Roman" w:hint="eastAsia"/>
          <w:b/>
          <w:sz w:val="20"/>
          <w:szCs w:val="20"/>
          <w:lang w:eastAsia="ko-KR"/>
        </w:rPr>
        <w:t>/extendibility</w:t>
      </w:r>
      <w:r w:rsidRPr="00EF7EBF">
        <w:rPr>
          <w:rFonts w:ascii="Times New Roman" w:hAnsi="Times New Roman" w:cs="Times New Roman"/>
          <w:b/>
          <w:sz w:val="20"/>
          <w:szCs w:val="20"/>
          <w:lang w:eastAsia="ko-KR"/>
        </w:rPr>
        <w:t xml:space="preserve"> problems, i.e., </w:t>
      </w:r>
      <w:r w:rsidRPr="00EF7EBF">
        <w:rPr>
          <w:rFonts w:ascii="Times New Roman" w:hAnsi="Times New Roman" w:cs="Times New Roman"/>
          <w:b/>
          <w:sz w:val="20"/>
          <w:szCs w:val="20"/>
          <w:lang w:val="en-GB" w:eastAsia="ko-KR"/>
        </w:rPr>
        <w:t>how to handle new UEs and chipsets after the initial decoder deployment</w:t>
      </w:r>
      <w:r>
        <w:rPr>
          <w:rFonts w:ascii="Times New Roman" w:eastAsia="Malgun Gothic" w:hAnsi="Times New Roman" w:cs="Times New Roman" w:hint="eastAsia"/>
          <w:b/>
          <w:sz w:val="20"/>
          <w:szCs w:val="20"/>
          <w:lang w:val="en-GB" w:eastAsia="ko-KR"/>
        </w:rPr>
        <w:t xml:space="preserve">, </w:t>
      </w:r>
      <w:r>
        <w:rPr>
          <w:rFonts w:ascii="Times New Roman" w:hAnsi="Times New Roman" w:cs="Times New Roman"/>
          <w:b/>
          <w:sz w:val="20"/>
          <w:szCs w:val="20"/>
          <w:lang w:eastAsia="ko-KR"/>
        </w:rPr>
        <w:t>without compromising proprietary information disclosure issue</w:t>
      </w:r>
      <w:r w:rsidRPr="00EF7EBF">
        <w:rPr>
          <w:rFonts w:ascii="Times New Roman" w:hAnsi="Times New Roman" w:cs="Times New Roman"/>
          <w:b/>
          <w:sz w:val="20"/>
          <w:szCs w:val="20"/>
          <w:lang w:eastAsia="ko-KR"/>
        </w:rPr>
        <w:t>.</w:t>
      </w:r>
    </w:p>
    <w:p w14:paraId="6542B31F" w14:textId="77777777" w:rsidR="005F0A20" w:rsidRPr="00343770" w:rsidRDefault="005F0A20" w:rsidP="005F0A20">
      <w:pPr>
        <w:spacing w:before="120" w:after="120"/>
        <w:jc w:val="both"/>
        <w:rPr>
          <w:rFonts w:ascii="Times New Roman" w:hAnsi="Times New Roman" w:cs="Times New Roman"/>
          <w:b/>
          <w:sz w:val="20"/>
          <w:szCs w:val="20"/>
        </w:rPr>
      </w:pPr>
      <w:r w:rsidRPr="000D2DCA">
        <w:rPr>
          <w:rFonts w:ascii="Times New Roman" w:hAnsi="Times New Roman" w:cs="Times New Roman"/>
          <w:b/>
          <w:sz w:val="20"/>
          <w:szCs w:val="20"/>
        </w:rPr>
        <w:t xml:space="preserve">Proposal </w:t>
      </w:r>
      <w:r w:rsidRPr="000D2DCA">
        <w:rPr>
          <w:rFonts w:ascii="Times New Roman" w:hAnsi="Times New Roman" w:cs="Times New Roman"/>
          <w:b/>
          <w:sz w:val="20"/>
          <w:szCs w:val="20"/>
        </w:rPr>
        <w:fldChar w:fldCharType="begin"/>
      </w:r>
      <w:r w:rsidRPr="000D2DCA">
        <w:rPr>
          <w:rFonts w:ascii="Times New Roman" w:hAnsi="Times New Roman" w:cs="Times New Roman"/>
          <w:b/>
          <w:sz w:val="20"/>
          <w:szCs w:val="20"/>
        </w:rPr>
        <w:instrText xml:space="preserve"> SEQ Proposal \* ARABIC </w:instrText>
      </w:r>
      <w:r w:rsidRPr="000D2DCA">
        <w:rPr>
          <w:rFonts w:ascii="Times New Roman" w:hAnsi="Times New Roman" w:cs="Times New Roman"/>
          <w:b/>
          <w:sz w:val="20"/>
          <w:szCs w:val="20"/>
        </w:rPr>
        <w:fldChar w:fldCharType="separate"/>
      </w:r>
      <w:r>
        <w:rPr>
          <w:rFonts w:ascii="Times New Roman" w:hAnsi="Times New Roman" w:cs="Times New Roman"/>
          <w:b/>
          <w:noProof/>
          <w:sz w:val="20"/>
          <w:szCs w:val="20"/>
        </w:rPr>
        <w:t>3</w:t>
      </w:r>
      <w:r w:rsidRPr="000D2DCA">
        <w:rPr>
          <w:rFonts w:ascii="Times New Roman" w:hAnsi="Times New Roman" w:cs="Times New Roman"/>
          <w:b/>
          <w:sz w:val="20"/>
          <w:szCs w:val="20"/>
        </w:rPr>
        <w:fldChar w:fldCharType="end"/>
      </w:r>
      <w:r w:rsidRPr="000D2DCA">
        <w:rPr>
          <w:rFonts w:ascii="Times New Roman" w:hAnsi="Times New Roman" w:cs="Times New Roman" w:hint="eastAsia"/>
          <w:b/>
          <w:sz w:val="20"/>
          <w:szCs w:val="20"/>
        </w:rPr>
        <w:t>:</w:t>
      </w:r>
      <w:r w:rsidRPr="000D2DCA">
        <w:rPr>
          <w:rFonts w:ascii="Times New Roman" w:hAnsi="Times New Roman" w:cs="Times New Roman"/>
          <w:b/>
          <w:sz w:val="20"/>
          <w:szCs w:val="20"/>
        </w:rPr>
        <w:t xml:space="preserve"> </w:t>
      </w:r>
      <w:r w:rsidRPr="00343770">
        <w:rPr>
          <w:rFonts w:ascii="Times New Roman" w:hAnsi="Times New Roman" w:cs="Times New Roman"/>
          <w:b/>
          <w:sz w:val="20"/>
          <w:szCs w:val="20"/>
        </w:rPr>
        <w:t>As regards Direction B, 3GPP needs to investigate how to address potential scalability/extendibility problems, i.e., how to handle new UEs and chipsets after the initial decoder deployment</w:t>
      </w:r>
      <w:r>
        <w:rPr>
          <w:rFonts w:ascii="Times New Roman" w:eastAsia="Malgun Gothic" w:hAnsi="Times New Roman" w:cs="Times New Roman" w:hint="eastAsia"/>
          <w:b/>
          <w:sz w:val="20"/>
          <w:szCs w:val="20"/>
          <w:lang w:eastAsia="ko-KR"/>
        </w:rPr>
        <w:t xml:space="preserve">, </w:t>
      </w:r>
      <w:r>
        <w:rPr>
          <w:rFonts w:ascii="Times New Roman" w:hAnsi="Times New Roman" w:cs="Times New Roman"/>
          <w:b/>
          <w:sz w:val="20"/>
          <w:szCs w:val="20"/>
          <w:lang w:eastAsia="ko-KR"/>
        </w:rPr>
        <w:t>without compromising proprietary information disclosure issue</w:t>
      </w:r>
      <w:r w:rsidRPr="000D2DCA">
        <w:rPr>
          <w:rFonts w:ascii="Times New Roman" w:hAnsi="Times New Roman" w:cs="Times New Roman"/>
          <w:b/>
          <w:sz w:val="20"/>
          <w:szCs w:val="20"/>
        </w:rPr>
        <w:t>.</w:t>
      </w:r>
    </w:p>
    <w:p w14:paraId="21563D93" w14:textId="77777777" w:rsidR="005F0A20" w:rsidRPr="00343770" w:rsidRDefault="005F0A20" w:rsidP="005F0A20">
      <w:pPr>
        <w:spacing w:before="120" w:after="120"/>
        <w:jc w:val="both"/>
        <w:rPr>
          <w:rFonts w:ascii="Times New Roman" w:hAnsi="Times New Roman" w:cs="Times New Roman"/>
          <w:b/>
          <w:sz w:val="20"/>
          <w:szCs w:val="20"/>
        </w:rPr>
      </w:pPr>
      <w:r w:rsidRPr="000D2DCA">
        <w:rPr>
          <w:rFonts w:ascii="Times New Roman" w:hAnsi="Times New Roman" w:cs="Times New Roman"/>
          <w:b/>
          <w:sz w:val="20"/>
          <w:szCs w:val="20"/>
        </w:rPr>
        <w:t xml:space="preserve">Proposal </w:t>
      </w:r>
      <w:r w:rsidRPr="000D2DCA">
        <w:rPr>
          <w:rFonts w:ascii="Times New Roman" w:hAnsi="Times New Roman" w:cs="Times New Roman"/>
          <w:b/>
          <w:sz w:val="20"/>
          <w:szCs w:val="20"/>
        </w:rPr>
        <w:fldChar w:fldCharType="begin"/>
      </w:r>
      <w:r w:rsidRPr="000D2DCA">
        <w:rPr>
          <w:rFonts w:ascii="Times New Roman" w:hAnsi="Times New Roman" w:cs="Times New Roman"/>
          <w:b/>
          <w:sz w:val="20"/>
          <w:szCs w:val="20"/>
        </w:rPr>
        <w:instrText xml:space="preserve"> SEQ Proposal \* ARABIC </w:instrText>
      </w:r>
      <w:r w:rsidRPr="000D2DCA">
        <w:rPr>
          <w:rFonts w:ascii="Times New Roman" w:hAnsi="Times New Roman" w:cs="Times New Roman"/>
          <w:b/>
          <w:sz w:val="20"/>
          <w:szCs w:val="20"/>
        </w:rPr>
        <w:fldChar w:fldCharType="separate"/>
      </w:r>
      <w:r>
        <w:rPr>
          <w:rFonts w:ascii="Times New Roman" w:hAnsi="Times New Roman" w:cs="Times New Roman"/>
          <w:b/>
          <w:noProof/>
          <w:sz w:val="20"/>
          <w:szCs w:val="20"/>
        </w:rPr>
        <w:t>4</w:t>
      </w:r>
      <w:r w:rsidRPr="000D2DCA">
        <w:rPr>
          <w:rFonts w:ascii="Times New Roman" w:hAnsi="Times New Roman" w:cs="Times New Roman"/>
          <w:b/>
          <w:sz w:val="20"/>
          <w:szCs w:val="20"/>
        </w:rPr>
        <w:fldChar w:fldCharType="end"/>
      </w:r>
      <w:r w:rsidRPr="000D2DCA">
        <w:rPr>
          <w:rFonts w:ascii="Times New Roman" w:hAnsi="Times New Roman" w:cs="Times New Roman" w:hint="eastAsia"/>
          <w:b/>
          <w:sz w:val="20"/>
          <w:szCs w:val="20"/>
        </w:rPr>
        <w:t>:</w:t>
      </w:r>
      <w:r w:rsidRPr="000D2DCA">
        <w:rPr>
          <w:rFonts w:ascii="Times New Roman" w:hAnsi="Times New Roman" w:cs="Times New Roman"/>
          <w:b/>
          <w:sz w:val="20"/>
          <w:szCs w:val="20"/>
        </w:rPr>
        <w:t xml:space="preserve"> </w:t>
      </w:r>
      <w:r w:rsidRPr="00343770">
        <w:rPr>
          <w:rFonts w:ascii="Times New Roman" w:hAnsi="Times New Roman" w:cs="Times New Roman"/>
          <w:b/>
          <w:sz w:val="20"/>
          <w:szCs w:val="20"/>
        </w:rPr>
        <w:t xml:space="preserve">Propose 3GPP to prioritize specification of option 4 in Direction A, as it can be done with relatively manageable effort and its expected E2E performance </w:t>
      </w:r>
      <w:r>
        <w:rPr>
          <w:rFonts w:ascii="Times New Roman" w:hAnsi="Times New Roman" w:cs="Times New Roman"/>
          <w:b/>
          <w:sz w:val="20"/>
          <w:szCs w:val="20"/>
        </w:rPr>
        <w:t>s</w:t>
      </w:r>
      <w:r w:rsidRPr="00343770">
        <w:rPr>
          <w:rFonts w:ascii="Times New Roman" w:hAnsi="Times New Roman" w:cs="Times New Roman"/>
          <w:b/>
          <w:sz w:val="20"/>
          <w:szCs w:val="20"/>
        </w:rPr>
        <w:t xml:space="preserve">eems </w:t>
      </w:r>
      <w:r>
        <w:rPr>
          <w:rFonts w:ascii="Times New Roman" w:hAnsi="Times New Roman" w:cs="Times New Roman"/>
          <w:b/>
          <w:sz w:val="20"/>
          <w:szCs w:val="20"/>
        </w:rPr>
        <w:t xml:space="preserve">to be </w:t>
      </w:r>
      <w:r w:rsidRPr="00343770">
        <w:rPr>
          <w:rFonts w:ascii="Times New Roman" w:hAnsi="Times New Roman" w:cs="Times New Roman"/>
          <w:b/>
          <w:sz w:val="20"/>
          <w:szCs w:val="20"/>
        </w:rPr>
        <w:t>on par with other options in Direction A</w:t>
      </w:r>
      <w:r w:rsidRPr="000D2DCA">
        <w:rPr>
          <w:rFonts w:ascii="Times New Roman" w:hAnsi="Times New Roman" w:cs="Times New Roman"/>
          <w:b/>
          <w:sz w:val="20"/>
          <w:szCs w:val="20"/>
        </w:rPr>
        <w:t>.</w:t>
      </w:r>
    </w:p>
    <w:p w14:paraId="06A0F934" w14:textId="6C2E255A" w:rsidR="00803A0F" w:rsidRPr="006823E6" w:rsidRDefault="00885580" w:rsidP="005967BD">
      <w:pPr>
        <w:pStyle w:val="Heading1"/>
        <w:numPr>
          <w:ilvl w:val="0"/>
          <w:numId w:val="0"/>
        </w:numPr>
        <w:rPr>
          <w:rFonts w:ascii="Times New Roman" w:hAnsi="Times New Roman"/>
          <w:lang w:val="en-US"/>
        </w:rPr>
      </w:pPr>
      <w:r w:rsidRPr="006823E6">
        <w:rPr>
          <w:rFonts w:ascii="Times New Roman" w:hAnsi="Times New Roman"/>
          <w:lang w:val="en-US"/>
        </w:rPr>
        <w:lastRenderedPageBreak/>
        <w:t>References</w:t>
      </w:r>
    </w:p>
    <w:p w14:paraId="68EA9295" w14:textId="77777777" w:rsidR="006B7B92" w:rsidRPr="003E00A1" w:rsidRDefault="006B7B92" w:rsidP="006B7B92">
      <w:pPr>
        <w:numPr>
          <w:ilvl w:val="0"/>
          <w:numId w:val="4"/>
        </w:numPr>
        <w:spacing w:after="0" w:line="259" w:lineRule="auto"/>
        <w:jc w:val="both"/>
        <w:rPr>
          <w:rFonts w:ascii="Times New Roman" w:hAnsi="Times New Roman" w:cs="Times New Roman"/>
          <w:sz w:val="20"/>
          <w:szCs w:val="20"/>
        </w:rPr>
      </w:pPr>
      <w:bookmarkStart w:id="14" w:name="_Ref111120193"/>
      <w:bookmarkStart w:id="15" w:name="_Ref134737445"/>
      <w:bookmarkStart w:id="16" w:name="_Ref101872208"/>
      <w:bookmarkStart w:id="17" w:name="_Hlk131658240"/>
      <w:bookmarkStart w:id="18" w:name="_Ref157633806"/>
      <w:bookmarkStart w:id="19" w:name="_Ref178901842"/>
      <w:r w:rsidRPr="003E00A1">
        <w:rPr>
          <w:rFonts w:ascii="Times New Roman" w:hAnsi="Times New Roman" w:cs="Times New Roman"/>
          <w:sz w:val="20"/>
          <w:szCs w:val="20"/>
        </w:rPr>
        <w:t>“Study on Artificial Intelligence (AI)/Machine Learning (ML) for NR air interface,” 3GPP TR 38.843, V18.0.0, Jan. 2024.</w:t>
      </w:r>
      <w:bookmarkEnd w:id="14"/>
      <w:bookmarkEnd w:id="15"/>
      <w:bookmarkEnd w:id="16"/>
      <w:bookmarkEnd w:id="17"/>
      <w:bookmarkEnd w:id="18"/>
      <w:bookmarkEnd w:id="19"/>
    </w:p>
    <w:p w14:paraId="600D3FCC" w14:textId="77777777" w:rsidR="006B7B92" w:rsidRDefault="006B7B92" w:rsidP="00A13A9C">
      <w:pPr>
        <w:numPr>
          <w:ilvl w:val="0"/>
          <w:numId w:val="4"/>
        </w:numPr>
        <w:spacing w:after="0" w:line="257" w:lineRule="auto"/>
        <w:jc w:val="both"/>
        <w:rPr>
          <w:rFonts w:ascii="Times New Roman" w:eastAsia="SimSun" w:hAnsi="Times New Roman" w:cs="Times New Roman"/>
          <w:kern w:val="0"/>
          <w:sz w:val="20"/>
          <w:szCs w:val="20"/>
          <w14:ligatures w14:val="none"/>
        </w:rPr>
      </w:pPr>
      <w:bookmarkStart w:id="20" w:name="_Ref178893357"/>
      <w:r w:rsidRPr="005E587F">
        <w:rPr>
          <w:rFonts w:ascii="Times New Roman" w:eastAsia="SimSun" w:hAnsi="Times New Roman" w:cs="Times New Roman"/>
          <w:kern w:val="0"/>
          <w:sz w:val="20"/>
          <w:szCs w:val="20"/>
          <w14:ligatures w14:val="none"/>
        </w:rPr>
        <w:t>R1-2406589, "AI/ML for CSI Compression," Nokia, 3GPP TSG RAN WG1 #118, Maastricht, Netherlands, August 19th – 23rd, 2024.</w:t>
      </w:r>
      <w:bookmarkEnd w:id="20"/>
    </w:p>
    <w:p w14:paraId="569A8F2B" w14:textId="362C0B3C" w:rsidR="007C45F6" w:rsidRDefault="006B7B92" w:rsidP="00A13A9C">
      <w:pPr>
        <w:numPr>
          <w:ilvl w:val="0"/>
          <w:numId w:val="4"/>
        </w:numPr>
        <w:spacing w:after="0" w:line="257" w:lineRule="auto"/>
        <w:jc w:val="both"/>
        <w:rPr>
          <w:rFonts w:ascii="Times New Roman" w:eastAsia="SimSun" w:hAnsi="Times New Roman" w:cs="Times New Roman"/>
          <w:kern w:val="0"/>
          <w:sz w:val="20"/>
          <w:szCs w:val="20"/>
          <w14:ligatures w14:val="none"/>
        </w:rPr>
      </w:pPr>
      <w:bookmarkStart w:id="21" w:name="_Ref178893668"/>
      <w:r w:rsidRPr="00D03C9D">
        <w:rPr>
          <w:rFonts w:ascii="Times New Roman" w:eastAsia="SimSun" w:hAnsi="Times New Roman" w:cs="Times New Roman"/>
          <w:kern w:val="0"/>
          <w:sz w:val="20"/>
          <w:szCs w:val="20"/>
          <w14:ligatures w14:val="none"/>
        </w:rPr>
        <w:t xml:space="preserve">R1-2407022, "Additional study on CSI compression," Qualcomm Incorporated, 3GPP TSG RAN WG1 #118, Maastricht, Netherland, August 19th – </w:t>
      </w:r>
      <w:proofErr w:type="gramStart"/>
      <w:r w:rsidRPr="00D03C9D">
        <w:rPr>
          <w:rFonts w:ascii="Times New Roman" w:eastAsia="SimSun" w:hAnsi="Times New Roman" w:cs="Times New Roman"/>
          <w:kern w:val="0"/>
          <w:sz w:val="20"/>
          <w:szCs w:val="20"/>
          <w14:ligatures w14:val="none"/>
        </w:rPr>
        <w:t>23th</w:t>
      </w:r>
      <w:proofErr w:type="gramEnd"/>
      <w:r w:rsidRPr="00D03C9D">
        <w:rPr>
          <w:rFonts w:ascii="Times New Roman" w:eastAsia="SimSun" w:hAnsi="Times New Roman" w:cs="Times New Roman"/>
          <w:kern w:val="0"/>
          <w:sz w:val="20"/>
          <w:szCs w:val="20"/>
          <w14:ligatures w14:val="none"/>
        </w:rPr>
        <w:t>, 2024</w:t>
      </w:r>
      <w:r>
        <w:rPr>
          <w:rFonts w:ascii="Times New Roman" w:eastAsia="SimSun" w:hAnsi="Times New Roman" w:cs="Times New Roman"/>
          <w:kern w:val="0"/>
          <w:sz w:val="20"/>
          <w:szCs w:val="20"/>
          <w14:ligatures w14:val="none"/>
        </w:rPr>
        <w:t>.</w:t>
      </w:r>
      <w:bookmarkEnd w:id="21"/>
    </w:p>
    <w:p w14:paraId="50B1D84D" w14:textId="50003CC6" w:rsidR="00912694" w:rsidRPr="00381A7F" w:rsidRDefault="000E6972" w:rsidP="00381A7F">
      <w:pPr>
        <w:numPr>
          <w:ilvl w:val="0"/>
          <w:numId w:val="4"/>
        </w:numPr>
        <w:spacing w:after="0" w:line="257" w:lineRule="auto"/>
        <w:jc w:val="both"/>
        <w:rPr>
          <w:rFonts w:ascii="Times New Roman" w:eastAsia="SimSun" w:hAnsi="Times New Roman" w:cs="Times New Roman"/>
          <w:kern w:val="0"/>
          <w:sz w:val="20"/>
          <w:szCs w:val="20"/>
          <w14:ligatures w14:val="none"/>
        </w:rPr>
      </w:pPr>
      <w:bookmarkStart w:id="22" w:name="_Ref178892866"/>
      <w:r>
        <w:rPr>
          <w:rFonts w:ascii="Times New Roman" w:eastAsia="SimSun" w:hAnsi="Times New Roman" w:cs="Times New Roman"/>
          <w:kern w:val="0"/>
          <w:sz w:val="20"/>
          <w:szCs w:val="20"/>
          <w14:ligatures w14:val="none"/>
        </w:rPr>
        <w:t>RP-242399, “</w:t>
      </w:r>
      <w:r w:rsidR="009C17E2" w:rsidRPr="009C17E2">
        <w:rPr>
          <w:rFonts w:ascii="Times New Roman" w:eastAsia="SimSun" w:hAnsi="Times New Roman" w:cs="Times New Roman"/>
          <w:kern w:val="0"/>
          <w:sz w:val="20"/>
          <w:szCs w:val="20"/>
          <w14:ligatures w14:val="none"/>
        </w:rPr>
        <w:t>Revised WID on Artificial Intelligence (AI)/Machine Learning (ML) for NR Air Interface</w:t>
      </w:r>
      <w:r w:rsidR="009C17E2">
        <w:rPr>
          <w:rFonts w:ascii="Times New Roman" w:eastAsia="SimSun" w:hAnsi="Times New Roman" w:cs="Times New Roman"/>
          <w:kern w:val="0"/>
          <w:sz w:val="20"/>
          <w:szCs w:val="20"/>
          <w14:ligatures w14:val="none"/>
        </w:rPr>
        <w:t xml:space="preserve">”, </w:t>
      </w:r>
      <w:r w:rsidR="000F155C">
        <w:rPr>
          <w:rFonts w:ascii="Times New Roman" w:eastAsia="SimSun" w:hAnsi="Times New Roman" w:cs="Times New Roman"/>
          <w:kern w:val="0"/>
          <w:sz w:val="20"/>
          <w:szCs w:val="20"/>
          <w14:ligatures w14:val="none"/>
        </w:rPr>
        <w:t xml:space="preserve">Qualcomm, </w:t>
      </w:r>
      <w:r w:rsidR="006D2ADC">
        <w:rPr>
          <w:rFonts w:ascii="Times New Roman" w:eastAsia="SimSun" w:hAnsi="Times New Roman" w:cs="Times New Roman"/>
          <w:kern w:val="0"/>
          <w:sz w:val="20"/>
          <w:szCs w:val="20"/>
          <w14:ligatures w14:val="none"/>
        </w:rPr>
        <w:t>3GPP TSG RAN#105, Melbourne, Australia, 9-12 September 2024.</w:t>
      </w:r>
      <w:bookmarkEnd w:id="22"/>
    </w:p>
    <w:p w14:paraId="321782D4" w14:textId="7384D5E5" w:rsidR="00203E72" w:rsidRPr="00A35D6D" w:rsidRDefault="00A35D6D" w:rsidP="00A35D6D">
      <w:pPr>
        <w:pStyle w:val="ListParagraph"/>
        <w:numPr>
          <w:ilvl w:val="0"/>
          <w:numId w:val="4"/>
        </w:numPr>
        <w:rPr>
          <w:rFonts w:ascii="Times New Roman" w:eastAsia="SimSun" w:hAnsi="Times New Roman" w:cs="Times New Roman"/>
          <w:kern w:val="0"/>
          <w:sz w:val="20"/>
          <w:szCs w:val="20"/>
          <w:lang w:val="en-US"/>
          <w14:ligatures w14:val="none"/>
        </w:rPr>
      </w:pPr>
      <w:bookmarkStart w:id="23" w:name="_Ref178900103"/>
      <w:r w:rsidRPr="00A35D6D">
        <w:rPr>
          <w:rFonts w:ascii="Times New Roman" w:eastAsia="SimSun" w:hAnsi="Times New Roman" w:cs="Times New Roman"/>
          <w:kern w:val="0"/>
          <w:sz w:val="20"/>
          <w:szCs w:val="20"/>
          <w:lang w:val="en-US"/>
          <w14:ligatures w14:val="none"/>
        </w:rPr>
        <w:t xml:space="preserve">“Draft Report of 3GPP TSG RAN </w:t>
      </w:r>
      <w:r w:rsidRPr="00A2382A">
        <w:rPr>
          <w:rFonts w:ascii="Times New Roman" w:eastAsia="SimSun" w:hAnsi="Times New Roman" w:cs="Times New Roman"/>
          <w:caps/>
          <w:kern w:val="0"/>
          <w:sz w:val="20"/>
          <w:szCs w:val="20"/>
          <w:lang w:val="en-US"/>
          <w14:ligatures w14:val="none"/>
        </w:rPr>
        <w:t>WG1</w:t>
      </w:r>
      <w:r w:rsidRPr="00A35D6D">
        <w:rPr>
          <w:rFonts w:ascii="Times New Roman" w:eastAsia="SimSun" w:hAnsi="Times New Roman" w:cs="Times New Roman"/>
          <w:kern w:val="0"/>
          <w:sz w:val="20"/>
          <w:szCs w:val="20"/>
          <w:lang w:val="en-US"/>
          <w14:ligatures w14:val="none"/>
        </w:rPr>
        <w:t xml:space="preserve"> #1</w:t>
      </w:r>
      <w:r w:rsidR="000B1BC7">
        <w:rPr>
          <w:rFonts w:ascii="Times New Roman" w:eastAsia="SimSun" w:hAnsi="Times New Roman" w:cs="Times New Roman"/>
          <w:kern w:val="0"/>
          <w:sz w:val="20"/>
          <w:szCs w:val="20"/>
          <w:lang w:val="en-US"/>
          <w14:ligatures w14:val="none"/>
        </w:rPr>
        <w:t>18</w:t>
      </w:r>
      <w:r w:rsidR="000E1512">
        <w:rPr>
          <w:rFonts w:ascii="Times New Roman" w:eastAsia="SimSun" w:hAnsi="Times New Roman" w:cs="Times New Roman"/>
          <w:kern w:val="0"/>
          <w:sz w:val="20"/>
          <w:szCs w:val="20"/>
          <w:lang w:val="en-US"/>
          <w14:ligatures w14:val="none"/>
        </w:rPr>
        <w:t xml:space="preserve"> </w:t>
      </w:r>
      <w:r w:rsidRPr="00A35D6D">
        <w:rPr>
          <w:rFonts w:ascii="Times New Roman" w:eastAsia="SimSun" w:hAnsi="Times New Roman" w:cs="Times New Roman"/>
          <w:kern w:val="0"/>
          <w:sz w:val="20"/>
          <w:szCs w:val="20"/>
          <w:lang w:val="en-US"/>
          <w14:ligatures w14:val="none"/>
        </w:rPr>
        <w:t>v0.</w:t>
      </w:r>
      <w:r w:rsidR="006B2874">
        <w:rPr>
          <w:rFonts w:ascii="Times New Roman" w:eastAsia="SimSun" w:hAnsi="Times New Roman" w:cs="Times New Roman"/>
          <w:kern w:val="0"/>
          <w:sz w:val="20"/>
          <w:szCs w:val="20"/>
          <w:lang w:val="en-US"/>
          <w14:ligatures w14:val="none"/>
        </w:rPr>
        <w:t>3</w:t>
      </w:r>
      <w:r w:rsidR="00440D5C">
        <w:rPr>
          <w:rFonts w:ascii="Times New Roman" w:eastAsia="SimSun" w:hAnsi="Times New Roman" w:cs="Times New Roman"/>
          <w:kern w:val="0"/>
          <w:sz w:val="20"/>
          <w:szCs w:val="20"/>
          <w:lang w:val="en-US"/>
          <w14:ligatures w14:val="none"/>
        </w:rPr>
        <w:t xml:space="preserve">”, </w:t>
      </w:r>
      <w:r w:rsidRPr="00A35D6D">
        <w:rPr>
          <w:rFonts w:ascii="Times New Roman" w:eastAsia="SimSun" w:hAnsi="Times New Roman" w:cs="Times New Roman"/>
          <w:kern w:val="0"/>
          <w:sz w:val="20"/>
          <w:szCs w:val="20"/>
          <w:lang w:val="en-US"/>
          <w14:ligatures w14:val="none"/>
        </w:rPr>
        <w:t>MCC Support, 3GPP RAN1#11</w:t>
      </w:r>
      <w:r w:rsidR="00440D5C">
        <w:rPr>
          <w:rFonts w:ascii="Times New Roman" w:eastAsia="SimSun" w:hAnsi="Times New Roman" w:cs="Times New Roman"/>
          <w:kern w:val="0"/>
          <w:sz w:val="20"/>
          <w:szCs w:val="20"/>
          <w:lang w:val="en-US"/>
          <w14:ligatures w14:val="none"/>
        </w:rPr>
        <w:t>8</w:t>
      </w:r>
      <w:r w:rsidRPr="00A35D6D">
        <w:rPr>
          <w:rFonts w:ascii="Times New Roman" w:eastAsia="SimSun" w:hAnsi="Times New Roman" w:cs="Times New Roman"/>
          <w:kern w:val="0"/>
          <w:sz w:val="20"/>
          <w:szCs w:val="20"/>
          <w:lang w:val="en-US"/>
          <w14:ligatures w14:val="none"/>
        </w:rPr>
        <w:t xml:space="preserve">, </w:t>
      </w:r>
      <w:r w:rsidR="004D2AEB">
        <w:rPr>
          <w:rFonts w:ascii="Times New Roman" w:eastAsia="SimSun" w:hAnsi="Times New Roman" w:cs="Times New Roman"/>
          <w:kern w:val="0"/>
          <w:sz w:val="20"/>
          <w:szCs w:val="20"/>
          <w:lang w:val="en-US"/>
          <w14:ligatures w14:val="none"/>
        </w:rPr>
        <w:t>Ma</w:t>
      </w:r>
      <w:r w:rsidR="00D5692E">
        <w:rPr>
          <w:rFonts w:ascii="Times New Roman" w:eastAsia="SimSun" w:hAnsi="Times New Roman" w:cs="Times New Roman"/>
          <w:kern w:val="0"/>
          <w:sz w:val="20"/>
          <w:szCs w:val="20"/>
          <w:lang w:val="en-US"/>
          <w14:ligatures w14:val="none"/>
        </w:rPr>
        <w:t>astricht, The Netherlands</w:t>
      </w:r>
      <w:r w:rsidRPr="00A35D6D">
        <w:rPr>
          <w:rFonts w:ascii="Times New Roman" w:eastAsia="SimSun" w:hAnsi="Times New Roman" w:cs="Times New Roman"/>
          <w:kern w:val="0"/>
          <w:sz w:val="20"/>
          <w:szCs w:val="20"/>
          <w:lang w:val="en-US"/>
          <w14:ligatures w14:val="none"/>
        </w:rPr>
        <w:t xml:space="preserve">, </w:t>
      </w:r>
      <w:r w:rsidR="00671C73">
        <w:rPr>
          <w:rFonts w:ascii="Times New Roman" w:eastAsia="SimSun" w:hAnsi="Times New Roman" w:cs="Times New Roman"/>
          <w:kern w:val="0"/>
          <w:sz w:val="20"/>
          <w:szCs w:val="20"/>
          <w:lang w:val="en-US"/>
          <w14:ligatures w14:val="none"/>
        </w:rPr>
        <w:t>19</w:t>
      </w:r>
      <w:r w:rsidRPr="00A35D6D">
        <w:rPr>
          <w:rFonts w:ascii="Times New Roman" w:eastAsia="SimSun" w:hAnsi="Times New Roman" w:cs="Times New Roman"/>
          <w:kern w:val="0"/>
          <w:sz w:val="20"/>
          <w:szCs w:val="20"/>
          <w:lang w:val="en-US"/>
          <w14:ligatures w14:val="none"/>
        </w:rPr>
        <w:t>-2</w:t>
      </w:r>
      <w:r w:rsidR="00671C73">
        <w:rPr>
          <w:rFonts w:ascii="Times New Roman" w:eastAsia="SimSun" w:hAnsi="Times New Roman" w:cs="Times New Roman"/>
          <w:kern w:val="0"/>
          <w:sz w:val="20"/>
          <w:szCs w:val="20"/>
          <w:lang w:val="en-US"/>
          <w14:ligatures w14:val="none"/>
        </w:rPr>
        <w:t>3</w:t>
      </w:r>
      <w:r w:rsidRPr="00A35D6D">
        <w:rPr>
          <w:rFonts w:ascii="Times New Roman" w:eastAsia="SimSun" w:hAnsi="Times New Roman" w:cs="Times New Roman"/>
          <w:kern w:val="0"/>
          <w:sz w:val="20"/>
          <w:szCs w:val="20"/>
          <w:lang w:val="en-US"/>
          <w14:ligatures w14:val="none"/>
        </w:rPr>
        <w:t xml:space="preserve"> August 202</w:t>
      </w:r>
      <w:r w:rsidR="00671C73">
        <w:rPr>
          <w:rFonts w:ascii="Times New Roman" w:eastAsia="SimSun" w:hAnsi="Times New Roman" w:cs="Times New Roman"/>
          <w:kern w:val="0"/>
          <w:sz w:val="20"/>
          <w:szCs w:val="20"/>
          <w:lang w:val="en-US"/>
          <w14:ligatures w14:val="none"/>
        </w:rPr>
        <w:t>4</w:t>
      </w:r>
      <w:r w:rsidRPr="00A35D6D">
        <w:rPr>
          <w:rFonts w:ascii="Times New Roman" w:eastAsia="SimSun" w:hAnsi="Times New Roman" w:cs="Times New Roman"/>
          <w:kern w:val="0"/>
          <w:sz w:val="20"/>
          <w:szCs w:val="20"/>
          <w:lang w:val="en-US"/>
          <w14:ligatures w14:val="none"/>
        </w:rPr>
        <w:t>.</w:t>
      </w:r>
      <w:bookmarkEnd w:id="23"/>
    </w:p>
    <w:p w14:paraId="71C24D48" w14:textId="6322921C" w:rsidR="00FD1446" w:rsidRPr="00A35D6D" w:rsidRDefault="00B85E21" w:rsidP="00A35D6D">
      <w:pPr>
        <w:pStyle w:val="ListParagraph"/>
        <w:numPr>
          <w:ilvl w:val="0"/>
          <w:numId w:val="4"/>
        </w:numPr>
        <w:rPr>
          <w:rFonts w:ascii="Times New Roman" w:eastAsia="SimSun" w:hAnsi="Times New Roman" w:cs="Times New Roman"/>
          <w:kern w:val="0"/>
          <w:sz w:val="20"/>
          <w:szCs w:val="20"/>
          <w:lang w:val="en-US"/>
          <w14:ligatures w14:val="none"/>
        </w:rPr>
      </w:pPr>
      <w:bookmarkStart w:id="24" w:name="_Ref178901474"/>
      <w:r>
        <w:rPr>
          <w:rFonts w:ascii="Times New Roman" w:eastAsia="SimSun" w:hAnsi="Times New Roman" w:cs="Times New Roman"/>
          <w:kern w:val="0"/>
          <w:sz w:val="20"/>
          <w:szCs w:val="20"/>
          <w:lang w:val="en-US"/>
          <w14:ligatures w14:val="none"/>
        </w:rPr>
        <w:t>R1-240</w:t>
      </w:r>
      <w:r w:rsidR="00813008">
        <w:rPr>
          <w:rFonts w:ascii="Times New Roman" w:eastAsia="SimSun" w:hAnsi="Times New Roman" w:cs="Times New Roman"/>
          <w:kern w:val="0"/>
          <w:sz w:val="20"/>
          <w:szCs w:val="20"/>
          <w:lang w:val="en-US"/>
          <w14:ligatures w14:val="none"/>
        </w:rPr>
        <w:t xml:space="preserve">1937, </w:t>
      </w:r>
      <w:r w:rsidR="00F078C6">
        <w:rPr>
          <w:rFonts w:ascii="Times New Roman" w:eastAsia="SimSun" w:hAnsi="Times New Roman" w:cs="Times New Roman"/>
          <w:kern w:val="0"/>
          <w:sz w:val="20"/>
          <w:szCs w:val="20"/>
          <w:lang w:val="en-US"/>
          <w14:ligatures w14:val="none"/>
        </w:rPr>
        <w:t>“</w:t>
      </w:r>
      <w:bookmarkStart w:id="25" w:name="_Hlk178900918"/>
      <w:r w:rsidR="00260EC7" w:rsidRPr="00260EC7">
        <w:rPr>
          <w:rFonts w:ascii="Times New Roman" w:eastAsia="SimSun" w:hAnsi="Times New Roman" w:cs="Times New Roman"/>
          <w:kern w:val="0"/>
          <w:sz w:val="20"/>
          <w:szCs w:val="20"/>
          <w:lang w:val="en-US"/>
          <w14:ligatures w14:val="none"/>
        </w:rPr>
        <w:t>Final Report of 3GPP TSG RAN WG1 #116 v1.0.0</w:t>
      </w:r>
      <w:r w:rsidR="00260EC7">
        <w:rPr>
          <w:rFonts w:ascii="Times New Roman" w:eastAsia="SimSun" w:hAnsi="Times New Roman" w:cs="Times New Roman"/>
          <w:kern w:val="0"/>
          <w:sz w:val="20"/>
          <w:szCs w:val="20"/>
          <w:lang w:val="en-US"/>
          <w14:ligatures w14:val="none"/>
        </w:rPr>
        <w:t>,” MCC Support, 3GPP RAN1#116</w:t>
      </w:r>
      <w:r w:rsidR="00334F67">
        <w:rPr>
          <w:rFonts w:ascii="Times New Roman" w:eastAsia="SimSun" w:hAnsi="Times New Roman" w:cs="Times New Roman"/>
          <w:kern w:val="0"/>
          <w:sz w:val="20"/>
          <w:szCs w:val="20"/>
          <w:lang w:val="en-US"/>
          <w14:ligatures w14:val="none"/>
        </w:rPr>
        <w:t>bis</w:t>
      </w:r>
      <w:r w:rsidR="00260EC7">
        <w:rPr>
          <w:rFonts w:ascii="Times New Roman" w:eastAsia="SimSun" w:hAnsi="Times New Roman" w:cs="Times New Roman"/>
          <w:kern w:val="0"/>
          <w:sz w:val="20"/>
          <w:szCs w:val="20"/>
          <w:lang w:val="en-US"/>
          <w14:ligatures w14:val="none"/>
        </w:rPr>
        <w:t>, Athens, Greece</w:t>
      </w:r>
      <w:r w:rsidR="000009A5">
        <w:rPr>
          <w:rFonts w:ascii="Times New Roman" w:eastAsia="SimSun" w:hAnsi="Times New Roman" w:cs="Times New Roman"/>
          <w:kern w:val="0"/>
          <w:sz w:val="20"/>
          <w:szCs w:val="20"/>
          <w:lang w:val="en-US"/>
          <w14:ligatures w14:val="none"/>
        </w:rPr>
        <w:t xml:space="preserve">, </w:t>
      </w:r>
      <w:r w:rsidR="009F3429">
        <w:rPr>
          <w:rFonts w:ascii="Times New Roman" w:eastAsia="SimSun" w:hAnsi="Times New Roman" w:cs="Times New Roman"/>
          <w:kern w:val="0"/>
          <w:sz w:val="20"/>
          <w:szCs w:val="20"/>
          <w:lang w:val="en-US"/>
          <w14:ligatures w14:val="none"/>
        </w:rPr>
        <w:t>26 February-</w:t>
      </w:r>
      <w:r w:rsidR="00A5083F">
        <w:rPr>
          <w:rFonts w:ascii="Times New Roman" w:eastAsia="SimSun" w:hAnsi="Times New Roman" w:cs="Times New Roman"/>
          <w:kern w:val="0"/>
          <w:sz w:val="20"/>
          <w:szCs w:val="20"/>
          <w:lang w:val="en-US"/>
          <w14:ligatures w14:val="none"/>
        </w:rPr>
        <w:t>1</w:t>
      </w:r>
      <w:r w:rsidR="009F3429">
        <w:rPr>
          <w:rFonts w:ascii="Times New Roman" w:eastAsia="SimSun" w:hAnsi="Times New Roman" w:cs="Times New Roman"/>
          <w:kern w:val="0"/>
          <w:sz w:val="20"/>
          <w:szCs w:val="20"/>
          <w:lang w:val="en-US"/>
          <w14:ligatures w14:val="none"/>
        </w:rPr>
        <w:t xml:space="preserve"> March 2024.</w:t>
      </w:r>
      <w:bookmarkEnd w:id="24"/>
    </w:p>
    <w:p w14:paraId="2C5D55AF" w14:textId="285E56C0" w:rsidR="00A5083F" w:rsidRDefault="007457B6" w:rsidP="00A5083F">
      <w:pPr>
        <w:pStyle w:val="ListParagraph"/>
        <w:numPr>
          <w:ilvl w:val="0"/>
          <w:numId w:val="4"/>
        </w:numPr>
        <w:rPr>
          <w:rFonts w:ascii="Times New Roman" w:eastAsia="SimSun" w:hAnsi="Times New Roman" w:cs="Times New Roman"/>
          <w:kern w:val="0"/>
          <w:sz w:val="20"/>
          <w:szCs w:val="20"/>
          <w:lang w:val="en-US"/>
          <w14:ligatures w14:val="none"/>
        </w:rPr>
      </w:pPr>
      <w:bookmarkStart w:id="26" w:name="_Ref178901484"/>
      <w:bookmarkEnd w:id="25"/>
      <w:r>
        <w:rPr>
          <w:rFonts w:ascii="Times New Roman" w:eastAsia="SimSun" w:hAnsi="Times New Roman" w:cs="Times New Roman"/>
          <w:kern w:val="0"/>
          <w:sz w:val="20"/>
          <w:szCs w:val="20"/>
          <w:lang w:val="en-US"/>
          <w14:ligatures w14:val="none"/>
        </w:rPr>
        <w:t>R1-2403821</w:t>
      </w:r>
      <w:r w:rsidR="007B1B57">
        <w:rPr>
          <w:rFonts w:ascii="Times New Roman" w:eastAsia="SimSun" w:hAnsi="Times New Roman" w:cs="Times New Roman"/>
          <w:kern w:val="0"/>
          <w:sz w:val="20"/>
          <w:szCs w:val="20"/>
          <w:lang w:val="en-US"/>
          <w14:ligatures w14:val="none"/>
        </w:rPr>
        <w:t xml:space="preserve">, </w:t>
      </w:r>
      <w:r w:rsidR="00A5083F">
        <w:rPr>
          <w:rFonts w:ascii="Times New Roman" w:eastAsia="SimSun" w:hAnsi="Times New Roman" w:cs="Times New Roman"/>
          <w:kern w:val="0"/>
          <w:sz w:val="20"/>
          <w:szCs w:val="20"/>
          <w:lang w:val="en-US"/>
          <w14:ligatures w14:val="none"/>
        </w:rPr>
        <w:t>“</w:t>
      </w:r>
      <w:r w:rsidR="00A5083F" w:rsidRPr="00A5083F">
        <w:rPr>
          <w:rFonts w:ascii="Times New Roman" w:eastAsia="SimSun" w:hAnsi="Times New Roman" w:cs="Times New Roman"/>
          <w:kern w:val="0"/>
          <w:sz w:val="20"/>
          <w:szCs w:val="20"/>
          <w:lang w:val="en-US"/>
          <w14:ligatures w14:val="none"/>
        </w:rPr>
        <w:t>Final Report of 3GPP TSG RAN WG1 #116</w:t>
      </w:r>
      <w:r w:rsidR="00A5083F">
        <w:rPr>
          <w:rFonts w:ascii="Times New Roman" w:eastAsia="SimSun" w:hAnsi="Times New Roman" w:cs="Times New Roman"/>
          <w:kern w:val="0"/>
          <w:sz w:val="20"/>
          <w:szCs w:val="20"/>
          <w:lang w:val="en-US"/>
          <w14:ligatures w14:val="none"/>
        </w:rPr>
        <w:t>b</w:t>
      </w:r>
      <w:r w:rsidR="00A5083F" w:rsidRPr="00A5083F">
        <w:rPr>
          <w:rFonts w:ascii="Times New Roman" w:eastAsia="SimSun" w:hAnsi="Times New Roman" w:cs="Times New Roman"/>
          <w:kern w:val="0"/>
          <w:sz w:val="20"/>
          <w:szCs w:val="20"/>
          <w:lang w:val="en-US"/>
          <w14:ligatures w14:val="none"/>
        </w:rPr>
        <w:t xml:space="preserve"> v1.0.0,” MCC Support, 3GPP RAN1#11</w:t>
      </w:r>
      <w:r w:rsidR="007B1B57">
        <w:rPr>
          <w:rFonts w:ascii="Times New Roman" w:eastAsia="SimSun" w:hAnsi="Times New Roman" w:cs="Times New Roman"/>
          <w:kern w:val="0"/>
          <w:sz w:val="20"/>
          <w:szCs w:val="20"/>
          <w:lang w:val="en-US"/>
          <w14:ligatures w14:val="none"/>
        </w:rPr>
        <w:t>7</w:t>
      </w:r>
      <w:r w:rsidR="00A5083F" w:rsidRPr="00A5083F">
        <w:rPr>
          <w:rFonts w:ascii="Times New Roman" w:eastAsia="SimSun" w:hAnsi="Times New Roman" w:cs="Times New Roman"/>
          <w:kern w:val="0"/>
          <w:sz w:val="20"/>
          <w:szCs w:val="20"/>
          <w:lang w:val="en-US"/>
          <w14:ligatures w14:val="none"/>
        </w:rPr>
        <w:t xml:space="preserve">, </w:t>
      </w:r>
      <w:r w:rsidR="007B1B57">
        <w:rPr>
          <w:rFonts w:ascii="Times New Roman" w:eastAsia="SimSun" w:hAnsi="Times New Roman" w:cs="Times New Roman"/>
          <w:kern w:val="0"/>
          <w:sz w:val="20"/>
          <w:szCs w:val="20"/>
          <w:lang w:val="en-US"/>
          <w14:ligatures w14:val="none"/>
        </w:rPr>
        <w:t>Fukuoka</w:t>
      </w:r>
      <w:r w:rsidR="00A5083F" w:rsidRPr="00A5083F">
        <w:rPr>
          <w:rFonts w:ascii="Times New Roman" w:eastAsia="SimSun" w:hAnsi="Times New Roman" w:cs="Times New Roman"/>
          <w:kern w:val="0"/>
          <w:sz w:val="20"/>
          <w:szCs w:val="20"/>
          <w:lang w:val="en-US"/>
          <w14:ligatures w14:val="none"/>
        </w:rPr>
        <w:t xml:space="preserve">, </w:t>
      </w:r>
      <w:r w:rsidR="007B1B57">
        <w:rPr>
          <w:rFonts w:ascii="Times New Roman" w:eastAsia="SimSun" w:hAnsi="Times New Roman" w:cs="Times New Roman"/>
          <w:kern w:val="0"/>
          <w:sz w:val="20"/>
          <w:szCs w:val="20"/>
          <w:lang w:val="en-US"/>
          <w14:ligatures w14:val="none"/>
        </w:rPr>
        <w:t>Japan</w:t>
      </w:r>
      <w:r w:rsidR="00A5083F" w:rsidRPr="00A5083F">
        <w:rPr>
          <w:rFonts w:ascii="Times New Roman" w:eastAsia="SimSun" w:hAnsi="Times New Roman" w:cs="Times New Roman"/>
          <w:kern w:val="0"/>
          <w:sz w:val="20"/>
          <w:szCs w:val="20"/>
          <w:lang w:val="en-US"/>
          <w14:ligatures w14:val="none"/>
        </w:rPr>
        <w:t>, 2</w:t>
      </w:r>
      <w:r w:rsidR="007B1B57">
        <w:rPr>
          <w:rFonts w:ascii="Times New Roman" w:eastAsia="SimSun" w:hAnsi="Times New Roman" w:cs="Times New Roman"/>
          <w:kern w:val="0"/>
          <w:sz w:val="20"/>
          <w:szCs w:val="20"/>
          <w:lang w:val="en-US"/>
          <w14:ligatures w14:val="none"/>
        </w:rPr>
        <w:t>0-24</w:t>
      </w:r>
      <w:r w:rsidR="00A5083F" w:rsidRPr="00A5083F">
        <w:rPr>
          <w:rFonts w:ascii="Times New Roman" w:eastAsia="SimSun" w:hAnsi="Times New Roman" w:cs="Times New Roman"/>
          <w:kern w:val="0"/>
          <w:sz w:val="20"/>
          <w:szCs w:val="20"/>
          <w:lang w:val="en-US"/>
          <w14:ligatures w14:val="none"/>
        </w:rPr>
        <w:t xml:space="preserve"> Ma</w:t>
      </w:r>
      <w:r w:rsidR="007B1B57">
        <w:rPr>
          <w:rFonts w:ascii="Times New Roman" w:eastAsia="SimSun" w:hAnsi="Times New Roman" w:cs="Times New Roman"/>
          <w:kern w:val="0"/>
          <w:sz w:val="20"/>
          <w:szCs w:val="20"/>
          <w:lang w:val="en-US"/>
          <w14:ligatures w14:val="none"/>
        </w:rPr>
        <w:t>y</w:t>
      </w:r>
      <w:r w:rsidR="00A5083F" w:rsidRPr="00A5083F">
        <w:rPr>
          <w:rFonts w:ascii="Times New Roman" w:eastAsia="SimSun" w:hAnsi="Times New Roman" w:cs="Times New Roman"/>
          <w:kern w:val="0"/>
          <w:sz w:val="20"/>
          <w:szCs w:val="20"/>
          <w:lang w:val="en-US"/>
          <w14:ligatures w14:val="none"/>
        </w:rPr>
        <w:t xml:space="preserve"> 2024.</w:t>
      </w:r>
      <w:bookmarkEnd w:id="26"/>
    </w:p>
    <w:p w14:paraId="668ECFF9" w14:textId="2AA814E9" w:rsidR="000C21B8" w:rsidRPr="006823E6" w:rsidRDefault="00541CAF" w:rsidP="0062291F">
      <w:pPr>
        <w:pStyle w:val="Heading1"/>
        <w:numPr>
          <w:ilvl w:val="0"/>
          <w:numId w:val="0"/>
        </w:numPr>
        <w:rPr>
          <w:rFonts w:ascii="Times New Roman" w:hAnsi="Times New Roman"/>
          <w:lang w:val="en-US"/>
        </w:rPr>
      </w:pPr>
      <w:r w:rsidRPr="006823E6">
        <w:rPr>
          <w:rFonts w:ascii="Times New Roman" w:hAnsi="Times New Roman"/>
          <w:lang w:val="en-US"/>
        </w:rPr>
        <w:t>Appendix</w:t>
      </w:r>
    </w:p>
    <w:p w14:paraId="248350BF" w14:textId="451E6581" w:rsidR="00EB0A42" w:rsidRPr="00E03D67" w:rsidRDefault="00EB0A42" w:rsidP="0062291F">
      <w:pPr>
        <w:pStyle w:val="Caption"/>
        <w:keepNext/>
        <w:jc w:val="center"/>
        <w:rPr>
          <w:rFonts w:ascii="Times New Roman" w:hAnsi="Times New Roman" w:cs="Times New Roman"/>
          <w:b w:val="0"/>
          <w:bCs/>
          <w:sz w:val="20"/>
          <w:szCs w:val="20"/>
        </w:rPr>
      </w:pPr>
      <w:bookmarkStart w:id="27" w:name="_Ref131537366"/>
      <w:r w:rsidRPr="00E03D67">
        <w:rPr>
          <w:rFonts w:ascii="Times New Roman" w:hAnsi="Times New Roman" w:cs="Times New Roman"/>
          <w:b w:val="0"/>
          <w:bCs/>
          <w:sz w:val="20"/>
          <w:szCs w:val="20"/>
        </w:rPr>
        <w:t xml:space="preserve">Table </w:t>
      </w:r>
      <w:r w:rsidR="00266ABD" w:rsidRPr="00E03D67">
        <w:rPr>
          <w:rFonts w:ascii="Times New Roman" w:hAnsi="Times New Roman" w:cs="Times New Roman"/>
          <w:b w:val="0"/>
          <w:bCs/>
          <w:sz w:val="20"/>
          <w:szCs w:val="20"/>
        </w:rPr>
        <w:fldChar w:fldCharType="begin"/>
      </w:r>
      <w:r w:rsidR="00266ABD" w:rsidRPr="00E03D67">
        <w:rPr>
          <w:rFonts w:ascii="Times New Roman" w:hAnsi="Times New Roman" w:cs="Times New Roman"/>
          <w:b w:val="0"/>
          <w:bCs/>
          <w:sz w:val="20"/>
          <w:szCs w:val="20"/>
        </w:rPr>
        <w:instrText xml:space="preserve"> SEQ Table \* ARABIC </w:instrText>
      </w:r>
      <w:r w:rsidR="00266ABD" w:rsidRPr="00E03D67">
        <w:rPr>
          <w:rFonts w:ascii="Times New Roman" w:hAnsi="Times New Roman" w:cs="Times New Roman"/>
          <w:b w:val="0"/>
          <w:bCs/>
          <w:sz w:val="20"/>
          <w:szCs w:val="20"/>
        </w:rPr>
        <w:fldChar w:fldCharType="separate"/>
      </w:r>
      <w:r w:rsidR="00962375">
        <w:rPr>
          <w:rFonts w:ascii="Times New Roman" w:hAnsi="Times New Roman" w:cs="Times New Roman"/>
          <w:b w:val="0"/>
          <w:bCs/>
          <w:noProof/>
          <w:sz w:val="20"/>
          <w:szCs w:val="20"/>
        </w:rPr>
        <w:t>1</w:t>
      </w:r>
      <w:r w:rsidR="00266ABD" w:rsidRPr="00E03D67">
        <w:rPr>
          <w:rFonts w:ascii="Times New Roman" w:hAnsi="Times New Roman" w:cs="Times New Roman"/>
          <w:b w:val="0"/>
          <w:bCs/>
          <w:sz w:val="20"/>
          <w:szCs w:val="20"/>
        </w:rPr>
        <w:fldChar w:fldCharType="end"/>
      </w:r>
      <w:bookmarkEnd w:id="27"/>
      <w:r w:rsidRPr="00E03D67">
        <w:rPr>
          <w:rFonts w:ascii="Times New Roman" w:hAnsi="Times New Roman" w:cs="Times New Roman"/>
          <w:b w:val="0"/>
          <w:bCs/>
          <w:sz w:val="20"/>
          <w:szCs w:val="20"/>
        </w:rPr>
        <w:t xml:space="preserve">: </w:t>
      </w:r>
      <w:r w:rsidR="00321332" w:rsidRPr="00E03D67">
        <w:rPr>
          <w:rFonts w:ascii="Times New Roman" w:hAnsi="Times New Roman" w:cs="Times New Roman"/>
          <w:b w:val="0"/>
          <w:bCs/>
          <w:sz w:val="20"/>
          <w:szCs w:val="20"/>
        </w:rPr>
        <w:t xml:space="preserve"> </w:t>
      </w:r>
      <w:r w:rsidRPr="00E03D67">
        <w:rPr>
          <w:rFonts w:ascii="Times New Roman" w:hAnsi="Times New Roman" w:cs="Times New Roman"/>
          <w:b w:val="0"/>
          <w:bCs/>
          <w:sz w:val="20"/>
          <w:szCs w:val="20"/>
        </w:rPr>
        <w:t>System Level Simulation Assumptions</w:t>
      </w:r>
      <w:r w:rsidR="00C138E9" w:rsidRPr="00E03D67">
        <w:rPr>
          <w:rFonts w:ascii="Times New Roman" w:hAnsi="Times New Roman" w:cs="Times New Roman"/>
          <w:b w:val="0"/>
          <w:bCs/>
          <w:sz w:val="20"/>
          <w:szCs w:val="20"/>
        </w:rPr>
        <w:t xml:space="preserve"> for CSI Compression</w:t>
      </w:r>
      <w:r w:rsidR="00EE66EC" w:rsidRPr="00E03D67">
        <w:rPr>
          <w:rFonts w:ascii="Times New Roman" w:hAnsi="Times New Roman" w:cs="Times New Roman"/>
          <w:b w:val="0"/>
          <w:bCs/>
          <w:sz w:val="20"/>
          <w:szCs w:val="20"/>
        </w:rPr>
        <w:t xml:space="preserve"> Dataset</w:t>
      </w:r>
      <w:r w:rsidR="00A90AA0" w:rsidRPr="00E03D67">
        <w:rPr>
          <w:rFonts w:ascii="Times New Roman" w:hAnsi="Times New Roman" w:cs="Times New Roman"/>
          <w:b w:val="0"/>
          <w:bCs/>
          <w:sz w:val="20"/>
          <w:szCs w:val="20"/>
        </w:rPr>
        <w:t>s</w:t>
      </w:r>
    </w:p>
    <w:tbl>
      <w:tblPr>
        <w:tblStyle w:val="TableGrid"/>
        <w:tblW w:w="0" w:type="auto"/>
        <w:tblLook w:val="04A0" w:firstRow="1" w:lastRow="0" w:firstColumn="1" w:lastColumn="0" w:noHBand="0" w:noVBand="1"/>
      </w:tblPr>
      <w:tblGrid>
        <w:gridCol w:w="4405"/>
        <w:gridCol w:w="5223"/>
      </w:tblGrid>
      <w:tr w:rsidR="00541CAF" w:rsidRPr="003E00A1" w14:paraId="0548DA0D" w14:textId="77777777" w:rsidTr="005F2ABD">
        <w:tc>
          <w:tcPr>
            <w:tcW w:w="4405" w:type="dxa"/>
            <w:shd w:val="clear" w:color="auto" w:fill="E7E6E6" w:themeFill="background2"/>
            <w:vAlign w:val="center"/>
          </w:tcPr>
          <w:p w14:paraId="7F7859AA" w14:textId="15585E57" w:rsidR="00541CAF" w:rsidRPr="003E00A1" w:rsidRDefault="00541CAF" w:rsidP="00541CAF">
            <w:pPr>
              <w:spacing w:after="0"/>
              <w:jc w:val="center"/>
              <w:rPr>
                <w:rFonts w:ascii="Times New Roman" w:hAnsi="Times New Roman" w:cs="Times New Roman"/>
                <w:sz w:val="20"/>
                <w:szCs w:val="20"/>
              </w:rPr>
            </w:pPr>
            <w:r w:rsidRPr="003E00A1">
              <w:rPr>
                <w:rFonts w:ascii="Times New Roman" w:hAnsi="Times New Roman" w:cs="Times New Roman"/>
                <w:b/>
                <w:sz w:val="20"/>
                <w:szCs w:val="20"/>
              </w:rPr>
              <w:t>Parameter</w:t>
            </w:r>
          </w:p>
        </w:tc>
        <w:tc>
          <w:tcPr>
            <w:tcW w:w="5224" w:type="dxa"/>
            <w:shd w:val="clear" w:color="auto" w:fill="E7E6E6" w:themeFill="background2"/>
            <w:vAlign w:val="center"/>
          </w:tcPr>
          <w:p w14:paraId="4714D554" w14:textId="7A27F835" w:rsidR="00541CAF" w:rsidRPr="003E00A1" w:rsidRDefault="00541CAF" w:rsidP="00541CAF">
            <w:pPr>
              <w:spacing w:after="0"/>
              <w:jc w:val="center"/>
              <w:rPr>
                <w:rFonts w:ascii="Times New Roman" w:hAnsi="Times New Roman" w:cs="Times New Roman"/>
                <w:sz w:val="20"/>
                <w:szCs w:val="20"/>
              </w:rPr>
            </w:pPr>
            <w:r w:rsidRPr="003E00A1">
              <w:rPr>
                <w:rFonts w:ascii="Times New Roman" w:hAnsi="Times New Roman" w:cs="Times New Roman"/>
                <w:b/>
                <w:sz w:val="20"/>
                <w:szCs w:val="20"/>
              </w:rPr>
              <w:t>Value</w:t>
            </w:r>
          </w:p>
        </w:tc>
      </w:tr>
      <w:tr w:rsidR="00541CAF" w:rsidRPr="003E00A1" w14:paraId="24BDC1E6" w14:textId="77777777" w:rsidTr="005F2ABD">
        <w:tc>
          <w:tcPr>
            <w:tcW w:w="4405" w:type="dxa"/>
            <w:vAlign w:val="center"/>
          </w:tcPr>
          <w:p w14:paraId="56E1D2BA" w14:textId="63D2E8F6" w:rsidR="00541CAF" w:rsidRPr="003E00A1" w:rsidRDefault="00541CAF" w:rsidP="00541CAF">
            <w:pPr>
              <w:spacing w:after="0"/>
              <w:rPr>
                <w:rFonts w:ascii="Times New Roman" w:hAnsi="Times New Roman" w:cs="Times New Roman"/>
                <w:sz w:val="20"/>
                <w:szCs w:val="20"/>
              </w:rPr>
            </w:pPr>
            <w:r w:rsidRPr="003E00A1">
              <w:rPr>
                <w:rFonts w:ascii="Times New Roman" w:hAnsi="Times New Roman" w:cs="Times New Roman"/>
                <w:sz w:val="20"/>
                <w:szCs w:val="20"/>
              </w:rPr>
              <w:t>Duplex, Waveform</w:t>
            </w:r>
          </w:p>
        </w:tc>
        <w:tc>
          <w:tcPr>
            <w:tcW w:w="5224" w:type="dxa"/>
            <w:vAlign w:val="center"/>
          </w:tcPr>
          <w:p w14:paraId="305E17A4" w14:textId="28BEB69D" w:rsidR="00541CAF" w:rsidRPr="003E00A1" w:rsidRDefault="00541CAF" w:rsidP="00541CAF">
            <w:pPr>
              <w:spacing w:after="0"/>
              <w:rPr>
                <w:rFonts w:ascii="Times New Roman" w:hAnsi="Times New Roman" w:cs="Times New Roman"/>
                <w:sz w:val="20"/>
                <w:szCs w:val="20"/>
              </w:rPr>
            </w:pPr>
            <w:r w:rsidRPr="003E00A1">
              <w:rPr>
                <w:rFonts w:ascii="Times New Roman" w:hAnsi="Times New Roman" w:cs="Times New Roman"/>
                <w:sz w:val="20"/>
                <w:szCs w:val="20"/>
              </w:rPr>
              <w:t>FDD, OFDM</w:t>
            </w:r>
          </w:p>
        </w:tc>
      </w:tr>
      <w:tr w:rsidR="00541CAF" w:rsidRPr="003E00A1" w14:paraId="67B77C0C" w14:textId="77777777" w:rsidTr="005F2ABD">
        <w:tc>
          <w:tcPr>
            <w:tcW w:w="4405" w:type="dxa"/>
            <w:vAlign w:val="center"/>
          </w:tcPr>
          <w:p w14:paraId="1EC46DCC" w14:textId="3B67AF0A" w:rsidR="00541CAF" w:rsidRPr="003E00A1" w:rsidRDefault="00541CAF" w:rsidP="00541CAF">
            <w:pPr>
              <w:spacing w:after="0"/>
              <w:rPr>
                <w:rFonts w:ascii="Times New Roman" w:hAnsi="Times New Roman" w:cs="Times New Roman"/>
                <w:sz w:val="20"/>
                <w:szCs w:val="20"/>
              </w:rPr>
            </w:pPr>
            <w:r w:rsidRPr="003E00A1">
              <w:rPr>
                <w:rFonts w:ascii="Times New Roman" w:hAnsi="Times New Roman" w:cs="Times New Roman"/>
                <w:sz w:val="20"/>
                <w:szCs w:val="20"/>
              </w:rPr>
              <w:t>Multiple access</w:t>
            </w:r>
          </w:p>
        </w:tc>
        <w:tc>
          <w:tcPr>
            <w:tcW w:w="5224" w:type="dxa"/>
            <w:vAlign w:val="center"/>
          </w:tcPr>
          <w:p w14:paraId="70B4EB65" w14:textId="2A46F84B" w:rsidR="00541CAF" w:rsidRPr="003E00A1" w:rsidRDefault="00541CAF" w:rsidP="00541CAF">
            <w:pPr>
              <w:spacing w:after="0"/>
              <w:rPr>
                <w:rFonts w:ascii="Times New Roman" w:hAnsi="Times New Roman" w:cs="Times New Roman"/>
                <w:sz w:val="20"/>
                <w:szCs w:val="20"/>
              </w:rPr>
            </w:pPr>
            <w:r w:rsidRPr="003E00A1">
              <w:rPr>
                <w:rFonts w:ascii="Times New Roman" w:hAnsi="Times New Roman" w:cs="Times New Roman"/>
                <w:sz w:val="20"/>
                <w:szCs w:val="20"/>
              </w:rPr>
              <w:t>OFDMA</w:t>
            </w:r>
          </w:p>
        </w:tc>
      </w:tr>
      <w:tr w:rsidR="00541CAF" w:rsidRPr="003E00A1" w14:paraId="7302A725" w14:textId="77777777" w:rsidTr="005F2ABD">
        <w:tc>
          <w:tcPr>
            <w:tcW w:w="4405" w:type="dxa"/>
            <w:vAlign w:val="center"/>
          </w:tcPr>
          <w:p w14:paraId="051ECA08" w14:textId="3A93378E" w:rsidR="00541CAF" w:rsidRPr="003E00A1" w:rsidRDefault="00541CAF" w:rsidP="00541CAF">
            <w:pPr>
              <w:spacing w:after="0"/>
              <w:rPr>
                <w:rFonts w:ascii="Times New Roman" w:hAnsi="Times New Roman" w:cs="Times New Roman"/>
                <w:sz w:val="20"/>
                <w:szCs w:val="20"/>
              </w:rPr>
            </w:pPr>
            <w:r w:rsidRPr="003E00A1">
              <w:rPr>
                <w:rFonts w:ascii="Times New Roman" w:hAnsi="Times New Roman" w:cs="Times New Roman"/>
                <w:sz w:val="20"/>
                <w:szCs w:val="20"/>
              </w:rPr>
              <w:t>Scenario</w:t>
            </w:r>
          </w:p>
        </w:tc>
        <w:tc>
          <w:tcPr>
            <w:tcW w:w="5224" w:type="dxa"/>
            <w:vAlign w:val="center"/>
          </w:tcPr>
          <w:p w14:paraId="09393714" w14:textId="1026F870" w:rsidR="00541CAF" w:rsidRPr="003E00A1" w:rsidRDefault="00541CAF" w:rsidP="00541CAF">
            <w:pPr>
              <w:spacing w:after="0"/>
              <w:rPr>
                <w:rFonts w:ascii="Times New Roman" w:hAnsi="Times New Roman" w:cs="Times New Roman"/>
                <w:sz w:val="20"/>
                <w:szCs w:val="20"/>
              </w:rPr>
            </w:pPr>
            <w:r w:rsidRPr="003E00A1">
              <w:rPr>
                <w:rFonts w:ascii="Times New Roman" w:hAnsi="Times New Roman" w:cs="Times New Roman"/>
                <w:sz w:val="20"/>
                <w:szCs w:val="20"/>
              </w:rPr>
              <w:t>Dense Urban</w:t>
            </w:r>
          </w:p>
        </w:tc>
      </w:tr>
      <w:tr w:rsidR="00541CAF" w:rsidRPr="003E00A1" w14:paraId="265B3E36" w14:textId="77777777" w:rsidTr="005F2ABD">
        <w:tc>
          <w:tcPr>
            <w:tcW w:w="4405" w:type="dxa"/>
            <w:vAlign w:val="center"/>
          </w:tcPr>
          <w:p w14:paraId="47D32F13" w14:textId="0855FB77" w:rsidR="00541CAF" w:rsidRPr="003E00A1" w:rsidRDefault="00541CAF" w:rsidP="00541CAF">
            <w:pPr>
              <w:spacing w:after="0"/>
              <w:rPr>
                <w:rFonts w:ascii="Times New Roman" w:hAnsi="Times New Roman" w:cs="Times New Roman"/>
                <w:sz w:val="20"/>
                <w:szCs w:val="20"/>
              </w:rPr>
            </w:pPr>
            <w:r w:rsidRPr="003E00A1">
              <w:rPr>
                <w:rFonts w:ascii="Times New Roman" w:hAnsi="Times New Roman" w:cs="Times New Roman"/>
                <w:sz w:val="20"/>
                <w:szCs w:val="20"/>
              </w:rPr>
              <w:t>Carrier Frequency</w:t>
            </w:r>
          </w:p>
        </w:tc>
        <w:tc>
          <w:tcPr>
            <w:tcW w:w="5224" w:type="dxa"/>
            <w:vAlign w:val="center"/>
          </w:tcPr>
          <w:p w14:paraId="0BC1D6D4" w14:textId="4E6B21CE" w:rsidR="00541CAF" w:rsidRPr="003E00A1" w:rsidRDefault="00AE37F1" w:rsidP="00541CAF">
            <w:pPr>
              <w:spacing w:after="0"/>
              <w:rPr>
                <w:rFonts w:ascii="Times New Roman" w:hAnsi="Times New Roman" w:cs="Times New Roman"/>
                <w:sz w:val="20"/>
                <w:szCs w:val="20"/>
              </w:rPr>
            </w:pPr>
            <w:r w:rsidRPr="003E00A1">
              <w:rPr>
                <w:rFonts w:ascii="Times New Roman" w:hAnsi="Times New Roman" w:cs="Times New Roman"/>
                <w:sz w:val="20"/>
                <w:szCs w:val="20"/>
              </w:rPr>
              <w:t xml:space="preserve">4 </w:t>
            </w:r>
            <w:r w:rsidR="00541CAF" w:rsidRPr="003E00A1">
              <w:rPr>
                <w:rFonts w:ascii="Times New Roman" w:hAnsi="Times New Roman" w:cs="Times New Roman"/>
                <w:sz w:val="20"/>
                <w:szCs w:val="20"/>
              </w:rPr>
              <w:t>GHz</w:t>
            </w:r>
          </w:p>
        </w:tc>
      </w:tr>
      <w:tr w:rsidR="00541CAF" w:rsidRPr="003E00A1" w14:paraId="7E1600F1" w14:textId="77777777" w:rsidTr="005F2ABD">
        <w:tc>
          <w:tcPr>
            <w:tcW w:w="4405" w:type="dxa"/>
            <w:vAlign w:val="center"/>
          </w:tcPr>
          <w:p w14:paraId="156E6421" w14:textId="66AA0C3A" w:rsidR="00541CAF" w:rsidRPr="003E00A1" w:rsidRDefault="00541CAF" w:rsidP="00541CAF">
            <w:pPr>
              <w:spacing w:after="0"/>
              <w:rPr>
                <w:rFonts w:ascii="Times New Roman" w:hAnsi="Times New Roman" w:cs="Times New Roman"/>
                <w:sz w:val="20"/>
                <w:szCs w:val="20"/>
              </w:rPr>
            </w:pPr>
            <w:r w:rsidRPr="003E00A1">
              <w:rPr>
                <w:rFonts w:ascii="Times New Roman" w:hAnsi="Times New Roman" w:cs="Times New Roman"/>
                <w:sz w:val="20"/>
                <w:szCs w:val="20"/>
              </w:rPr>
              <w:t>Inter-BS distance</w:t>
            </w:r>
          </w:p>
        </w:tc>
        <w:tc>
          <w:tcPr>
            <w:tcW w:w="5224" w:type="dxa"/>
            <w:vAlign w:val="center"/>
          </w:tcPr>
          <w:p w14:paraId="4703F68B" w14:textId="035210B3" w:rsidR="00541CAF" w:rsidRPr="003E00A1" w:rsidRDefault="00541CAF" w:rsidP="00541CAF">
            <w:pPr>
              <w:spacing w:after="0"/>
              <w:rPr>
                <w:rFonts w:ascii="Times New Roman" w:hAnsi="Times New Roman" w:cs="Times New Roman"/>
                <w:sz w:val="20"/>
                <w:szCs w:val="20"/>
              </w:rPr>
            </w:pPr>
            <w:r w:rsidRPr="003E00A1">
              <w:rPr>
                <w:rFonts w:ascii="Times New Roman" w:hAnsi="Times New Roman" w:cs="Times New Roman"/>
                <w:sz w:val="20"/>
                <w:szCs w:val="20"/>
              </w:rPr>
              <w:t>200m</w:t>
            </w:r>
          </w:p>
        </w:tc>
      </w:tr>
      <w:tr w:rsidR="00541CAF" w:rsidRPr="003E00A1" w14:paraId="43D6CA33" w14:textId="77777777" w:rsidTr="005F2ABD">
        <w:tc>
          <w:tcPr>
            <w:tcW w:w="4405" w:type="dxa"/>
            <w:vAlign w:val="center"/>
          </w:tcPr>
          <w:p w14:paraId="2D2F2493" w14:textId="30A5A7E1" w:rsidR="00541CAF" w:rsidRPr="003E00A1" w:rsidRDefault="00541CAF" w:rsidP="00541CAF">
            <w:pPr>
              <w:spacing w:after="0"/>
              <w:rPr>
                <w:rFonts w:ascii="Times New Roman" w:hAnsi="Times New Roman" w:cs="Times New Roman"/>
                <w:sz w:val="20"/>
                <w:szCs w:val="20"/>
              </w:rPr>
            </w:pPr>
            <w:r w:rsidRPr="003E00A1">
              <w:rPr>
                <w:rFonts w:ascii="Times New Roman" w:hAnsi="Times New Roman" w:cs="Times New Roman"/>
                <w:sz w:val="20"/>
                <w:szCs w:val="20"/>
              </w:rPr>
              <w:t>Channel model</w:t>
            </w:r>
          </w:p>
        </w:tc>
        <w:tc>
          <w:tcPr>
            <w:tcW w:w="5224" w:type="dxa"/>
            <w:vAlign w:val="center"/>
          </w:tcPr>
          <w:p w14:paraId="049ADB2C" w14:textId="7563C91B" w:rsidR="00541CAF" w:rsidRPr="003E00A1" w:rsidRDefault="00541CAF" w:rsidP="00541CAF">
            <w:pPr>
              <w:spacing w:after="0"/>
              <w:rPr>
                <w:rFonts w:ascii="Times New Roman" w:hAnsi="Times New Roman" w:cs="Times New Roman"/>
                <w:sz w:val="20"/>
                <w:szCs w:val="20"/>
              </w:rPr>
            </w:pPr>
            <w:r w:rsidRPr="003E00A1">
              <w:rPr>
                <w:rFonts w:ascii="Times New Roman" w:hAnsi="Times New Roman" w:cs="Times New Roman"/>
                <w:sz w:val="20"/>
                <w:szCs w:val="20"/>
              </w:rPr>
              <w:t>According to TR 38.901</w:t>
            </w:r>
          </w:p>
        </w:tc>
      </w:tr>
      <w:tr w:rsidR="00541CAF" w:rsidRPr="003E00A1" w14:paraId="4F9DB3E7" w14:textId="77777777" w:rsidTr="005F2ABD">
        <w:tc>
          <w:tcPr>
            <w:tcW w:w="4405" w:type="dxa"/>
            <w:vAlign w:val="center"/>
          </w:tcPr>
          <w:p w14:paraId="2217EE9B" w14:textId="7A177916" w:rsidR="00541CAF" w:rsidRPr="003E00A1" w:rsidRDefault="00541CAF" w:rsidP="00541CAF">
            <w:pPr>
              <w:spacing w:after="0"/>
              <w:rPr>
                <w:rFonts w:ascii="Times New Roman" w:hAnsi="Times New Roman" w:cs="Times New Roman"/>
                <w:sz w:val="20"/>
                <w:szCs w:val="20"/>
              </w:rPr>
            </w:pPr>
            <w:r w:rsidRPr="003E00A1">
              <w:rPr>
                <w:rFonts w:ascii="Times New Roman" w:hAnsi="Times New Roman" w:cs="Times New Roman"/>
                <w:sz w:val="20"/>
                <w:szCs w:val="20"/>
              </w:rPr>
              <w:t xml:space="preserve">Antenna setup and port layouts </w:t>
            </w:r>
            <w:r w:rsidR="00C2569F" w:rsidRPr="003E00A1">
              <w:rPr>
                <w:rFonts w:ascii="Times New Roman" w:hAnsi="Times New Roman" w:cs="Times New Roman"/>
                <w:sz w:val="20"/>
                <w:szCs w:val="20"/>
              </w:rPr>
              <w:t>at</w:t>
            </w:r>
            <w:r w:rsidRPr="003E00A1">
              <w:rPr>
                <w:rFonts w:ascii="Times New Roman" w:hAnsi="Times New Roman" w:cs="Times New Roman"/>
                <w:sz w:val="20"/>
                <w:szCs w:val="20"/>
              </w:rPr>
              <w:t xml:space="preserve"> gNB</w:t>
            </w:r>
          </w:p>
        </w:tc>
        <w:tc>
          <w:tcPr>
            <w:tcW w:w="5224" w:type="dxa"/>
            <w:vAlign w:val="center"/>
          </w:tcPr>
          <w:p w14:paraId="0B296F40" w14:textId="618D580D" w:rsidR="00541CAF" w:rsidRPr="003E00A1" w:rsidRDefault="00C2569F" w:rsidP="00541CAF">
            <w:pPr>
              <w:spacing w:after="0"/>
              <w:rPr>
                <w:rFonts w:ascii="Times New Roman" w:hAnsi="Times New Roman" w:cs="Times New Roman"/>
                <w:sz w:val="20"/>
                <w:szCs w:val="20"/>
              </w:rPr>
            </w:pPr>
            <w:r w:rsidRPr="003E00A1">
              <w:rPr>
                <w:rFonts w:ascii="Times New Roman" w:hAnsi="Times New Roman" w:cs="Times New Roman"/>
                <w:sz w:val="20"/>
                <w:szCs w:val="20"/>
              </w:rPr>
              <w:t>32 ports: (8.8,2,1,1,2,8), (</w:t>
            </w:r>
            <w:proofErr w:type="spellStart"/>
            <w:r w:rsidRPr="003E00A1">
              <w:rPr>
                <w:rFonts w:ascii="Times New Roman" w:hAnsi="Times New Roman" w:cs="Times New Roman"/>
                <w:sz w:val="20"/>
                <w:szCs w:val="20"/>
              </w:rPr>
              <w:t>dH,dV</w:t>
            </w:r>
            <w:proofErr w:type="spellEnd"/>
            <w:r w:rsidRPr="003E00A1">
              <w:rPr>
                <w:rFonts w:ascii="Times New Roman" w:hAnsi="Times New Roman" w:cs="Times New Roman"/>
                <w:sz w:val="20"/>
                <w:szCs w:val="20"/>
              </w:rPr>
              <w:t>) = (0.5, 0.8)λ</w:t>
            </w:r>
          </w:p>
        </w:tc>
      </w:tr>
      <w:tr w:rsidR="00541CAF" w:rsidRPr="003E00A1" w14:paraId="10055C54" w14:textId="77777777" w:rsidTr="005F2ABD">
        <w:tc>
          <w:tcPr>
            <w:tcW w:w="4405" w:type="dxa"/>
            <w:vAlign w:val="center"/>
          </w:tcPr>
          <w:p w14:paraId="700B93F6" w14:textId="639ED812" w:rsidR="00541CAF" w:rsidRPr="003E00A1" w:rsidRDefault="00C2569F" w:rsidP="00541CAF">
            <w:pPr>
              <w:spacing w:after="0"/>
              <w:rPr>
                <w:rFonts w:ascii="Times New Roman" w:hAnsi="Times New Roman" w:cs="Times New Roman"/>
                <w:sz w:val="20"/>
                <w:szCs w:val="20"/>
              </w:rPr>
            </w:pPr>
            <w:r w:rsidRPr="003E00A1">
              <w:rPr>
                <w:rFonts w:ascii="Times New Roman" w:hAnsi="Times New Roman" w:cs="Times New Roman"/>
                <w:sz w:val="20"/>
                <w:szCs w:val="20"/>
              </w:rPr>
              <w:t>Antenna setup and port layouts at UE</w:t>
            </w:r>
          </w:p>
        </w:tc>
        <w:tc>
          <w:tcPr>
            <w:tcW w:w="5224" w:type="dxa"/>
            <w:vAlign w:val="center"/>
          </w:tcPr>
          <w:p w14:paraId="0738258E" w14:textId="67868098" w:rsidR="00541CAF" w:rsidRPr="003E00A1" w:rsidRDefault="00C2569F" w:rsidP="00541CAF">
            <w:pPr>
              <w:spacing w:after="0"/>
              <w:rPr>
                <w:rFonts w:ascii="Times New Roman" w:hAnsi="Times New Roman" w:cs="Times New Roman"/>
                <w:sz w:val="20"/>
                <w:szCs w:val="20"/>
              </w:rPr>
            </w:pPr>
            <w:r w:rsidRPr="003E00A1">
              <w:rPr>
                <w:rFonts w:ascii="Times New Roman" w:hAnsi="Times New Roman" w:cs="Times New Roman"/>
                <w:sz w:val="20"/>
                <w:szCs w:val="20"/>
              </w:rPr>
              <w:t>4 Rx: (1,2,2,1,1,1,2), (</w:t>
            </w:r>
            <w:proofErr w:type="spellStart"/>
            <w:r w:rsidRPr="003E00A1">
              <w:rPr>
                <w:rFonts w:ascii="Times New Roman" w:hAnsi="Times New Roman" w:cs="Times New Roman"/>
                <w:sz w:val="20"/>
                <w:szCs w:val="20"/>
              </w:rPr>
              <w:t>dH,dV</w:t>
            </w:r>
            <w:proofErr w:type="spellEnd"/>
            <w:r w:rsidRPr="003E00A1">
              <w:rPr>
                <w:rFonts w:ascii="Times New Roman" w:hAnsi="Times New Roman" w:cs="Times New Roman"/>
                <w:sz w:val="20"/>
                <w:szCs w:val="20"/>
              </w:rPr>
              <w:t>) = (0.5, 0.5)λ</w:t>
            </w:r>
          </w:p>
        </w:tc>
      </w:tr>
      <w:tr w:rsidR="00541CAF" w:rsidRPr="003E00A1" w14:paraId="7F4B0D54" w14:textId="77777777" w:rsidTr="005F2ABD">
        <w:tc>
          <w:tcPr>
            <w:tcW w:w="4405" w:type="dxa"/>
            <w:vAlign w:val="center"/>
          </w:tcPr>
          <w:p w14:paraId="38B3CEA5" w14:textId="4018CC4E" w:rsidR="00541CAF" w:rsidRPr="003E00A1" w:rsidRDefault="00C2569F" w:rsidP="00541CAF">
            <w:pPr>
              <w:spacing w:after="0"/>
              <w:rPr>
                <w:rFonts w:ascii="Times New Roman" w:hAnsi="Times New Roman" w:cs="Times New Roman"/>
                <w:sz w:val="20"/>
                <w:szCs w:val="20"/>
              </w:rPr>
            </w:pPr>
            <w:r w:rsidRPr="003E00A1">
              <w:rPr>
                <w:rFonts w:ascii="Times New Roman" w:hAnsi="Times New Roman" w:cs="Times New Roman"/>
                <w:sz w:val="20"/>
                <w:szCs w:val="20"/>
              </w:rPr>
              <w:t>BS Tx power</w:t>
            </w:r>
          </w:p>
        </w:tc>
        <w:tc>
          <w:tcPr>
            <w:tcW w:w="5224" w:type="dxa"/>
            <w:vAlign w:val="center"/>
          </w:tcPr>
          <w:p w14:paraId="650B5865" w14:textId="61E1A29F" w:rsidR="00541CAF" w:rsidRPr="003E00A1" w:rsidRDefault="00AE37F1" w:rsidP="00541CAF">
            <w:pPr>
              <w:spacing w:after="0"/>
              <w:rPr>
                <w:rFonts w:ascii="Times New Roman" w:hAnsi="Times New Roman" w:cs="Times New Roman"/>
                <w:sz w:val="20"/>
                <w:szCs w:val="20"/>
              </w:rPr>
            </w:pPr>
            <w:r w:rsidRPr="003E00A1">
              <w:rPr>
                <w:rFonts w:ascii="Times New Roman" w:hAnsi="Times New Roman" w:cs="Times New Roman"/>
                <w:sz w:val="20"/>
                <w:szCs w:val="20"/>
              </w:rPr>
              <w:t xml:space="preserve">44 </w:t>
            </w:r>
            <w:r w:rsidR="00C2569F" w:rsidRPr="003E00A1">
              <w:rPr>
                <w:rFonts w:ascii="Times New Roman" w:hAnsi="Times New Roman" w:cs="Times New Roman"/>
                <w:sz w:val="20"/>
                <w:szCs w:val="20"/>
              </w:rPr>
              <w:t>dBm (</w:t>
            </w:r>
            <w:r w:rsidR="00A51C20" w:rsidRPr="003E00A1">
              <w:rPr>
                <w:rFonts w:ascii="Times New Roman" w:hAnsi="Times New Roman" w:cs="Times New Roman"/>
                <w:sz w:val="20"/>
                <w:szCs w:val="20"/>
              </w:rPr>
              <w:t xml:space="preserve">20 </w:t>
            </w:r>
            <w:r w:rsidR="00C2569F" w:rsidRPr="003E00A1">
              <w:rPr>
                <w:rFonts w:ascii="Times New Roman" w:hAnsi="Times New Roman" w:cs="Times New Roman"/>
                <w:sz w:val="20"/>
                <w:szCs w:val="20"/>
              </w:rPr>
              <w:t>MHz bandwidth)</w:t>
            </w:r>
          </w:p>
        </w:tc>
      </w:tr>
      <w:tr w:rsidR="00541CAF" w:rsidRPr="003E00A1" w14:paraId="1174D552" w14:textId="77777777" w:rsidTr="005F2ABD">
        <w:tc>
          <w:tcPr>
            <w:tcW w:w="4405" w:type="dxa"/>
            <w:vAlign w:val="center"/>
          </w:tcPr>
          <w:p w14:paraId="7D4B4C45" w14:textId="6D6DC3BF" w:rsidR="00541CAF" w:rsidRPr="003E00A1" w:rsidRDefault="00C2569F" w:rsidP="00541CAF">
            <w:pPr>
              <w:spacing w:after="0"/>
              <w:rPr>
                <w:rFonts w:ascii="Times New Roman" w:hAnsi="Times New Roman" w:cs="Times New Roman"/>
                <w:sz w:val="20"/>
                <w:szCs w:val="20"/>
              </w:rPr>
            </w:pPr>
            <w:r w:rsidRPr="003E00A1">
              <w:rPr>
                <w:rFonts w:ascii="Times New Roman" w:hAnsi="Times New Roman" w:cs="Times New Roman"/>
                <w:sz w:val="20"/>
                <w:szCs w:val="20"/>
              </w:rPr>
              <w:t>BS antenna height</w:t>
            </w:r>
          </w:p>
        </w:tc>
        <w:tc>
          <w:tcPr>
            <w:tcW w:w="5224" w:type="dxa"/>
            <w:vAlign w:val="center"/>
          </w:tcPr>
          <w:p w14:paraId="4CB9DD8A" w14:textId="4EC7B53B" w:rsidR="00541CAF" w:rsidRPr="003E00A1" w:rsidRDefault="00C2569F" w:rsidP="00541CAF">
            <w:pPr>
              <w:spacing w:after="0"/>
              <w:rPr>
                <w:rFonts w:ascii="Times New Roman" w:hAnsi="Times New Roman" w:cs="Times New Roman"/>
                <w:sz w:val="20"/>
                <w:szCs w:val="20"/>
              </w:rPr>
            </w:pPr>
            <w:r w:rsidRPr="003E00A1">
              <w:rPr>
                <w:rFonts w:ascii="Times New Roman" w:hAnsi="Times New Roman" w:cs="Times New Roman"/>
                <w:sz w:val="20"/>
                <w:szCs w:val="20"/>
              </w:rPr>
              <w:t>25m</w:t>
            </w:r>
          </w:p>
        </w:tc>
      </w:tr>
      <w:tr w:rsidR="00541CAF" w:rsidRPr="003E00A1" w14:paraId="193D043A" w14:textId="77777777" w:rsidTr="005F2ABD">
        <w:tc>
          <w:tcPr>
            <w:tcW w:w="4405" w:type="dxa"/>
            <w:vAlign w:val="center"/>
          </w:tcPr>
          <w:p w14:paraId="4A286AA1" w14:textId="07C477A5" w:rsidR="00541CAF" w:rsidRPr="003E00A1" w:rsidRDefault="00C2569F" w:rsidP="00541CAF">
            <w:pPr>
              <w:spacing w:after="0"/>
              <w:rPr>
                <w:rFonts w:ascii="Times New Roman" w:hAnsi="Times New Roman" w:cs="Times New Roman"/>
                <w:sz w:val="20"/>
                <w:szCs w:val="20"/>
              </w:rPr>
            </w:pPr>
            <w:r w:rsidRPr="003E00A1">
              <w:rPr>
                <w:rFonts w:ascii="Times New Roman" w:hAnsi="Times New Roman" w:cs="Times New Roman"/>
                <w:sz w:val="20"/>
                <w:szCs w:val="20"/>
              </w:rPr>
              <w:t>UE antenna height &amp; gain</w:t>
            </w:r>
          </w:p>
        </w:tc>
        <w:tc>
          <w:tcPr>
            <w:tcW w:w="5224" w:type="dxa"/>
            <w:vAlign w:val="center"/>
          </w:tcPr>
          <w:p w14:paraId="0B8F730A" w14:textId="44C6003C" w:rsidR="00541CAF" w:rsidRPr="003E00A1" w:rsidRDefault="00C2569F" w:rsidP="00541CAF">
            <w:pPr>
              <w:spacing w:after="0"/>
              <w:rPr>
                <w:rFonts w:ascii="Times New Roman" w:hAnsi="Times New Roman" w:cs="Times New Roman"/>
                <w:sz w:val="20"/>
                <w:szCs w:val="20"/>
              </w:rPr>
            </w:pPr>
            <w:r w:rsidRPr="003E00A1">
              <w:rPr>
                <w:rFonts w:ascii="Times New Roman" w:hAnsi="Times New Roman" w:cs="Times New Roman"/>
                <w:sz w:val="20"/>
                <w:szCs w:val="20"/>
              </w:rPr>
              <w:t>According to TR 36.873</w:t>
            </w:r>
          </w:p>
        </w:tc>
      </w:tr>
      <w:tr w:rsidR="00C2569F" w:rsidRPr="003E00A1" w14:paraId="62880BE5" w14:textId="77777777" w:rsidTr="005F2ABD">
        <w:tc>
          <w:tcPr>
            <w:tcW w:w="4405" w:type="dxa"/>
            <w:vAlign w:val="center"/>
          </w:tcPr>
          <w:p w14:paraId="3A540C91" w14:textId="1A853FAA" w:rsidR="00C2569F" w:rsidRPr="003E00A1" w:rsidRDefault="00C2569F" w:rsidP="00541CAF">
            <w:pPr>
              <w:spacing w:after="0"/>
              <w:rPr>
                <w:rFonts w:ascii="Times New Roman" w:hAnsi="Times New Roman" w:cs="Times New Roman"/>
                <w:sz w:val="20"/>
                <w:szCs w:val="20"/>
              </w:rPr>
            </w:pPr>
            <w:r w:rsidRPr="003E00A1">
              <w:rPr>
                <w:rFonts w:ascii="Times New Roman" w:hAnsi="Times New Roman" w:cs="Times New Roman"/>
                <w:sz w:val="20"/>
                <w:szCs w:val="20"/>
              </w:rPr>
              <w:t>UE receiver noise figure</w:t>
            </w:r>
          </w:p>
        </w:tc>
        <w:tc>
          <w:tcPr>
            <w:tcW w:w="5224" w:type="dxa"/>
            <w:vAlign w:val="center"/>
          </w:tcPr>
          <w:p w14:paraId="4572DCA9" w14:textId="6F594C67" w:rsidR="00C2569F" w:rsidRPr="003E00A1" w:rsidRDefault="00C2569F" w:rsidP="00541CAF">
            <w:pPr>
              <w:spacing w:after="0"/>
              <w:rPr>
                <w:rFonts w:ascii="Times New Roman" w:hAnsi="Times New Roman" w:cs="Times New Roman"/>
                <w:sz w:val="20"/>
                <w:szCs w:val="20"/>
              </w:rPr>
            </w:pPr>
            <w:r w:rsidRPr="003E00A1">
              <w:rPr>
                <w:rFonts w:ascii="Times New Roman" w:hAnsi="Times New Roman" w:cs="Times New Roman"/>
                <w:sz w:val="20"/>
                <w:szCs w:val="20"/>
              </w:rPr>
              <w:t>9 dB</w:t>
            </w:r>
          </w:p>
        </w:tc>
      </w:tr>
      <w:tr w:rsidR="00C2569F" w:rsidRPr="003E00A1" w14:paraId="1673F2E7" w14:textId="77777777" w:rsidTr="005F2ABD">
        <w:tc>
          <w:tcPr>
            <w:tcW w:w="4405" w:type="dxa"/>
            <w:vAlign w:val="center"/>
          </w:tcPr>
          <w:p w14:paraId="73815611" w14:textId="4B9DB14C" w:rsidR="00C2569F" w:rsidRPr="003E00A1" w:rsidRDefault="00C2569F" w:rsidP="00541CAF">
            <w:pPr>
              <w:spacing w:after="0"/>
              <w:rPr>
                <w:rFonts w:ascii="Times New Roman" w:hAnsi="Times New Roman" w:cs="Times New Roman"/>
                <w:sz w:val="20"/>
                <w:szCs w:val="20"/>
              </w:rPr>
            </w:pPr>
            <w:r w:rsidRPr="003E00A1">
              <w:rPr>
                <w:rFonts w:ascii="Times New Roman" w:hAnsi="Times New Roman" w:cs="Times New Roman"/>
                <w:sz w:val="20"/>
                <w:szCs w:val="20"/>
              </w:rPr>
              <w:t>Modulation</w:t>
            </w:r>
          </w:p>
        </w:tc>
        <w:tc>
          <w:tcPr>
            <w:tcW w:w="5224" w:type="dxa"/>
            <w:vAlign w:val="center"/>
          </w:tcPr>
          <w:p w14:paraId="43CFD039" w14:textId="1B40DCA3" w:rsidR="00C2569F" w:rsidRPr="003E00A1" w:rsidRDefault="00C2569F" w:rsidP="00541CAF">
            <w:pPr>
              <w:spacing w:after="0"/>
              <w:rPr>
                <w:rFonts w:ascii="Times New Roman" w:hAnsi="Times New Roman" w:cs="Times New Roman"/>
                <w:sz w:val="20"/>
                <w:szCs w:val="20"/>
              </w:rPr>
            </w:pPr>
            <w:r w:rsidRPr="003E00A1">
              <w:rPr>
                <w:rFonts w:ascii="Times New Roman" w:hAnsi="Times New Roman" w:cs="Times New Roman"/>
                <w:sz w:val="20"/>
                <w:szCs w:val="20"/>
              </w:rPr>
              <w:t>Up to 256QAM</w:t>
            </w:r>
          </w:p>
        </w:tc>
      </w:tr>
      <w:tr w:rsidR="00C2569F" w:rsidRPr="003E00A1" w14:paraId="1F6E7687" w14:textId="77777777" w:rsidTr="005F2ABD">
        <w:tc>
          <w:tcPr>
            <w:tcW w:w="4405" w:type="dxa"/>
            <w:vAlign w:val="center"/>
          </w:tcPr>
          <w:p w14:paraId="14F0927E" w14:textId="7E39A9CD" w:rsidR="00C2569F" w:rsidRPr="003E00A1" w:rsidRDefault="00C2569F" w:rsidP="00541CAF">
            <w:pPr>
              <w:spacing w:after="0"/>
              <w:rPr>
                <w:rFonts w:ascii="Times New Roman" w:hAnsi="Times New Roman" w:cs="Times New Roman"/>
                <w:sz w:val="20"/>
                <w:szCs w:val="20"/>
              </w:rPr>
            </w:pPr>
            <w:r w:rsidRPr="003E00A1">
              <w:rPr>
                <w:rFonts w:ascii="Times New Roman" w:hAnsi="Times New Roman" w:cs="Times New Roman"/>
                <w:sz w:val="20"/>
                <w:szCs w:val="20"/>
              </w:rPr>
              <w:t>Subcarrier spacing</w:t>
            </w:r>
          </w:p>
        </w:tc>
        <w:tc>
          <w:tcPr>
            <w:tcW w:w="5224" w:type="dxa"/>
            <w:vAlign w:val="center"/>
          </w:tcPr>
          <w:p w14:paraId="6C30991A" w14:textId="0EC689DD" w:rsidR="00C2569F" w:rsidRPr="003E00A1" w:rsidRDefault="00AE37F1" w:rsidP="00541CAF">
            <w:pPr>
              <w:spacing w:after="0"/>
              <w:rPr>
                <w:rFonts w:ascii="Times New Roman" w:hAnsi="Times New Roman" w:cs="Times New Roman"/>
                <w:sz w:val="20"/>
                <w:szCs w:val="20"/>
              </w:rPr>
            </w:pPr>
            <w:r w:rsidRPr="003E00A1">
              <w:rPr>
                <w:rFonts w:ascii="Times New Roman" w:hAnsi="Times New Roman" w:cs="Times New Roman"/>
                <w:sz w:val="20"/>
                <w:szCs w:val="20"/>
              </w:rPr>
              <w:t>30kHz</w:t>
            </w:r>
          </w:p>
        </w:tc>
      </w:tr>
      <w:tr w:rsidR="00C2569F" w:rsidRPr="003E00A1" w14:paraId="35637CEE" w14:textId="77777777" w:rsidTr="005F2ABD">
        <w:tc>
          <w:tcPr>
            <w:tcW w:w="4405" w:type="dxa"/>
            <w:vAlign w:val="center"/>
          </w:tcPr>
          <w:p w14:paraId="2880BAD4" w14:textId="6E6D5A5E" w:rsidR="00C2569F" w:rsidRPr="003E00A1" w:rsidRDefault="00C2569F" w:rsidP="00541CAF">
            <w:pPr>
              <w:spacing w:after="0"/>
              <w:rPr>
                <w:rFonts w:ascii="Times New Roman" w:hAnsi="Times New Roman" w:cs="Times New Roman"/>
                <w:sz w:val="20"/>
                <w:szCs w:val="20"/>
              </w:rPr>
            </w:pPr>
            <w:r w:rsidRPr="003E00A1">
              <w:rPr>
                <w:rFonts w:ascii="Times New Roman" w:hAnsi="Times New Roman" w:cs="Times New Roman"/>
                <w:sz w:val="20"/>
                <w:szCs w:val="20"/>
              </w:rPr>
              <w:t>Simulation bandwidth</w:t>
            </w:r>
          </w:p>
        </w:tc>
        <w:tc>
          <w:tcPr>
            <w:tcW w:w="5224" w:type="dxa"/>
            <w:vAlign w:val="center"/>
          </w:tcPr>
          <w:p w14:paraId="6D8C2B3C" w14:textId="6EDBEAC8" w:rsidR="00C2569F" w:rsidRPr="003E00A1" w:rsidRDefault="00AE37F1" w:rsidP="00541CAF">
            <w:pPr>
              <w:spacing w:after="0"/>
              <w:rPr>
                <w:rFonts w:ascii="Times New Roman" w:hAnsi="Times New Roman" w:cs="Times New Roman"/>
                <w:sz w:val="20"/>
                <w:szCs w:val="20"/>
              </w:rPr>
            </w:pPr>
            <w:r w:rsidRPr="003E00A1">
              <w:rPr>
                <w:rFonts w:ascii="Times New Roman" w:hAnsi="Times New Roman" w:cs="Times New Roman"/>
                <w:sz w:val="20"/>
                <w:szCs w:val="20"/>
              </w:rPr>
              <w:t xml:space="preserve">20 </w:t>
            </w:r>
            <w:r w:rsidR="00C2569F" w:rsidRPr="003E00A1">
              <w:rPr>
                <w:rFonts w:ascii="Times New Roman" w:hAnsi="Times New Roman" w:cs="Times New Roman"/>
                <w:sz w:val="20"/>
                <w:szCs w:val="20"/>
              </w:rPr>
              <w:t>MHz</w:t>
            </w:r>
          </w:p>
        </w:tc>
      </w:tr>
      <w:tr w:rsidR="005F2ABD" w:rsidRPr="003E00A1" w14:paraId="5E555D35" w14:textId="77777777" w:rsidTr="005F2ABD">
        <w:tc>
          <w:tcPr>
            <w:tcW w:w="4405" w:type="dxa"/>
            <w:vAlign w:val="center"/>
          </w:tcPr>
          <w:p w14:paraId="5859066D" w14:textId="506897E5" w:rsidR="005F2ABD" w:rsidRPr="003E00A1" w:rsidRDefault="005F2ABD" w:rsidP="00541CAF">
            <w:pPr>
              <w:spacing w:after="0"/>
              <w:rPr>
                <w:rFonts w:ascii="Times New Roman" w:hAnsi="Times New Roman" w:cs="Times New Roman"/>
                <w:sz w:val="20"/>
                <w:szCs w:val="20"/>
              </w:rPr>
            </w:pPr>
            <w:r w:rsidRPr="003E00A1">
              <w:rPr>
                <w:rFonts w:ascii="Times New Roman" w:hAnsi="Times New Roman" w:cs="Times New Roman"/>
                <w:sz w:val="20"/>
                <w:szCs w:val="20"/>
              </w:rPr>
              <w:t>UE distribution</w:t>
            </w:r>
          </w:p>
        </w:tc>
        <w:tc>
          <w:tcPr>
            <w:tcW w:w="5224" w:type="dxa"/>
            <w:vAlign w:val="center"/>
          </w:tcPr>
          <w:p w14:paraId="6A58738A" w14:textId="6B6AAB5D" w:rsidR="005F2ABD" w:rsidRPr="003E00A1" w:rsidRDefault="005F2ABD" w:rsidP="00541CAF">
            <w:pPr>
              <w:spacing w:after="0"/>
              <w:rPr>
                <w:rFonts w:ascii="Times New Roman" w:hAnsi="Times New Roman" w:cs="Times New Roman"/>
                <w:sz w:val="20"/>
                <w:szCs w:val="20"/>
              </w:rPr>
            </w:pPr>
            <w:r w:rsidRPr="003E00A1">
              <w:rPr>
                <w:rFonts w:ascii="Times New Roman" w:hAnsi="Times New Roman" w:cs="Times New Roman"/>
                <w:sz w:val="20"/>
                <w:szCs w:val="20"/>
              </w:rPr>
              <w:t>80% indoor (3km/h), 20% outdoor (3 km/h)</w:t>
            </w:r>
          </w:p>
        </w:tc>
      </w:tr>
      <w:tr w:rsidR="005F2ABD" w:rsidRPr="003E00A1" w14:paraId="252866CE" w14:textId="77777777" w:rsidTr="005F2ABD">
        <w:tc>
          <w:tcPr>
            <w:tcW w:w="4405" w:type="dxa"/>
            <w:vAlign w:val="center"/>
          </w:tcPr>
          <w:p w14:paraId="7745971B" w14:textId="5AD99252" w:rsidR="005F2ABD" w:rsidRPr="003E00A1" w:rsidRDefault="005F2ABD" w:rsidP="00541CAF">
            <w:pPr>
              <w:spacing w:after="0"/>
              <w:rPr>
                <w:rFonts w:ascii="Times New Roman" w:hAnsi="Times New Roman" w:cs="Times New Roman"/>
                <w:sz w:val="20"/>
                <w:szCs w:val="20"/>
              </w:rPr>
            </w:pPr>
            <w:r w:rsidRPr="003E00A1">
              <w:rPr>
                <w:rFonts w:ascii="Times New Roman" w:hAnsi="Times New Roman" w:cs="Times New Roman"/>
                <w:sz w:val="20"/>
                <w:szCs w:val="20"/>
              </w:rPr>
              <w:t>Channel estimation</w:t>
            </w:r>
          </w:p>
        </w:tc>
        <w:tc>
          <w:tcPr>
            <w:tcW w:w="5224" w:type="dxa"/>
            <w:vAlign w:val="center"/>
          </w:tcPr>
          <w:p w14:paraId="43C2D9C0" w14:textId="2009FB15" w:rsidR="005F2ABD" w:rsidRPr="003E00A1" w:rsidRDefault="00AE37F1" w:rsidP="00541CAF">
            <w:pPr>
              <w:spacing w:after="0"/>
              <w:rPr>
                <w:rFonts w:ascii="Times New Roman" w:hAnsi="Times New Roman" w:cs="Times New Roman"/>
                <w:sz w:val="20"/>
                <w:szCs w:val="20"/>
              </w:rPr>
            </w:pPr>
            <w:r w:rsidRPr="003E00A1">
              <w:rPr>
                <w:rFonts w:ascii="Times New Roman" w:hAnsi="Times New Roman" w:cs="Times New Roman"/>
                <w:sz w:val="20"/>
                <w:szCs w:val="20"/>
              </w:rPr>
              <w:t>Ideal</w:t>
            </w:r>
          </w:p>
        </w:tc>
      </w:tr>
    </w:tbl>
    <w:p w14:paraId="4909F67C" w14:textId="77777777" w:rsidR="00541CAF" w:rsidRPr="003E00A1" w:rsidRDefault="00541CAF" w:rsidP="00541CAF">
      <w:pPr>
        <w:rPr>
          <w:rFonts w:ascii="Times New Roman" w:hAnsi="Times New Roman" w:cs="Times New Roman"/>
          <w:sz w:val="20"/>
          <w:szCs w:val="20"/>
        </w:rPr>
      </w:pPr>
    </w:p>
    <w:sectPr w:rsidR="00541CAF" w:rsidRPr="003E00A1" w:rsidSect="00303536">
      <w:footnotePr>
        <w:numRestart w:val="eachSect"/>
      </w:footnotePr>
      <w:pgSz w:w="11906" w:h="16838" w:code="9"/>
      <w:pgMar w:top="1418" w:right="1134" w:bottom="1134" w:left="1134" w:header="680" w:footer="567"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DBF8ACB" w14:textId="77777777" w:rsidR="00891C67" w:rsidRPr="00347393" w:rsidRDefault="00891C67">
      <w:r w:rsidRPr="00347393">
        <w:separator/>
      </w:r>
    </w:p>
  </w:endnote>
  <w:endnote w:type="continuationSeparator" w:id="0">
    <w:p w14:paraId="42168361" w14:textId="77777777" w:rsidR="00891C67" w:rsidRPr="00347393" w:rsidRDefault="00891C67">
      <w:r w:rsidRPr="00347393">
        <w:continuationSeparator/>
      </w:r>
    </w:p>
  </w:endnote>
  <w:endnote w:type="continuationNotice" w:id="1">
    <w:p w14:paraId="4189406D" w14:textId="77777777" w:rsidR="00891C67" w:rsidRPr="00347393" w:rsidRDefault="00891C6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CC354DB" w14:textId="77777777" w:rsidR="00891C67" w:rsidRPr="00347393" w:rsidRDefault="00891C67">
      <w:r w:rsidRPr="00347393">
        <w:separator/>
      </w:r>
    </w:p>
  </w:footnote>
  <w:footnote w:type="continuationSeparator" w:id="0">
    <w:p w14:paraId="7A535841" w14:textId="77777777" w:rsidR="00891C67" w:rsidRPr="00347393" w:rsidRDefault="00891C67">
      <w:r w:rsidRPr="00347393">
        <w:continuationSeparator/>
      </w:r>
    </w:p>
  </w:footnote>
  <w:footnote w:type="continuationNotice" w:id="1">
    <w:p w14:paraId="0ECADA54" w14:textId="77777777" w:rsidR="00891C67" w:rsidRPr="00347393" w:rsidRDefault="00891C67">
      <w:pPr>
        <w:spacing w:after="0"/>
      </w:pPr>
    </w:p>
  </w:footnote>
  <w:footnote w:id="2">
    <w:p w14:paraId="2B707152" w14:textId="77777777" w:rsidR="001F6CBD" w:rsidRDefault="001F6CBD" w:rsidP="001F6CBD">
      <w:pPr>
        <w:pStyle w:val="FootnoteText"/>
      </w:pPr>
      <w:r>
        <w:rPr>
          <w:rStyle w:val="FootnoteReference"/>
        </w:rPr>
        <w:footnoteRef/>
      </w:r>
      <w:r>
        <w:t xml:space="preserve"> For example, </w:t>
      </w:r>
      <w:r w:rsidRPr="00192F54">
        <w:rPr>
          <w:rFonts w:hint="eastAsia"/>
        </w:rPr>
        <w:t>support of UE side offline engineering, sharing of reconstructed CSI when it comes to option 4, delivery of encoder model parameters which have been trained at the NW side, etc</w:t>
      </w:r>
      <w:r w:rsidRPr="00192F54">
        <w:t>.</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2C252A3"/>
    <w:multiLevelType w:val="hybridMultilevel"/>
    <w:tmpl w:val="01FA5600"/>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1FF369E8"/>
    <w:multiLevelType w:val="hybridMultilevel"/>
    <w:tmpl w:val="468CDDCC"/>
    <w:lvl w:ilvl="0" w:tplc="04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3" w15:restartNumberingAfterBreak="0">
    <w:nsid w:val="20800761"/>
    <w:multiLevelType w:val="multilevel"/>
    <w:tmpl w:val="97FAF11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20AC1B14"/>
    <w:multiLevelType w:val="hybridMultilevel"/>
    <w:tmpl w:val="A7004BAA"/>
    <w:lvl w:ilvl="0" w:tplc="6E36A3D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219454F8"/>
    <w:multiLevelType w:val="multilevel"/>
    <w:tmpl w:val="6562E50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ind w:left="3600" w:hanging="360"/>
      </w:pPr>
      <w:rPr>
        <w:rFonts w:ascii="Times New Roman" w:hAnsi="Times New Roman" w:cs="Times New Roman" w:hint="default"/>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2407485C"/>
    <w:multiLevelType w:val="hybridMultilevel"/>
    <w:tmpl w:val="75BAC4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75D65AD"/>
    <w:multiLevelType w:val="multilevel"/>
    <w:tmpl w:val="F78086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2DDB6D00"/>
    <w:multiLevelType w:val="multilevel"/>
    <w:tmpl w:val="E982A43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2E1F1868"/>
    <w:multiLevelType w:val="multilevel"/>
    <w:tmpl w:val="B2C49020"/>
    <w:lvl w:ilvl="0">
      <w:start w:val="1"/>
      <w:numFmt w:val="decimal"/>
      <w:pStyle w:val="Heading1"/>
      <w:lvlText w:val="%1"/>
      <w:lvlJc w:val="left"/>
      <w:pPr>
        <w:ind w:left="432" w:hanging="432"/>
      </w:pPr>
    </w:lvl>
    <w:lvl w:ilvl="1">
      <w:start w:val="1"/>
      <w:numFmt w:val="decimal"/>
      <w:pStyle w:val="Heading2"/>
      <w:lvlText w:val="%1.%2"/>
      <w:lvlJc w:val="left"/>
      <w:pPr>
        <w:ind w:left="498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rPr>
        <w:rFonts w:ascii="Times New Roman" w:hAnsi="Times New Roman" w:cs="Times New Roman" w:hint="default"/>
      </w:r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0"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4A66014F"/>
    <w:multiLevelType w:val="multilevel"/>
    <w:tmpl w:val="D11EE66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4A9A3D71"/>
    <w:multiLevelType w:val="hybridMultilevel"/>
    <w:tmpl w:val="CB96DC6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D1E3F12"/>
    <w:multiLevelType w:val="multilevel"/>
    <w:tmpl w:val="F4D4173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ind w:left="2880" w:hanging="360"/>
      </w:pPr>
      <w:rPr>
        <w:rFonts w:ascii="Times New Roman" w:hAnsi="Times New Roman" w:cs="Times New Roman" w:hint="default"/>
      </w:rPr>
    </w:lvl>
    <w:lvl w:ilvl="4">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52BF1D56"/>
    <w:multiLevelType w:val="hybridMultilevel"/>
    <w:tmpl w:val="6B2026B0"/>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53E23DFE"/>
    <w:multiLevelType w:val="hybridMultilevel"/>
    <w:tmpl w:val="0FDE33C4"/>
    <w:lvl w:ilvl="0" w:tplc="344A7A1C">
      <w:start w:val="1"/>
      <w:numFmt w:val="bullet"/>
      <w:lvlText w:val=""/>
      <w:lvlJc w:val="left"/>
      <w:pPr>
        <w:ind w:left="720" w:hanging="360"/>
      </w:pPr>
      <w:rPr>
        <w:rFonts w:ascii="Symbol" w:hAnsi="Symbol"/>
      </w:rPr>
    </w:lvl>
    <w:lvl w:ilvl="1" w:tplc="09D80072">
      <w:start w:val="1"/>
      <w:numFmt w:val="bullet"/>
      <w:lvlText w:val=""/>
      <w:lvlJc w:val="left"/>
      <w:pPr>
        <w:ind w:left="720" w:hanging="360"/>
      </w:pPr>
      <w:rPr>
        <w:rFonts w:ascii="Symbol" w:hAnsi="Symbol"/>
      </w:rPr>
    </w:lvl>
    <w:lvl w:ilvl="2" w:tplc="5344BE92">
      <w:start w:val="1"/>
      <w:numFmt w:val="bullet"/>
      <w:lvlText w:val=""/>
      <w:lvlJc w:val="left"/>
      <w:pPr>
        <w:ind w:left="720" w:hanging="360"/>
      </w:pPr>
      <w:rPr>
        <w:rFonts w:ascii="Symbol" w:hAnsi="Symbol"/>
      </w:rPr>
    </w:lvl>
    <w:lvl w:ilvl="3" w:tplc="9FD09CDA">
      <w:start w:val="1"/>
      <w:numFmt w:val="bullet"/>
      <w:lvlText w:val=""/>
      <w:lvlJc w:val="left"/>
      <w:pPr>
        <w:ind w:left="720" w:hanging="360"/>
      </w:pPr>
      <w:rPr>
        <w:rFonts w:ascii="Symbol" w:hAnsi="Symbol"/>
      </w:rPr>
    </w:lvl>
    <w:lvl w:ilvl="4" w:tplc="DCCE6972">
      <w:start w:val="1"/>
      <w:numFmt w:val="bullet"/>
      <w:lvlText w:val=""/>
      <w:lvlJc w:val="left"/>
      <w:pPr>
        <w:ind w:left="720" w:hanging="360"/>
      </w:pPr>
      <w:rPr>
        <w:rFonts w:ascii="Symbol" w:hAnsi="Symbol"/>
      </w:rPr>
    </w:lvl>
    <w:lvl w:ilvl="5" w:tplc="A4E09888">
      <w:start w:val="1"/>
      <w:numFmt w:val="bullet"/>
      <w:lvlText w:val=""/>
      <w:lvlJc w:val="left"/>
      <w:pPr>
        <w:ind w:left="720" w:hanging="360"/>
      </w:pPr>
      <w:rPr>
        <w:rFonts w:ascii="Symbol" w:hAnsi="Symbol"/>
      </w:rPr>
    </w:lvl>
    <w:lvl w:ilvl="6" w:tplc="25569622">
      <w:start w:val="1"/>
      <w:numFmt w:val="bullet"/>
      <w:lvlText w:val=""/>
      <w:lvlJc w:val="left"/>
      <w:pPr>
        <w:ind w:left="720" w:hanging="360"/>
      </w:pPr>
      <w:rPr>
        <w:rFonts w:ascii="Symbol" w:hAnsi="Symbol"/>
      </w:rPr>
    </w:lvl>
    <w:lvl w:ilvl="7" w:tplc="0AD4C7E6">
      <w:start w:val="1"/>
      <w:numFmt w:val="bullet"/>
      <w:lvlText w:val=""/>
      <w:lvlJc w:val="left"/>
      <w:pPr>
        <w:ind w:left="720" w:hanging="360"/>
      </w:pPr>
      <w:rPr>
        <w:rFonts w:ascii="Symbol" w:hAnsi="Symbol"/>
      </w:rPr>
    </w:lvl>
    <w:lvl w:ilvl="8" w:tplc="5CAED6DC">
      <w:start w:val="1"/>
      <w:numFmt w:val="bullet"/>
      <w:lvlText w:val=""/>
      <w:lvlJc w:val="left"/>
      <w:pPr>
        <w:ind w:left="720" w:hanging="360"/>
      </w:pPr>
      <w:rPr>
        <w:rFonts w:ascii="Symbol" w:hAnsi="Symbol"/>
      </w:rPr>
    </w:lvl>
  </w:abstractNum>
  <w:abstractNum w:abstractNumId="16" w15:restartNumberingAfterBreak="0">
    <w:nsid w:val="5AA64C4A"/>
    <w:multiLevelType w:val="multilevel"/>
    <w:tmpl w:val="11261A1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5B6A3750"/>
    <w:multiLevelType w:val="hybridMultilevel"/>
    <w:tmpl w:val="01FA560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66E417C9"/>
    <w:multiLevelType w:val="hybridMultilevel"/>
    <w:tmpl w:val="01FA5600"/>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6C222874"/>
    <w:multiLevelType w:val="hybridMultilevel"/>
    <w:tmpl w:val="6AFA74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159344E"/>
    <w:multiLevelType w:val="multilevel"/>
    <w:tmpl w:val="3BFE0EA0"/>
    <w:styleLink w:val="Proposal"/>
    <w:lvl w:ilvl="0">
      <w:start w:val="1"/>
      <w:numFmt w:val="decimal"/>
      <w:lvlText w:val="Proposal %1:"/>
      <w:lvlJc w:val="left"/>
      <w:pPr>
        <w:ind w:left="360" w:hanging="360"/>
      </w:pPr>
      <w:rPr>
        <w:rFonts w:ascii="Times New Roman" w:hAnsi="Times New Roman" w:hint="default"/>
        <w:b/>
        <w:sz w:val="2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1" w15:restartNumberingAfterBreak="0">
    <w:nsid w:val="79894766"/>
    <w:multiLevelType w:val="multilevel"/>
    <w:tmpl w:val="9C2CC49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1528332265">
    <w:abstractNumId w:val="9"/>
  </w:num>
  <w:num w:numId="2" w16cid:durableId="1838419045">
    <w:abstractNumId w:val="10"/>
  </w:num>
  <w:num w:numId="3" w16cid:durableId="751124339">
    <w:abstractNumId w:val="0"/>
  </w:num>
  <w:num w:numId="4" w16cid:durableId="1435130802">
    <w:abstractNumId w:val="4"/>
  </w:num>
  <w:num w:numId="5" w16cid:durableId="668488669">
    <w:abstractNumId w:val="2"/>
  </w:num>
  <w:num w:numId="6" w16cid:durableId="2049718991">
    <w:abstractNumId w:val="20"/>
  </w:num>
  <w:num w:numId="7" w16cid:durableId="924342977">
    <w:abstractNumId w:val="19"/>
  </w:num>
  <w:num w:numId="8" w16cid:durableId="1210991187">
    <w:abstractNumId w:val="6"/>
  </w:num>
  <w:num w:numId="9" w16cid:durableId="831261137">
    <w:abstractNumId w:val="8"/>
  </w:num>
  <w:num w:numId="10" w16cid:durableId="1013149342">
    <w:abstractNumId w:val="16"/>
  </w:num>
  <w:num w:numId="11" w16cid:durableId="1669365168">
    <w:abstractNumId w:val="3"/>
  </w:num>
  <w:num w:numId="12" w16cid:durableId="1604268526">
    <w:abstractNumId w:val="7"/>
  </w:num>
  <w:num w:numId="13" w16cid:durableId="865291446">
    <w:abstractNumId w:val="11"/>
  </w:num>
  <w:num w:numId="14" w16cid:durableId="1345590662">
    <w:abstractNumId w:val="13"/>
  </w:num>
  <w:num w:numId="15" w16cid:durableId="1668826117">
    <w:abstractNumId w:val="5"/>
  </w:num>
  <w:num w:numId="16" w16cid:durableId="780222074">
    <w:abstractNumId w:val="17"/>
  </w:num>
  <w:num w:numId="17" w16cid:durableId="1910311962">
    <w:abstractNumId w:val="12"/>
  </w:num>
  <w:num w:numId="18" w16cid:durableId="1957910117">
    <w:abstractNumId w:val="1"/>
  </w:num>
  <w:num w:numId="19" w16cid:durableId="538511876">
    <w:abstractNumId w:val="18"/>
  </w:num>
  <w:num w:numId="20" w16cid:durableId="334110452">
    <w:abstractNumId w:val="9"/>
  </w:num>
  <w:num w:numId="21" w16cid:durableId="567347205">
    <w:abstractNumId w:val="9"/>
  </w:num>
  <w:num w:numId="22" w16cid:durableId="856846804">
    <w:abstractNumId w:val="9"/>
  </w:num>
  <w:num w:numId="23" w16cid:durableId="1247421925">
    <w:abstractNumId w:val="9"/>
  </w:num>
  <w:num w:numId="24" w16cid:durableId="525096671">
    <w:abstractNumId w:val="9"/>
  </w:num>
  <w:num w:numId="25" w16cid:durableId="452788936">
    <w:abstractNumId w:val="14"/>
  </w:num>
  <w:num w:numId="26" w16cid:durableId="1308583180">
    <w:abstractNumId w:val="9"/>
  </w:num>
  <w:num w:numId="27" w16cid:durableId="1639607555">
    <w:abstractNumId w:val="21"/>
  </w:num>
  <w:num w:numId="28" w16cid:durableId="920062460">
    <w:abstractNumId w:val="15"/>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bordersDoNotSurroundHeader/>
  <w:bordersDoNotSurroundFooter/>
  <w:activeWritingStyle w:appName="MSWord" w:lang="en-GB" w:vendorID="64" w:dllVersion="0" w:nlCheck="1" w:checkStyle="0"/>
  <w:activeWritingStyle w:appName="MSWord" w:lang="en-US"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LYwMbM0MbAwMDE1NDFQ0lEKTi0uzszPAykwqgUA4YxMZSwAAAA="/>
  </w:docVars>
  <w:rsids>
    <w:rsidRoot w:val="002B2813"/>
    <w:rsid w:val="00000169"/>
    <w:rsid w:val="000001C4"/>
    <w:rsid w:val="000001D5"/>
    <w:rsid w:val="00000212"/>
    <w:rsid w:val="0000042A"/>
    <w:rsid w:val="000009A5"/>
    <w:rsid w:val="00000A94"/>
    <w:rsid w:val="00000B00"/>
    <w:rsid w:val="00000B6D"/>
    <w:rsid w:val="00000C3D"/>
    <w:rsid w:val="00000CFB"/>
    <w:rsid w:val="00001035"/>
    <w:rsid w:val="00001178"/>
    <w:rsid w:val="000011E4"/>
    <w:rsid w:val="00001236"/>
    <w:rsid w:val="0000159F"/>
    <w:rsid w:val="00001660"/>
    <w:rsid w:val="0000169A"/>
    <w:rsid w:val="000016C3"/>
    <w:rsid w:val="00001A55"/>
    <w:rsid w:val="00001B8F"/>
    <w:rsid w:val="00001F87"/>
    <w:rsid w:val="00001FD8"/>
    <w:rsid w:val="00002004"/>
    <w:rsid w:val="00002284"/>
    <w:rsid w:val="000023C8"/>
    <w:rsid w:val="00002586"/>
    <w:rsid w:val="000028AD"/>
    <w:rsid w:val="000028D0"/>
    <w:rsid w:val="000029DF"/>
    <w:rsid w:val="00002BC5"/>
    <w:rsid w:val="00002DBB"/>
    <w:rsid w:val="00002E03"/>
    <w:rsid w:val="00002F27"/>
    <w:rsid w:val="00002F6A"/>
    <w:rsid w:val="00002FCF"/>
    <w:rsid w:val="00003317"/>
    <w:rsid w:val="000036C9"/>
    <w:rsid w:val="000038D1"/>
    <w:rsid w:val="000039EF"/>
    <w:rsid w:val="00003C1F"/>
    <w:rsid w:val="00003C40"/>
    <w:rsid w:val="00003E20"/>
    <w:rsid w:val="0000414B"/>
    <w:rsid w:val="00004253"/>
    <w:rsid w:val="00004863"/>
    <w:rsid w:val="000049AD"/>
    <w:rsid w:val="00004AC8"/>
    <w:rsid w:val="00004AD5"/>
    <w:rsid w:val="00004C17"/>
    <w:rsid w:val="00004F00"/>
    <w:rsid w:val="0000534C"/>
    <w:rsid w:val="00005398"/>
    <w:rsid w:val="000053BA"/>
    <w:rsid w:val="00005482"/>
    <w:rsid w:val="00005532"/>
    <w:rsid w:val="000057F4"/>
    <w:rsid w:val="0000598C"/>
    <w:rsid w:val="00005EAB"/>
    <w:rsid w:val="00005FEB"/>
    <w:rsid w:val="00006055"/>
    <w:rsid w:val="000063E7"/>
    <w:rsid w:val="0000685A"/>
    <w:rsid w:val="000069D5"/>
    <w:rsid w:val="00006AD4"/>
    <w:rsid w:val="00006B97"/>
    <w:rsid w:val="00006CB9"/>
    <w:rsid w:val="000074C4"/>
    <w:rsid w:val="0000766E"/>
    <w:rsid w:val="0000789D"/>
    <w:rsid w:val="000079A6"/>
    <w:rsid w:val="00007BDF"/>
    <w:rsid w:val="00007C6B"/>
    <w:rsid w:val="0001015C"/>
    <w:rsid w:val="0001017D"/>
    <w:rsid w:val="000103E8"/>
    <w:rsid w:val="000103F3"/>
    <w:rsid w:val="000104A5"/>
    <w:rsid w:val="000106F3"/>
    <w:rsid w:val="000108D3"/>
    <w:rsid w:val="000109F6"/>
    <w:rsid w:val="00010E2C"/>
    <w:rsid w:val="0001116C"/>
    <w:rsid w:val="00011362"/>
    <w:rsid w:val="00011474"/>
    <w:rsid w:val="00011589"/>
    <w:rsid w:val="000117AD"/>
    <w:rsid w:val="000117FF"/>
    <w:rsid w:val="000118A6"/>
    <w:rsid w:val="00011BB2"/>
    <w:rsid w:val="00011C8F"/>
    <w:rsid w:val="00011E87"/>
    <w:rsid w:val="00012031"/>
    <w:rsid w:val="00012149"/>
    <w:rsid w:val="000121E8"/>
    <w:rsid w:val="00012505"/>
    <w:rsid w:val="00012685"/>
    <w:rsid w:val="0001271F"/>
    <w:rsid w:val="00012960"/>
    <w:rsid w:val="000129DC"/>
    <w:rsid w:val="00012C4F"/>
    <w:rsid w:val="000131D1"/>
    <w:rsid w:val="000131DE"/>
    <w:rsid w:val="0001328D"/>
    <w:rsid w:val="000132ED"/>
    <w:rsid w:val="00013329"/>
    <w:rsid w:val="00013420"/>
    <w:rsid w:val="00013455"/>
    <w:rsid w:val="000134E3"/>
    <w:rsid w:val="000134EB"/>
    <w:rsid w:val="00013632"/>
    <w:rsid w:val="000136EA"/>
    <w:rsid w:val="00013AF0"/>
    <w:rsid w:val="00013CE7"/>
    <w:rsid w:val="00013E41"/>
    <w:rsid w:val="00013F5E"/>
    <w:rsid w:val="0001403F"/>
    <w:rsid w:val="0001439E"/>
    <w:rsid w:val="000145E2"/>
    <w:rsid w:val="0001487F"/>
    <w:rsid w:val="0001488C"/>
    <w:rsid w:val="00014B2E"/>
    <w:rsid w:val="00014C99"/>
    <w:rsid w:val="00014CF1"/>
    <w:rsid w:val="00014EDF"/>
    <w:rsid w:val="00014F35"/>
    <w:rsid w:val="00015211"/>
    <w:rsid w:val="000155DD"/>
    <w:rsid w:val="00015855"/>
    <w:rsid w:val="00015BFB"/>
    <w:rsid w:val="00015E85"/>
    <w:rsid w:val="00015F98"/>
    <w:rsid w:val="0001625F"/>
    <w:rsid w:val="00016263"/>
    <w:rsid w:val="000165A3"/>
    <w:rsid w:val="000166AC"/>
    <w:rsid w:val="00016BAD"/>
    <w:rsid w:val="00016F11"/>
    <w:rsid w:val="00017454"/>
    <w:rsid w:val="0001777D"/>
    <w:rsid w:val="000178BC"/>
    <w:rsid w:val="00017B7F"/>
    <w:rsid w:val="00017D06"/>
    <w:rsid w:val="00017EDA"/>
    <w:rsid w:val="00017EEA"/>
    <w:rsid w:val="000201BA"/>
    <w:rsid w:val="00020208"/>
    <w:rsid w:val="00020212"/>
    <w:rsid w:val="0002037C"/>
    <w:rsid w:val="00020489"/>
    <w:rsid w:val="0002074B"/>
    <w:rsid w:val="00020BA8"/>
    <w:rsid w:val="00020BB4"/>
    <w:rsid w:val="00020FEC"/>
    <w:rsid w:val="000211CB"/>
    <w:rsid w:val="000212A5"/>
    <w:rsid w:val="000212BF"/>
    <w:rsid w:val="000214C3"/>
    <w:rsid w:val="00021590"/>
    <w:rsid w:val="000215E7"/>
    <w:rsid w:val="00021B58"/>
    <w:rsid w:val="00021C35"/>
    <w:rsid w:val="00021CC8"/>
    <w:rsid w:val="00021EF9"/>
    <w:rsid w:val="000222A2"/>
    <w:rsid w:val="000228A7"/>
    <w:rsid w:val="00022B8C"/>
    <w:rsid w:val="00022B98"/>
    <w:rsid w:val="00022BE6"/>
    <w:rsid w:val="00022CE7"/>
    <w:rsid w:val="00022ED4"/>
    <w:rsid w:val="00022F37"/>
    <w:rsid w:val="000230A1"/>
    <w:rsid w:val="0002312F"/>
    <w:rsid w:val="0002319F"/>
    <w:rsid w:val="00023388"/>
    <w:rsid w:val="000234D5"/>
    <w:rsid w:val="00023742"/>
    <w:rsid w:val="000239A3"/>
    <w:rsid w:val="000239B4"/>
    <w:rsid w:val="00023F7E"/>
    <w:rsid w:val="00024114"/>
    <w:rsid w:val="00024639"/>
    <w:rsid w:val="0002490D"/>
    <w:rsid w:val="0002494B"/>
    <w:rsid w:val="0002499F"/>
    <w:rsid w:val="00024A29"/>
    <w:rsid w:val="00024AEF"/>
    <w:rsid w:val="00024B5B"/>
    <w:rsid w:val="00024BFA"/>
    <w:rsid w:val="00024DFB"/>
    <w:rsid w:val="00024E60"/>
    <w:rsid w:val="00025037"/>
    <w:rsid w:val="0002508B"/>
    <w:rsid w:val="0002554A"/>
    <w:rsid w:val="000256C3"/>
    <w:rsid w:val="00025A9E"/>
    <w:rsid w:val="0002660F"/>
    <w:rsid w:val="000267D2"/>
    <w:rsid w:val="0002682D"/>
    <w:rsid w:val="00026882"/>
    <w:rsid w:val="000269E0"/>
    <w:rsid w:val="000269EB"/>
    <w:rsid w:val="00026AAB"/>
    <w:rsid w:val="00026C65"/>
    <w:rsid w:val="00026DF8"/>
    <w:rsid w:val="000276FA"/>
    <w:rsid w:val="0002770C"/>
    <w:rsid w:val="00027755"/>
    <w:rsid w:val="00027836"/>
    <w:rsid w:val="00027864"/>
    <w:rsid w:val="0002789E"/>
    <w:rsid w:val="00027FD9"/>
    <w:rsid w:val="00030048"/>
    <w:rsid w:val="000300F2"/>
    <w:rsid w:val="00030453"/>
    <w:rsid w:val="00030662"/>
    <w:rsid w:val="000306A2"/>
    <w:rsid w:val="0003072D"/>
    <w:rsid w:val="00030920"/>
    <w:rsid w:val="00030A2C"/>
    <w:rsid w:val="00030C3E"/>
    <w:rsid w:val="00030CA6"/>
    <w:rsid w:val="00030CBA"/>
    <w:rsid w:val="0003105F"/>
    <w:rsid w:val="000310A4"/>
    <w:rsid w:val="000312B4"/>
    <w:rsid w:val="00031489"/>
    <w:rsid w:val="000314CD"/>
    <w:rsid w:val="00031646"/>
    <w:rsid w:val="00031D46"/>
    <w:rsid w:val="00031E7A"/>
    <w:rsid w:val="00031F1B"/>
    <w:rsid w:val="00032095"/>
    <w:rsid w:val="0003220D"/>
    <w:rsid w:val="000323C9"/>
    <w:rsid w:val="00032A61"/>
    <w:rsid w:val="00032B52"/>
    <w:rsid w:val="0003303A"/>
    <w:rsid w:val="00033056"/>
    <w:rsid w:val="0003332B"/>
    <w:rsid w:val="00033544"/>
    <w:rsid w:val="0003379F"/>
    <w:rsid w:val="000337CE"/>
    <w:rsid w:val="00034059"/>
    <w:rsid w:val="00034182"/>
    <w:rsid w:val="000341B9"/>
    <w:rsid w:val="0003445D"/>
    <w:rsid w:val="0003479E"/>
    <w:rsid w:val="00034C46"/>
    <w:rsid w:val="00034D2C"/>
    <w:rsid w:val="00034E8B"/>
    <w:rsid w:val="000350A5"/>
    <w:rsid w:val="0003521E"/>
    <w:rsid w:val="00035457"/>
    <w:rsid w:val="00035691"/>
    <w:rsid w:val="000358C6"/>
    <w:rsid w:val="00035C2E"/>
    <w:rsid w:val="00035C31"/>
    <w:rsid w:val="00035C8F"/>
    <w:rsid w:val="00035E3C"/>
    <w:rsid w:val="00035F5B"/>
    <w:rsid w:val="000361BF"/>
    <w:rsid w:val="000361DA"/>
    <w:rsid w:val="0003639E"/>
    <w:rsid w:val="00036428"/>
    <w:rsid w:val="0003671F"/>
    <w:rsid w:val="00036790"/>
    <w:rsid w:val="000368E7"/>
    <w:rsid w:val="0003699F"/>
    <w:rsid w:val="000369C4"/>
    <w:rsid w:val="000370AB"/>
    <w:rsid w:val="000370C7"/>
    <w:rsid w:val="00037191"/>
    <w:rsid w:val="000372A1"/>
    <w:rsid w:val="000372B8"/>
    <w:rsid w:val="000373BE"/>
    <w:rsid w:val="00037496"/>
    <w:rsid w:val="0003767C"/>
    <w:rsid w:val="00037C91"/>
    <w:rsid w:val="000400A6"/>
    <w:rsid w:val="00040145"/>
    <w:rsid w:val="000402ED"/>
    <w:rsid w:val="00040352"/>
    <w:rsid w:val="0004073A"/>
    <w:rsid w:val="000408C5"/>
    <w:rsid w:val="00040ED3"/>
    <w:rsid w:val="00040F42"/>
    <w:rsid w:val="00040F4F"/>
    <w:rsid w:val="0004101C"/>
    <w:rsid w:val="00041213"/>
    <w:rsid w:val="000412DA"/>
    <w:rsid w:val="0004132D"/>
    <w:rsid w:val="000413C0"/>
    <w:rsid w:val="0004153F"/>
    <w:rsid w:val="000417EC"/>
    <w:rsid w:val="000419A3"/>
    <w:rsid w:val="000419BE"/>
    <w:rsid w:val="000419CD"/>
    <w:rsid w:val="00041C86"/>
    <w:rsid w:val="00041C9D"/>
    <w:rsid w:val="00041E3E"/>
    <w:rsid w:val="0004230D"/>
    <w:rsid w:val="000425A1"/>
    <w:rsid w:val="00042617"/>
    <w:rsid w:val="000426C9"/>
    <w:rsid w:val="0004278C"/>
    <w:rsid w:val="000428CA"/>
    <w:rsid w:val="00042C91"/>
    <w:rsid w:val="00042D23"/>
    <w:rsid w:val="00042D89"/>
    <w:rsid w:val="00042F72"/>
    <w:rsid w:val="0004358A"/>
    <w:rsid w:val="000439E8"/>
    <w:rsid w:val="00043C3E"/>
    <w:rsid w:val="00043E12"/>
    <w:rsid w:val="00043E7A"/>
    <w:rsid w:val="0004414D"/>
    <w:rsid w:val="00044335"/>
    <w:rsid w:val="000444C3"/>
    <w:rsid w:val="00044690"/>
    <w:rsid w:val="000446A7"/>
    <w:rsid w:val="000446DD"/>
    <w:rsid w:val="00044851"/>
    <w:rsid w:val="0004489A"/>
    <w:rsid w:val="00044A8B"/>
    <w:rsid w:val="00044B9C"/>
    <w:rsid w:val="00044BDB"/>
    <w:rsid w:val="00044C9B"/>
    <w:rsid w:val="00044CFA"/>
    <w:rsid w:val="00044D39"/>
    <w:rsid w:val="00044D46"/>
    <w:rsid w:val="00044E6C"/>
    <w:rsid w:val="00044F7D"/>
    <w:rsid w:val="0004500A"/>
    <w:rsid w:val="00045016"/>
    <w:rsid w:val="000450F3"/>
    <w:rsid w:val="00045119"/>
    <w:rsid w:val="0004552E"/>
    <w:rsid w:val="00045591"/>
    <w:rsid w:val="00045828"/>
    <w:rsid w:val="000458BB"/>
    <w:rsid w:val="00045984"/>
    <w:rsid w:val="000459C7"/>
    <w:rsid w:val="00045A3C"/>
    <w:rsid w:val="00045CE7"/>
    <w:rsid w:val="00045EAB"/>
    <w:rsid w:val="00045ED7"/>
    <w:rsid w:val="00046052"/>
    <w:rsid w:val="000460FA"/>
    <w:rsid w:val="000461FE"/>
    <w:rsid w:val="000465CA"/>
    <w:rsid w:val="00046630"/>
    <w:rsid w:val="00046697"/>
    <w:rsid w:val="000467D0"/>
    <w:rsid w:val="00046C80"/>
    <w:rsid w:val="000471EC"/>
    <w:rsid w:val="000473D0"/>
    <w:rsid w:val="000473DB"/>
    <w:rsid w:val="0004748C"/>
    <w:rsid w:val="000476B2"/>
    <w:rsid w:val="00047C96"/>
    <w:rsid w:val="000500F6"/>
    <w:rsid w:val="00050112"/>
    <w:rsid w:val="00050276"/>
    <w:rsid w:val="0005038C"/>
    <w:rsid w:val="00050424"/>
    <w:rsid w:val="00050466"/>
    <w:rsid w:val="0005057A"/>
    <w:rsid w:val="000505CC"/>
    <w:rsid w:val="000506A2"/>
    <w:rsid w:val="00050740"/>
    <w:rsid w:val="00050778"/>
    <w:rsid w:val="00050A34"/>
    <w:rsid w:val="00050B91"/>
    <w:rsid w:val="00051020"/>
    <w:rsid w:val="000511F9"/>
    <w:rsid w:val="000514FD"/>
    <w:rsid w:val="000518EE"/>
    <w:rsid w:val="00051B32"/>
    <w:rsid w:val="00051D8D"/>
    <w:rsid w:val="00051FD1"/>
    <w:rsid w:val="000522B6"/>
    <w:rsid w:val="000522E9"/>
    <w:rsid w:val="0005230E"/>
    <w:rsid w:val="00052397"/>
    <w:rsid w:val="000524BE"/>
    <w:rsid w:val="000524E8"/>
    <w:rsid w:val="00052518"/>
    <w:rsid w:val="00052574"/>
    <w:rsid w:val="00052830"/>
    <w:rsid w:val="00052850"/>
    <w:rsid w:val="000528A2"/>
    <w:rsid w:val="00052924"/>
    <w:rsid w:val="00052BBA"/>
    <w:rsid w:val="00052C40"/>
    <w:rsid w:val="00052C80"/>
    <w:rsid w:val="00052C95"/>
    <w:rsid w:val="00052CD7"/>
    <w:rsid w:val="00052F5E"/>
    <w:rsid w:val="0005305B"/>
    <w:rsid w:val="00053321"/>
    <w:rsid w:val="0005337F"/>
    <w:rsid w:val="00053588"/>
    <w:rsid w:val="0005363B"/>
    <w:rsid w:val="0005366C"/>
    <w:rsid w:val="000537C8"/>
    <w:rsid w:val="0005385C"/>
    <w:rsid w:val="00053B02"/>
    <w:rsid w:val="00053C29"/>
    <w:rsid w:val="00053D98"/>
    <w:rsid w:val="00053DEC"/>
    <w:rsid w:val="0005405C"/>
    <w:rsid w:val="00054163"/>
    <w:rsid w:val="0005432E"/>
    <w:rsid w:val="0005435C"/>
    <w:rsid w:val="00054427"/>
    <w:rsid w:val="00054748"/>
    <w:rsid w:val="00054763"/>
    <w:rsid w:val="0005492A"/>
    <w:rsid w:val="00054A1A"/>
    <w:rsid w:val="00054B05"/>
    <w:rsid w:val="00054B49"/>
    <w:rsid w:val="00054B94"/>
    <w:rsid w:val="00054D9D"/>
    <w:rsid w:val="000550EE"/>
    <w:rsid w:val="00055208"/>
    <w:rsid w:val="00055676"/>
    <w:rsid w:val="00055753"/>
    <w:rsid w:val="0005578D"/>
    <w:rsid w:val="00055857"/>
    <w:rsid w:val="000558E9"/>
    <w:rsid w:val="00055B04"/>
    <w:rsid w:val="00055EEC"/>
    <w:rsid w:val="00055F42"/>
    <w:rsid w:val="00056544"/>
    <w:rsid w:val="000567FF"/>
    <w:rsid w:val="00056A91"/>
    <w:rsid w:val="00056B21"/>
    <w:rsid w:val="00056B69"/>
    <w:rsid w:val="00056BDE"/>
    <w:rsid w:val="00056CA4"/>
    <w:rsid w:val="00056E6A"/>
    <w:rsid w:val="00056E8F"/>
    <w:rsid w:val="0005738C"/>
    <w:rsid w:val="00057569"/>
    <w:rsid w:val="000575ED"/>
    <w:rsid w:val="00057FB6"/>
    <w:rsid w:val="0006013E"/>
    <w:rsid w:val="0006022A"/>
    <w:rsid w:val="00060396"/>
    <w:rsid w:val="00060534"/>
    <w:rsid w:val="00060808"/>
    <w:rsid w:val="00060872"/>
    <w:rsid w:val="00060BC8"/>
    <w:rsid w:val="00060D03"/>
    <w:rsid w:val="00060D8E"/>
    <w:rsid w:val="0006101E"/>
    <w:rsid w:val="00061294"/>
    <w:rsid w:val="000615A6"/>
    <w:rsid w:val="0006197F"/>
    <w:rsid w:val="00061A51"/>
    <w:rsid w:val="00061A60"/>
    <w:rsid w:val="00062009"/>
    <w:rsid w:val="00062159"/>
    <w:rsid w:val="0006279C"/>
    <w:rsid w:val="00062828"/>
    <w:rsid w:val="000631FB"/>
    <w:rsid w:val="000632A5"/>
    <w:rsid w:val="0006334C"/>
    <w:rsid w:val="000633BF"/>
    <w:rsid w:val="00063665"/>
    <w:rsid w:val="000636F9"/>
    <w:rsid w:val="00063C83"/>
    <w:rsid w:val="00063D9E"/>
    <w:rsid w:val="00063E41"/>
    <w:rsid w:val="00063EB6"/>
    <w:rsid w:val="00063FDE"/>
    <w:rsid w:val="00064275"/>
    <w:rsid w:val="0006434C"/>
    <w:rsid w:val="00064623"/>
    <w:rsid w:val="0006470D"/>
    <w:rsid w:val="000647EC"/>
    <w:rsid w:val="00064A28"/>
    <w:rsid w:val="00064AD3"/>
    <w:rsid w:val="00064DB1"/>
    <w:rsid w:val="00064EBB"/>
    <w:rsid w:val="00065088"/>
    <w:rsid w:val="000652D3"/>
    <w:rsid w:val="000652E4"/>
    <w:rsid w:val="00065321"/>
    <w:rsid w:val="000654A0"/>
    <w:rsid w:val="00065560"/>
    <w:rsid w:val="00065619"/>
    <w:rsid w:val="000659C3"/>
    <w:rsid w:val="000659F8"/>
    <w:rsid w:val="00065AE8"/>
    <w:rsid w:val="00065E94"/>
    <w:rsid w:val="00065F71"/>
    <w:rsid w:val="0006603B"/>
    <w:rsid w:val="0006609C"/>
    <w:rsid w:val="00066188"/>
    <w:rsid w:val="00066291"/>
    <w:rsid w:val="00066610"/>
    <w:rsid w:val="00066719"/>
    <w:rsid w:val="000669B0"/>
    <w:rsid w:val="00066B5F"/>
    <w:rsid w:val="00066BDB"/>
    <w:rsid w:val="00066CEE"/>
    <w:rsid w:val="00066DD9"/>
    <w:rsid w:val="00066E3B"/>
    <w:rsid w:val="00067194"/>
    <w:rsid w:val="0006736D"/>
    <w:rsid w:val="000673E1"/>
    <w:rsid w:val="000676DE"/>
    <w:rsid w:val="000676EF"/>
    <w:rsid w:val="000677A6"/>
    <w:rsid w:val="00067977"/>
    <w:rsid w:val="000679DE"/>
    <w:rsid w:val="00067F4A"/>
    <w:rsid w:val="0007007A"/>
    <w:rsid w:val="000701AD"/>
    <w:rsid w:val="000701E0"/>
    <w:rsid w:val="00070260"/>
    <w:rsid w:val="0007026C"/>
    <w:rsid w:val="000703CB"/>
    <w:rsid w:val="000703CD"/>
    <w:rsid w:val="00070772"/>
    <w:rsid w:val="000707CA"/>
    <w:rsid w:val="00070A68"/>
    <w:rsid w:val="00070D21"/>
    <w:rsid w:val="00070FED"/>
    <w:rsid w:val="0007104D"/>
    <w:rsid w:val="000710A6"/>
    <w:rsid w:val="00071278"/>
    <w:rsid w:val="0007161E"/>
    <w:rsid w:val="00071642"/>
    <w:rsid w:val="000717FB"/>
    <w:rsid w:val="00071977"/>
    <w:rsid w:val="000719BF"/>
    <w:rsid w:val="00071F24"/>
    <w:rsid w:val="0007208A"/>
    <w:rsid w:val="0007213C"/>
    <w:rsid w:val="00072425"/>
    <w:rsid w:val="00072551"/>
    <w:rsid w:val="000725DF"/>
    <w:rsid w:val="00072898"/>
    <w:rsid w:val="000728E1"/>
    <w:rsid w:val="00072A7F"/>
    <w:rsid w:val="00072AC7"/>
    <w:rsid w:val="00072BBA"/>
    <w:rsid w:val="00072FAA"/>
    <w:rsid w:val="00072FF5"/>
    <w:rsid w:val="000730CB"/>
    <w:rsid w:val="000730DC"/>
    <w:rsid w:val="000732CA"/>
    <w:rsid w:val="0007339F"/>
    <w:rsid w:val="000733B6"/>
    <w:rsid w:val="000734B0"/>
    <w:rsid w:val="00073C6F"/>
    <w:rsid w:val="00073F51"/>
    <w:rsid w:val="000742F9"/>
    <w:rsid w:val="0007442A"/>
    <w:rsid w:val="0007452B"/>
    <w:rsid w:val="00074530"/>
    <w:rsid w:val="00074544"/>
    <w:rsid w:val="000745F8"/>
    <w:rsid w:val="000746D6"/>
    <w:rsid w:val="0007473C"/>
    <w:rsid w:val="00074788"/>
    <w:rsid w:val="00074B59"/>
    <w:rsid w:val="00074E7A"/>
    <w:rsid w:val="00074F15"/>
    <w:rsid w:val="00074F95"/>
    <w:rsid w:val="00075073"/>
    <w:rsid w:val="0007510D"/>
    <w:rsid w:val="00075139"/>
    <w:rsid w:val="0007527F"/>
    <w:rsid w:val="000752E3"/>
    <w:rsid w:val="000753E5"/>
    <w:rsid w:val="00075965"/>
    <w:rsid w:val="00075A68"/>
    <w:rsid w:val="00075B7F"/>
    <w:rsid w:val="00075BB2"/>
    <w:rsid w:val="00075E34"/>
    <w:rsid w:val="00075EE8"/>
    <w:rsid w:val="00075F3E"/>
    <w:rsid w:val="00075FDA"/>
    <w:rsid w:val="00075FDC"/>
    <w:rsid w:val="000760B4"/>
    <w:rsid w:val="000761A6"/>
    <w:rsid w:val="00076386"/>
    <w:rsid w:val="0007639B"/>
    <w:rsid w:val="0007639F"/>
    <w:rsid w:val="00076627"/>
    <w:rsid w:val="000766E3"/>
    <w:rsid w:val="0007678F"/>
    <w:rsid w:val="000767AA"/>
    <w:rsid w:val="00076930"/>
    <w:rsid w:val="0007693D"/>
    <w:rsid w:val="00076AB2"/>
    <w:rsid w:val="00076CDC"/>
    <w:rsid w:val="00076D82"/>
    <w:rsid w:val="0007746D"/>
    <w:rsid w:val="0007765D"/>
    <w:rsid w:val="00077661"/>
    <w:rsid w:val="00077724"/>
    <w:rsid w:val="000778F6"/>
    <w:rsid w:val="00077C14"/>
    <w:rsid w:val="00077CBD"/>
    <w:rsid w:val="000800D2"/>
    <w:rsid w:val="000800D7"/>
    <w:rsid w:val="00080259"/>
    <w:rsid w:val="00080363"/>
    <w:rsid w:val="000803ED"/>
    <w:rsid w:val="00080521"/>
    <w:rsid w:val="0008054E"/>
    <w:rsid w:val="00080705"/>
    <w:rsid w:val="00080872"/>
    <w:rsid w:val="00080B96"/>
    <w:rsid w:val="00080CBF"/>
    <w:rsid w:val="00080CFA"/>
    <w:rsid w:val="00080DB3"/>
    <w:rsid w:val="00080F1D"/>
    <w:rsid w:val="000811EA"/>
    <w:rsid w:val="0008141B"/>
    <w:rsid w:val="000814F2"/>
    <w:rsid w:val="00081504"/>
    <w:rsid w:val="0008188E"/>
    <w:rsid w:val="00081AB1"/>
    <w:rsid w:val="00081B7B"/>
    <w:rsid w:val="00081B8A"/>
    <w:rsid w:val="00081BCE"/>
    <w:rsid w:val="00081C03"/>
    <w:rsid w:val="00081C92"/>
    <w:rsid w:val="00081CAB"/>
    <w:rsid w:val="00081D49"/>
    <w:rsid w:val="00081EC2"/>
    <w:rsid w:val="000820A9"/>
    <w:rsid w:val="000820BC"/>
    <w:rsid w:val="00082154"/>
    <w:rsid w:val="0008227A"/>
    <w:rsid w:val="000824D1"/>
    <w:rsid w:val="0008270C"/>
    <w:rsid w:val="00082769"/>
    <w:rsid w:val="00082E23"/>
    <w:rsid w:val="00082E67"/>
    <w:rsid w:val="00082EB6"/>
    <w:rsid w:val="00082F3C"/>
    <w:rsid w:val="00082FE4"/>
    <w:rsid w:val="0008308F"/>
    <w:rsid w:val="00083180"/>
    <w:rsid w:val="000831AD"/>
    <w:rsid w:val="000831EC"/>
    <w:rsid w:val="00083448"/>
    <w:rsid w:val="000836D1"/>
    <w:rsid w:val="00083800"/>
    <w:rsid w:val="00083843"/>
    <w:rsid w:val="0008387E"/>
    <w:rsid w:val="00083B01"/>
    <w:rsid w:val="00083C11"/>
    <w:rsid w:val="00083C99"/>
    <w:rsid w:val="00083D35"/>
    <w:rsid w:val="00083DA6"/>
    <w:rsid w:val="00083DEE"/>
    <w:rsid w:val="00083F55"/>
    <w:rsid w:val="00084280"/>
    <w:rsid w:val="000842B5"/>
    <w:rsid w:val="0008445F"/>
    <w:rsid w:val="0008454F"/>
    <w:rsid w:val="000845FD"/>
    <w:rsid w:val="000849D5"/>
    <w:rsid w:val="00084A65"/>
    <w:rsid w:val="00084B29"/>
    <w:rsid w:val="00084BF0"/>
    <w:rsid w:val="00085097"/>
    <w:rsid w:val="000851D9"/>
    <w:rsid w:val="00085435"/>
    <w:rsid w:val="000854FA"/>
    <w:rsid w:val="00085521"/>
    <w:rsid w:val="0008559A"/>
    <w:rsid w:val="00085719"/>
    <w:rsid w:val="00085971"/>
    <w:rsid w:val="00085B4E"/>
    <w:rsid w:val="00085BBE"/>
    <w:rsid w:val="00085BD9"/>
    <w:rsid w:val="00085BE6"/>
    <w:rsid w:val="00085CB7"/>
    <w:rsid w:val="00085EEB"/>
    <w:rsid w:val="000861DA"/>
    <w:rsid w:val="00086433"/>
    <w:rsid w:val="000864D8"/>
    <w:rsid w:val="0008669D"/>
    <w:rsid w:val="00086E98"/>
    <w:rsid w:val="00086FCA"/>
    <w:rsid w:val="0008713C"/>
    <w:rsid w:val="00087476"/>
    <w:rsid w:val="000875E8"/>
    <w:rsid w:val="0008776B"/>
    <w:rsid w:val="00087AC6"/>
    <w:rsid w:val="00087BE9"/>
    <w:rsid w:val="000902C2"/>
    <w:rsid w:val="000907CE"/>
    <w:rsid w:val="000908AF"/>
    <w:rsid w:val="00090902"/>
    <w:rsid w:val="00090991"/>
    <w:rsid w:val="00090CB0"/>
    <w:rsid w:val="00090D70"/>
    <w:rsid w:val="00090F06"/>
    <w:rsid w:val="00091746"/>
    <w:rsid w:val="00091A92"/>
    <w:rsid w:val="00091E17"/>
    <w:rsid w:val="00092021"/>
    <w:rsid w:val="00092037"/>
    <w:rsid w:val="000923A4"/>
    <w:rsid w:val="000925B4"/>
    <w:rsid w:val="0009297E"/>
    <w:rsid w:val="000929D2"/>
    <w:rsid w:val="00092A55"/>
    <w:rsid w:val="00092B62"/>
    <w:rsid w:val="00092C58"/>
    <w:rsid w:val="00092D0C"/>
    <w:rsid w:val="00092F1A"/>
    <w:rsid w:val="0009327B"/>
    <w:rsid w:val="000932D7"/>
    <w:rsid w:val="00093428"/>
    <w:rsid w:val="00093680"/>
    <w:rsid w:val="000937A1"/>
    <w:rsid w:val="0009383D"/>
    <w:rsid w:val="00093AE3"/>
    <w:rsid w:val="00093C49"/>
    <w:rsid w:val="00093D61"/>
    <w:rsid w:val="00093F56"/>
    <w:rsid w:val="00094101"/>
    <w:rsid w:val="00094137"/>
    <w:rsid w:val="00094360"/>
    <w:rsid w:val="00094470"/>
    <w:rsid w:val="0009458E"/>
    <w:rsid w:val="000946EA"/>
    <w:rsid w:val="000947A7"/>
    <w:rsid w:val="00094845"/>
    <w:rsid w:val="000948D5"/>
    <w:rsid w:val="000949B6"/>
    <w:rsid w:val="00094B11"/>
    <w:rsid w:val="00094D5F"/>
    <w:rsid w:val="00094E01"/>
    <w:rsid w:val="00094E6F"/>
    <w:rsid w:val="00094E84"/>
    <w:rsid w:val="00094FC4"/>
    <w:rsid w:val="000953E2"/>
    <w:rsid w:val="00095686"/>
    <w:rsid w:val="0009572D"/>
    <w:rsid w:val="0009576E"/>
    <w:rsid w:val="00095988"/>
    <w:rsid w:val="000959F9"/>
    <w:rsid w:val="00095A80"/>
    <w:rsid w:val="00095BED"/>
    <w:rsid w:val="00095DD1"/>
    <w:rsid w:val="00095ECD"/>
    <w:rsid w:val="00095F4E"/>
    <w:rsid w:val="00096060"/>
    <w:rsid w:val="000964D0"/>
    <w:rsid w:val="00096BF9"/>
    <w:rsid w:val="00096D00"/>
    <w:rsid w:val="00096D8D"/>
    <w:rsid w:val="00096E8C"/>
    <w:rsid w:val="00096EBB"/>
    <w:rsid w:val="00097139"/>
    <w:rsid w:val="00097195"/>
    <w:rsid w:val="00097243"/>
    <w:rsid w:val="0009727E"/>
    <w:rsid w:val="000973B9"/>
    <w:rsid w:val="000973E1"/>
    <w:rsid w:val="00097461"/>
    <w:rsid w:val="0009796C"/>
    <w:rsid w:val="00097B3A"/>
    <w:rsid w:val="00097D2D"/>
    <w:rsid w:val="00097E44"/>
    <w:rsid w:val="00097FD1"/>
    <w:rsid w:val="000A0080"/>
    <w:rsid w:val="000A00A1"/>
    <w:rsid w:val="000A05A0"/>
    <w:rsid w:val="000A0F69"/>
    <w:rsid w:val="000A1402"/>
    <w:rsid w:val="000A1527"/>
    <w:rsid w:val="000A16D2"/>
    <w:rsid w:val="000A17A2"/>
    <w:rsid w:val="000A1A8F"/>
    <w:rsid w:val="000A1BFF"/>
    <w:rsid w:val="000A1D90"/>
    <w:rsid w:val="000A1E1B"/>
    <w:rsid w:val="000A1EB4"/>
    <w:rsid w:val="000A1F04"/>
    <w:rsid w:val="000A1F77"/>
    <w:rsid w:val="000A2042"/>
    <w:rsid w:val="000A207A"/>
    <w:rsid w:val="000A20B5"/>
    <w:rsid w:val="000A20BA"/>
    <w:rsid w:val="000A24AE"/>
    <w:rsid w:val="000A262C"/>
    <w:rsid w:val="000A279C"/>
    <w:rsid w:val="000A2850"/>
    <w:rsid w:val="000A28E1"/>
    <w:rsid w:val="000A29F6"/>
    <w:rsid w:val="000A2A05"/>
    <w:rsid w:val="000A2A2E"/>
    <w:rsid w:val="000A2B29"/>
    <w:rsid w:val="000A2C3A"/>
    <w:rsid w:val="000A35AE"/>
    <w:rsid w:val="000A3832"/>
    <w:rsid w:val="000A3860"/>
    <w:rsid w:val="000A3C8D"/>
    <w:rsid w:val="000A3DFE"/>
    <w:rsid w:val="000A3EC0"/>
    <w:rsid w:val="000A3FD7"/>
    <w:rsid w:val="000A400F"/>
    <w:rsid w:val="000A40EC"/>
    <w:rsid w:val="000A44E9"/>
    <w:rsid w:val="000A4522"/>
    <w:rsid w:val="000A4648"/>
    <w:rsid w:val="000A4684"/>
    <w:rsid w:val="000A4979"/>
    <w:rsid w:val="000A498D"/>
    <w:rsid w:val="000A4AE1"/>
    <w:rsid w:val="000A4F88"/>
    <w:rsid w:val="000A5087"/>
    <w:rsid w:val="000A546D"/>
    <w:rsid w:val="000A54EE"/>
    <w:rsid w:val="000A5BB7"/>
    <w:rsid w:val="000A5D02"/>
    <w:rsid w:val="000A5E97"/>
    <w:rsid w:val="000A5F74"/>
    <w:rsid w:val="000A619C"/>
    <w:rsid w:val="000A61D5"/>
    <w:rsid w:val="000A6324"/>
    <w:rsid w:val="000A65C4"/>
    <w:rsid w:val="000A6A23"/>
    <w:rsid w:val="000A7017"/>
    <w:rsid w:val="000A72ED"/>
    <w:rsid w:val="000A74CB"/>
    <w:rsid w:val="000A753D"/>
    <w:rsid w:val="000A75C1"/>
    <w:rsid w:val="000A76EA"/>
    <w:rsid w:val="000A783C"/>
    <w:rsid w:val="000A7891"/>
    <w:rsid w:val="000A78F0"/>
    <w:rsid w:val="000A7B68"/>
    <w:rsid w:val="000A7BC5"/>
    <w:rsid w:val="000A7D1F"/>
    <w:rsid w:val="000A7F09"/>
    <w:rsid w:val="000B0450"/>
    <w:rsid w:val="000B050B"/>
    <w:rsid w:val="000B06ED"/>
    <w:rsid w:val="000B072E"/>
    <w:rsid w:val="000B0B9E"/>
    <w:rsid w:val="000B0C45"/>
    <w:rsid w:val="000B0D87"/>
    <w:rsid w:val="000B0E31"/>
    <w:rsid w:val="000B13E1"/>
    <w:rsid w:val="000B14B5"/>
    <w:rsid w:val="000B1639"/>
    <w:rsid w:val="000B1649"/>
    <w:rsid w:val="000B16DB"/>
    <w:rsid w:val="000B178C"/>
    <w:rsid w:val="000B195C"/>
    <w:rsid w:val="000B1BB8"/>
    <w:rsid w:val="000B1BC7"/>
    <w:rsid w:val="000B1C5E"/>
    <w:rsid w:val="000B1C7F"/>
    <w:rsid w:val="000B1DD5"/>
    <w:rsid w:val="000B1ECB"/>
    <w:rsid w:val="000B20C7"/>
    <w:rsid w:val="000B222B"/>
    <w:rsid w:val="000B2245"/>
    <w:rsid w:val="000B2282"/>
    <w:rsid w:val="000B22DC"/>
    <w:rsid w:val="000B27E9"/>
    <w:rsid w:val="000B2A11"/>
    <w:rsid w:val="000B2A5B"/>
    <w:rsid w:val="000B2AA6"/>
    <w:rsid w:val="000B2AF3"/>
    <w:rsid w:val="000B2E85"/>
    <w:rsid w:val="000B2ED1"/>
    <w:rsid w:val="000B3384"/>
    <w:rsid w:val="000B3401"/>
    <w:rsid w:val="000B363F"/>
    <w:rsid w:val="000B36A7"/>
    <w:rsid w:val="000B37E8"/>
    <w:rsid w:val="000B3A36"/>
    <w:rsid w:val="000B3B91"/>
    <w:rsid w:val="000B3D44"/>
    <w:rsid w:val="000B3E9B"/>
    <w:rsid w:val="000B4207"/>
    <w:rsid w:val="000B4226"/>
    <w:rsid w:val="000B42E6"/>
    <w:rsid w:val="000B4637"/>
    <w:rsid w:val="000B47CD"/>
    <w:rsid w:val="000B49C9"/>
    <w:rsid w:val="000B4B1B"/>
    <w:rsid w:val="000B4CCB"/>
    <w:rsid w:val="000B4CCD"/>
    <w:rsid w:val="000B4E69"/>
    <w:rsid w:val="000B5022"/>
    <w:rsid w:val="000B50C3"/>
    <w:rsid w:val="000B51AE"/>
    <w:rsid w:val="000B536B"/>
    <w:rsid w:val="000B5999"/>
    <w:rsid w:val="000B5AC9"/>
    <w:rsid w:val="000B5CBB"/>
    <w:rsid w:val="000B5CEA"/>
    <w:rsid w:val="000B5D4B"/>
    <w:rsid w:val="000B5DA9"/>
    <w:rsid w:val="000B5F0A"/>
    <w:rsid w:val="000B65E1"/>
    <w:rsid w:val="000B6676"/>
    <w:rsid w:val="000B667E"/>
    <w:rsid w:val="000B692D"/>
    <w:rsid w:val="000B69AA"/>
    <w:rsid w:val="000B6D65"/>
    <w:rsid w:val="000B6EE1"/>
    <w:rsid w:val="000B6EF3"/>
    <w:rsid w:val="000B6F02"/>
    <w:rsid w:val="000B6FC3"/>
    <w:rsid w:val="000B7048"/>
    <w:rsid w:val="000B70F7"/>
    <w:rsid w:val="000B7290"/>
    <w:rsid w:val="000B72EC"/>
    <w:rsid w:val="000B743C"/>
    <w:rsid w:val="000B7461"/>
    <w:rsid w:val="000B7561"/>
    <w:rsid w:val="000B7591"/>
    <w:rsid w:val="000B7595"/>
    <w:rsid w:val="000B7642"/>
    <w:rsid w:val="000B7842"/>
    <w:rsid w:val="000B790F"/>
    <w:rsid w:val="000B7E01"/>
    <w:rsid w:val="000C0158"/>
    <w:rsid w:val="000C03A0"/>
    <w:rsid w:val="000C0641"/>
    <w:rsid w:val="000C0B29"/>
    <w:rsid w:val="000C111D"/>
    <w:rsid w:val="000C1C89"/>
    <w:rsid w:val="000C1D59"/>
    <w:rsid w:val="000C21B8"/>
    <w:rsid w:val="000C22BE"/>
    <w:rsid w:val="000C2429"/>
    <w:rsid w:val="000C2582"/>
    <w:rsid w:val="000C26FF"/>
    <w:rsid w:val="000C2826"/>
    <w:rsid w:val="000C297D"/>
    <w:rsid w:val="000C29AE"/>
    <w:rsid w:val="000C2B09"/>
    <w:rsid w:val="000C2F8D"/>
    <w:rsid w:val="000C30CF"/>
    <w:rsid w:val="000C3329"/>
    <w:rsid w:val="000C3486"/>
    <w:rsid w:val="000C3818"/>
    <w:rsid w:val="000C389D"/>
    <w:rsid w:val="000C3934"/>
    <w:rsid w:val="000C3A2D"/>
    <w:rsid w:val="000C3F6B"/>
    <w:rsid w:val="000C425F"/>
    <w:rsid w:val="000C42B1"/>
    <w:rsid w:val="000C4485"/>
    <w:rsid w:val="000C46C0"/>
    <w:rsid w:val="000C48B7"/>
    <w:rsid w:val="000C4C38"/>
    <w:rsid w:val="000C4EA4"/>
    <w:rsid w:val="000C4F17"/>
    <w:rsid w:val="000C501D"/>
    <w:rsid w:val="000C5142"/>
    <w:rsid w:val="000C5152"/>
    <w:rsid w:val="000C51A1"/>
    <w:rsid w:val="000C5263"/>
    <w:rsid w:val="000C56A5"/>
    <w:rsid w:val="000C5B5B"/>
    <w:rsid w:val="000C5CBA"/>
    <w:rsid w:val="000C5EE1"/>
    <w:rsid w:val="000C5F77"/>
    <w:rsid w:val="000C601D"/>
    <w:rsid w:val="000C622B"/>
    <w:rsid w:val="000C65AF"/>
    <w:rsid w:val="000C66D9"/>
    <w:rsid w:val="000C68E9"/>
    <w:rsid w:val="000C69CC"/>
    <w:rsid w:val="000C6BDF"/>
    <w:rsid w:val="000C6D24"/>
    <w:rsid w:val="000C711D"/>
    <w:rsid w:val="000C7127"/>
    <w:rsid w:val="000C74BA"/>
    <w:rsid w:val="000C7531"/>
    <w:rsid w:val="000C762A"/>
    <w:rsid w:val="000C7704"/>
    <w:rsid w:val="000C79DC"/>
    <w:rsid w:val="000C7B38"/>
    <w:rsid w:val="000C7B7E"/>
    <w:rsid w:val="000C7BA7"/>
    <w:rsid w:val="000C7C3F"/>
    <w:rsid w:val="000C7DB4"/>
    <w:rsid w:val="000C7EAA"/>
    <w:rsid w:val="000D01CF"/>
    <w:rsid w:val="000D0307"/>
    <w:rsid w:val="000D045D"/>
    <w:rsid w:val="000D08F7"/>
    <w:rsid w:val="000D0BD6"/>
    <w:rsid w:val="000D0C61"/>
    <w:rsid w:val="000D0DAA"/>
    <w:rsid w:val="000D11FB"/>
    <w:rsid w:val="000D1282"/>
    <w:rsid w:val="000D1440"/>
    <w:rsid w:val="000D1635"/>
    <w:rsid w:val="000D1A34"/>
    <w:rsid w:val="000D1B95"/>
    <w:rsid w:val="000D1C38"/>
    <w:rsid w:val="000D1C53"/>
    <w:rsid w:val="000D218F"/>
    <w:rsid w:val="000D21AA"/>
    <w:rsid w:val="000D25A0"/>
    <w:rsid w:val="000D262D"/>
    <w:rsid w:val="000D27AD"/>
    <w:rsid w:val="000D288A"/>
    <w:rsid w:val="000D28CA"/>
    <w:rsid w:val="000D29D1"/>
    <w:rsid w:val="000D2A5F"/>
    <w:rsid w:val="000D2B0A"/>
    <w:rsid w:val="000D2BD5"/>
    <w:rsid w:val="000D2DCA"/>
    <w:rsid w:val="000D3022"/>
    <w:rsid w:val="000D31AB"/>
    <w:rsid w:val="000D3283"/>
    <w:rsid w:val="000D3286"/>
    <w:rsid w:val="000D344D"/>
    <w:rsid w:val="000D38F4"/>
    <w:rsid w:val="000D3A69"/>
    <w:rsid w:val="000D3B17"/>
    <w:rsid w:val="000D4020"/>
    <w:rsid w:val="000D40E7"/>
    <w:rsid w:val="000D4327"/>
    <w:rsid w:val="000D4337"/>
    <w:rsid w:val="000D4392"/>
    <w:rsid w:val="000D4611"/>
    <w:rsid w:val="000D461B"/>
    <w:rsid w:val="000D4733"/>
    <w:rsid w:val="000D478C"/>
    <w:rsid w:val="000D4909"/>
    <w:rsid w:val="000D4CEF"/>
    <w:rsid w:val="000D5410"/>
    <w:rsid w:val="000D57DD"/>
    <w:rsid w:val="000D57E8"/>
    <w:rsid w:val="000D584F"/>
    <w:rsid w:val="000D5CE3"/>
    <w:rsid w:val="000D5D0A"/>
    <w:rsid w:val="000D5F6B"/>
    <w:rsid w:val="000D5FCB"/>
    <w:rsid w:val="000D643E"/>
    <w:rsid w:val="000D6856"/>
    <w:rsid w:val="000D6AFD"/>
    <w:rsid w:val="000D6D39"/>
    <w:rsid w:val="000D7297"/>
    <w:rsid w:val="000D756C"/>
    <w:rsid w:val="000D76BC"/>
    <w:rsid w:val="000D7750"/>
    <w:rsid w:val="000E00A0"/>
    <w:rsid w:val="000E0357"/>
    <w:rsid w:val="000E071E"/>
    <w:rsid w:val="000E0942"/>
    <w:rsid w:val="000E0ABA"/>
    <w:rsid w:val="000E0DD2"/>
    <w:rsid w:val="000E0DEE"/>
    <w:rsid w:val="000E1042"/>
    <w:rsid w:val="000E10C2"/>
    <w:rsid w:val="000E127C"/>
    <w:rsid w:val="000E1321"/>
    <w:rsid w:val="000E13A2"/>
    <w:rsid w:val="000E1439"/>
    <w:rsid w:val="000E14D7"/>
    <w:rsid w:val="000E1512"/>
    <w:rsid w:val="000E1541"/>
    <w:rsid w:val="000E1629"/>
    <w:rsid w:val="000E16EC"/>
    <w:rsid w:val="000E181D"/>
    <w:rsid w:val="000E18AB"/>
    <w:rsid w:val="000E1AF3"/>
    <w:rsid w:val="000E1CB4"/>
    <w:rsid w:val="000E1CFE"/>
    <w:rsid w:val="000E1E0D"/>
    <w:rsid w:val="000E211F"/>
    <w:rsid w:val="000E2141"/>
    <w:rsid w:val="000E22FD"/>
    <w:rsid w:val="000E246C"/>
    <w:rsid w:val="000E27AA"/>
    <w:rsid w:val="000E2E0C"/>
    <w:rsid w:val="000E2E7D"/>
    <w:rsid w:val="000E2F50"/>
    <w:rsid w:val="000E31B0"/>
    <w:rsid w:val="000E3277"/>
    <w:rsid w:val="000E32B9"/>
    <w:rsid w:val="000E337A"/>
    <w:rsid w:val="000E34FD"/>
    <w:rsid w:val="000E3808"/>
    <w:rsid w:val="000E3A50"/>
    <w:rsid w:val="000E3A72"/>
    <w:rsid w:val="000E3AA2"/>
    <w:rsid w:val="000E3FE6"/>
    <w:rsid w:val="000E429F"/>
    <w:rsid w:val="000E4350"/>
    <w:rsid w:val="000E4376"/>
    <w:rsid w:val="000E4408"/>
    <w:rsid w:val="000E4680"/>
    <w:rsid w:val="000E48C1"/>
    <w:rsid w:val="000E49A8"/>
    <w:rsid w:val="000E4B06"/>
    <w:rsid w:val="000E4C1C"/>
    <w:rsid w:val="000E52BA"/>
    <w:rsid w:val="000E531E"/>
    <w:rsid w:val="000E53AB"/>
    <w:rsid w:val="000E5627"/>
    <w:rsid w:val="000E565A"/>
    <w:rsid w:val="000E56F9"/>
    <w:rsid w:val="000E5716"/>
    <w:rsid w:val="000E5780"/>
    <w:rsid w:val="000E58FC"/>
    <w:rsid w:val="000E5A10"/>
    <w:rsid w:val="000E5B79"/>
    <w:rsid w:val="000E5DA0"/>
    <w:rsid w:val="000E5F0E"/>
    <w:rsid w:val="000E6337"/>
    <w:rsid w:val="000E646D"/>
    <w:rsid w:val="000E67B6"/>
    <w:rsid w:val="000E6851"/>
    <w:rsid w:val="000E6972"/>
    <w:rsid w:val="000E6A56"/>
    <w:rsid w:val="000E6A75"/>
    <w:rsid w:val="000E6B18"/>
    <w:rsid w:val="000E6B3A"/>
    <w:rsid w:val="000E6E3B"/>
    <w:rsid w:val="000E6EB9"/>
    <w:rsid w:val="000E6EED"/>
    <w:rsid w:val="000E6F68"/>
    <w:rsid w:val="000E70C5"/>
    <w:rsid w:val="000E744E"/>
    <w:rsid w:val="000E757A"/>
    <w:rsid w:val="000E779D"/>
    <w:rsid w:val="000E77B7"/>
    <w:rsid w:val="000E7A79"/>
    <w:rsid w:val="000E7AFE"/>
    <w:rsid w:val="000E7B2E"/>
    <w:rsid w:val="000E7F35"/>
    <w:rsid w:val="000E7F48"/>
    <w:rsid w:val="000F003C"/>
    <w:rsid w:val="000F0113"/>
    <w:rsid w:val="000F0234"/>
    <w:rsid w:val="000F0249"/>
    <w:rsid w:val="000F03B2"/>
    <w:rsid w:val="000F05D5"/>
    <w:rsid w:val="000F084A"/>
    <w:rsid w:val="000F0B9D"/>
    <w:rsid w:val="000F0DCE"/>
    <w:rsid w:val="000F0E3F"/>
    <w:rsid w:val="000F11A8"/>
    <w:rsid w:val="000F126A"/>
    <w:rsid w:val="000F12E7"/>
    <w:rsid w:val="000F1527"/>
    <w:rsid w:val="000F155C"/>
    <w:rsid w:val="000F15B2"/>
    <w:rsid w:val="000F17DC"/>
    <w:rsid w:val="000F17F3"/>
    <w:rsid w:val="000F18FC"/>
    <w:rsid w:val="000F19DE"/>
    <w:rsid w:val="000F1D4E"/>
    <w:rsid w:val="000F1FD2"/>
    <w:rsid w:val="000F2151"/>
    <w:rsid w:val="000F2508"/>
    <w:rsid w:val="000F2678"/>
    <w:rsid w:val="000F2794"/>
    <w:rsid w:val="000F2972"/>
    <w:rsid w:val="000F2B28"/>
    <w:rsid w:val="000F2DD6"/>
    <w:rsid w:val="000F2E1F"/>
    <w:rsid w:val="000F2FC2"/>
    <w:rsid w:val="000F301D"/>
    <w:rsid w:val="000F3180"/>
    <w:rsid w:val="000F3213"/>
    <w:rsid w:val="000F3230"/>
    <w:rsid w:val="000F34A2"/>
    <w:rsid w:val="000F36C2"/>
    <w:rsid w:val="000F37B0"/>
    <w:rsid w:val="000F37C3"/>
    <w:rsid w:val="000F3943"/>
    <w:rsid w:val="000F3AE5"/>
    <w:rsid w:val="000F3B29"/>
    <w:rsid w:val="000F3CBE"/>
    <w:rsid w:val="000F3F74"/>
    <w:rsid w:val="000F4063"/>
    <w:rsid w:val="000F4411"/>
    <w:rsid w:val="000F4595"/>
    <w:rsid w:val="000F4BE8"/>
    <w:rsid w:val="000F4CB2"/>
    <w:rsid w:val="000F4E44"/>
    <w:rsid w:val="000F4E5E"/>
    <w:rsid w:val="000F4E90"/>
    <w:rsid w:val="000F5024"/>
    <w:rsid w:val="000F568D"/>
    <w:rsid w:val="000F56A8"/>
    <w:rsid w:val="000F5784"/>
    <w:rsid w:val="000F57BD"/>
    <w:rsid w:val="000F593F"/>
    <w:rsid w:val="000F59A2"/>
    <w:rsid w:val="000F5B0E"/>
    <w:rsid w:val="000F5CE4"/>
    <w:rsid w:val="000F5F95"/>
    <w:rsid w:val="000F6253"/>
    <w:rsid w:val="000F6592"/>
    <w:rsid w:val="000F68D0"/>
    <w:rsid w:val="000F6ACA"/>
    <w:rsid w:val="000F6B15"/>
    <w:rsid w:val="000F6D1C"/>
    <w:rsid w:val="000F6DC0"/>
    <w:rsid w:val="000F6E72"/>
    <w:rsid w:val="000F6EA5"/>
    <w:rsid w:val="000F6FCF"/>
    <w:rsid w:val="000F73CE"/>
    <w:rsid w:val="000F7460"/>
    <w:rsid w:val="000F7507"/>
    <w:rsid w:val="000F75C0"/>
    <w:rsid w:val="000F7603"/>
    <w:rsid w:val="000F76A6"/>
    <w:rsid w:val="000F7D21"/>
    <w:rsid w:val="000F7D5C"/>
    <w:rsid w:val="000F7EB6"/>
    <w:rsid w:val="000F7EC8"/>
    <w:rsid w:val="000F7FC0"/>
    <w:rsid w:val="001003B7"/>
    <w:rsid w:val="00100684"/>
    <w:rsid w:val="0010069D"/>
    <w:rsid w:val="0010084F"/>
    <w:rsid w:val="00100910"/>
    <w:rsid w:val="00100977"/>
    <w:rsid w:val="00100DA4"/>
    <w:rsid w:val="00100EE8"/>
    <w:rsid w:val="0010103E"/>
    <w:rsid w:val="00101086"/>
    <w:rsid w:val="0010170B"/>
    <w:rsid w:val="001017C6"/>
    <w:rsid w:val="00101806"/>
    <w:rsid w:val="00101A46"/>
    <w:rsid w:val="00101C19"/>
    <w:rsid w:val="00101C4F"/>
    <w:rsid w:val="00101DD1"/>
    <w:rsid w:val="00101F88"/>
    <w:rsid w:val="00101FB8"/>
    <w:rsid w:val="00102315"/>
    <w:rsid w:val="001024A2"/>
    <w:rsid w:val="00102596"/>
    <w:rsid w:val="001025E4"/>
    <w:rsid w:val="00102B40"/>
    <w:rsid w:val="00102C9F"/>
    <w:rsid w:val="00102E6F"/>
    <w:rsid w:val="0010308C"/>
    <w:rsid w:val="0010335D"/>
    <w:rsid w:val="00103389"/>
    <w:rsid w:val="00103971"/>
    <w:rsid w:val="00103A1D"/>
    <w:rsid w:val="00103B8D"/>
    <w:rsid w:val="00103BFC"/>
    <w:rsid w:val="00103C60"/>
    <w:rsid w:val="00103D80"/>
    <w:rsid w:val="00103DF6"/>
    <w:rsid w:val="00103EB1"/>
    <w:rsid w:val="00103FC9"/>
    <w:rsid w:val="0010410A"/>
    <w:rsid w:val="00104123"/>
    <w:rsid w:val="00104561"/>
    <w:rsid w:val="00104717"/>
    <w:rsid w:val="0010478E"/>
    <w:rsid w:val="00104A9A"/>
    <w:rsid w:val="00104BA5"/>
    <w:rsid w:val="00104E87"/>
    <w:rsid w:val="00104F92"/>
    <w:rsid w:val="00105444"/>
    <w:rsid w:val="00105473"/>
    <w:rsid w:val="0010558A"/>
    <w:rsid w:val="00105682"/>
    <w:rsid w:val="00105B29"/>
    <w:rsid w:val="00105B36"/>
    <w:rsid w:val="00105DC3"/>
    <w:rsid w:val="00105DE3"/>
    <w:rsid w:val="00105ECB"/>
    <w:rsid w:val="00105EFB"/>
    <w:rsid w:val="001061B8"/>
    <w:rsid w:val="001064E0"/>
    <w:rsid w:val="0010669A"/>
    <w:rsid w:val="0010677C"/>
    <w:rsid w:val="001067E9"/>
    <w:rsid w:val="001068D2"/>
    <w:rsid w:val="001069F2"/>
    <w:rsid w:val="00106BE4"/>
    <w:rsid w:val="00106C8E"/>
    <w:rsid w:val="00106D8C"/>
    <w:rsid w:val="00106F22"/>
    <w:rsid w:val="001072E3"/>
    <w:rsid w:val="0010752B"/>
    <w:rsid w:val="001077F2"/>
    <w:rsid w:val="00107813"/>
    <w:rsid w:val="00107A1F"/>
    <w:rsid w:val="00107E07"/>
    <w:rsid w:val="00107E94"/>
    <w:rsid w:val="00107F0E"/>
    <w:rsid w:val="001102B5"/>
    <w:rsid w:val="00110368"/>
    <w:rsid w:val="00110375"/>
    <w:rsid w:val="001103BD"/>
    <w:rsid w:val="001107DD"/>
    <w:rsid w:val="00110B1E"/>
    <w:rsid w:val="00110BD9"/>
    <w:rsid w:val="00110CC5"/>
    <w:rsid w:val="00110F79"/>
    <w:rsid w:val="00111038"/>
    <w:rsid w:val="00111208"/>
    <w:rsid w:val="0011132F"/>
    <w:rsid w:val="001115E4"/>
    <w:rsid w:val="00111808"/>
    <w:rsid w:val="0011187D"/>
    <w:rsid w:val="001118EC"/>
    <w:rsid w:val="001119CD"/>
    <w:rsid w:val="00111A35"/>
    <w:rsid w:val="00111A73"/>
    <w:rsid w:val="00111EA9"/>
    <w:rsid w:val="00111EAD"/>
    <w:rsid w:val="00112220"/>
    <w:rsid w:val="00112BAE"/>
    <w:rsid w:val="00112BD0"/>
    <w:rsid w:val="00112C19"/>
    <w:rsid w:val="00112C84"/>
    <w:rsid w:val="00112DE8"/>
    <w:rsid w:val="00112E0B"/>
    <w:rsid w:val="00112FB3"/>
    <w:rsid w:val="0011339F"/>
    <w:rsid w:val="001133F7"/>
    <w:rsid w:val="00113605"/>
    <w:rsid w:val="00113964"/>
    <w:rsid w:val="00113B6D"/>
    <w:rsid w:val="00113B8F"/>
    <w:rsid w:val="00113E12"/>
    <w:rsid w:val="00113EC8"/>
    <w:rsid w:val="00114BEB"/>
    <w:rsid w:val="00114D55"/>
    <w:rsid w:val="00114E96"/>
    <w:rsid w:val="00115016"/>
    <w:rsid w:val="001152C7"/>
    <w:rsid w:val="00115469"/>
    <w:rsid w:val="001154E2"/>
    <w:rsid w:val="00115953"/>
    <w:rsid w:val="001159F1"/>
    <w:rsid w:val="00115A85"/>
    <w:rsid w:val="00115C88"/>
    <w:rsid w:val="00115D60"/>
    <w:rsid w:val="00115F81"/>
    <w:rsid w:val="00116262"/>
    <w:rsid w:val="0011644A"/>
    <w:rsid w:val="00116609"/>
    <w:rsid w:val="0011662F"/>
    <w:rsid w:val="00116764"/>
    <w:rsid w:val="00116853"/>
    <w:rsid w:val="00116A07"/>
    <w:rsid w:val="00116B71"/>
    <w:rsid w:val="00116BBC"/>
    <w:rsid w:val="00116C5C"/>
    <w:rsid w:val="00116C5E"/>
    <w:rsid w:val="0011706A"/>
    <w:rsid w:val="00117332"/>
    <w:rsid w:val="0011758D"/>
    <w:rsid w:val="0011769A"/>
    <w:rsid w:val="0011777D"/>
    <w:rsid w:val="0011784B"/>
    <w:rsid w:val="00117CF5"/>
    <w:rsid w:val="00117D62"/>
    <w:rsid w:val="00117E37"/>
    <w:rsid w:val="0012005F"/>
    <w:rsid w:val="00120158"/>
    <w:rsid w:val="001201AC"/>
    <w:rsid w:val="001202F9"/>
    <w:rsid w:val="0012034B"/>
    <w:rsid w:val="001204DD"/>
    <w:rsid w:val="00120521"/>
    <w:rsid w:val="00120653"/>
    <w:rsid w:val="00120924"/>
    <w:rsid w:val="00120C4C"/>
    <w:rsid w:val="00120EDB"/>
    <w:rsid w:val="00121297"/>
    <w:rsid w:val="00121672"/>
    <w:rsid w:val="00121B29"/>
    <w:rsid w:val="00121B40"/>
    <w:rsid w:val="001220BE"/>
    <w:rsid w:val="0012216A"/>
    <w:rsid w:val="001223FB"/>
    <w:rsid w:val="00122445"/>
    <w:rsid w:val="001225CC"/>
    <w:rsid w:val="00122679"/>
    <w:rsid w:val="0012271F"/>
    <w:rsid w:val="00122829"/>
    <w:rsid w:val="00122839"/>
    <w:rsid w:val="00122893"/>
    <w:rsid w:val="00122987"/>
    <w:rsid w:val="00122A14"/>
    <w:rsid w:val="00122A9A"/>
    <w:rsid w:val="00122C21"/>
    <w:rsid w:val="00122EAF"/>
    <w:rsid w:val="001230F9"/>
    <w:rsid w:val="0012326C"/>
    <w:rsid w:val="0012329D"/>
    <w:rsid w:val="001233C4"/>
    <w:rsid w:val="001237AC"/>
    <w:rsid w:val="00123924"/>
    <w:rsid w:val="0012393C"/>
    <w:rsid w:val="00123AAF"/>
    <w:rsid w:val="00123B43"/>
    <w:rsid w:val="00123BFC"/>
    <w:rsid w:val="00123C36"/>
    <w:rsid w:val="00123FF6"/>
    <w:rsid w:val="001240D3"/>
    <w:rsid w:val="001242DF"/>
    <w:rsid w:val="00124310"/>
    <w:rsid w:val="001245A7"/>
    <w:rsid w:val="0012483B"/>
    <w:rsid w:val="00124E12"/>
    <w:rsid w:val="00124E75"/>
    <w:rsid w:val="00124EF0"/>
    <w:rsid w:val="00124F7A"/>
    <w:rsid w:val="00125276"/>
    <w:rsid w:val="00125381"/>
    <w:rsid w:val="0012560A"/>
    <w:rsid w:val="001256F4"/>
    <w:rsid w:val="00125866"/>
    <w:rsid w:val="00125D42"/>
    <w:rsid w:val="00125D70"/>
    <w:rsid w:val="00125E91"/>
    <w:rsid w:val="0012600D"/>
    <w:rsid w:val="0012608D"/>
    <w:rsid w:val="001260F9"/>
    <w:rsid w:val="00126189"/>
    <w:rsid w:val="001265A6"/>
    <w:rsid w:val="001265DB"/>
    <w:rsid w:val="0012665D"/>
    <w:rsid w:val="0012673D"/>
    <w:rsid w:val="001269B8"/>
    <w:rsid w:val="00126C9C"/>
    <w:rsid w:val="00126DC8"/>
    <w:rsid w:val="00127099"/>
    <w:rsid w:val="001271A5"/>
    <w:rsid w:val="0012754D"/>
    <w:rsid w:val="00127832"/>
    <w:rsid w:val="00127B4A"/>
    <w:rsid w:val="00127C0B"/>
    <w:rsid w:val="00127D0A"/>
    <w:rsid w:val="00127DBF"/>
    <w:rsid w:val="00130358"/>
    <w:rsid w:val="00130400"/>
    <w:rsid w:val="00130585"/>
    <w:rsid w:val="001309E0"/>
    <w:rsid w:val="00130E17"/>
    <w:rsid w:val="001311C7"/>
    <w:rsid w:val="001314D8"/>
    <w:rsid w:val="001315B3"/>
    <w:rsid w:val="00131904"/>
    <w:rsid w:val="00131950"/>
    <w:rsid w:val="00131C0C"/>
    <w:rsid w:val="00132256"/>
    <w:rsid w:val="001322D5"/>
    <w:rsid w:val="00132311"/>
    <w:rsid w:val="00132443"/>
    <w:rsid w:val="0013250A"/>
    <w:rsid w:val="00132830"/>
    <w:rsid w:val="00132959"/>
    <w:rsid w:val="001329C4"/>
    <w:rsid w:val="00132B56"/>
    <w:rsid w:val="00132B71"/>
    <w:rsid w:val="00132BE9"/>
    <w:rsid w:val="00132CCA"/>
    <w:rsid w:val="00132CE8"/>
    <w:rsid w:val="00132E10"/>
    <w:rsid w:val="00132E73"/>
    <w:rsid w:val="00133121"/>
    <w:rsid w:val="0013324C"/>
    <w:rsid w:val="0013336F"/>
    <w:rsid w:val="001337A5"/>
    <w:rsid w:val="001337EC"/>
    <w:rsid w:val="001339BD"/>
    <w:rsid w:val="00133D24"/>
    <w:rsid w:val="00133E6F"/>
    <w:rsid w:val="00134142"/>
    <w:rsid w:val="0013425F"/>
    <w:rsid w:val="0013427A"/>
    <w:rsid w:val="001344C7"/>
    <w:rsid w:val="001344EC"/>
    <w:rsid w:val="0013457B"/>
    <w:rsid w:val="001345DA"/>
    <w:rsid w:val="00134619"/>
    <w:rsid w:val="001348FE"/>
    <w:rsid w:val="00134B36"/>
    <w:rsid w:val="00134CFE"/>
    <w:rsid w:val="00134D55"/>
    <w:rsid w:val="00134D69"/>
    <w:rsid w:val="001352D5"/>
    <w:rsid w:val="001353F6"/>
    <w:rsid w:val="001355A0"/>
    <w:rsid w:val="00135929"/>
    <w:rsid w:val="001359EB"/>
    <w:rsid w:val="00135A2B"/>
    <w:rsid w:val="00135ACA"/>
    <w:rsid w:val="00135B7C"/>
    <w:rsid w:val="00135C73"/>
    <w:rsid w:val="00135F31"/>
    <w:rsid w:val="001360F3"/>
    <w:rsid w:val="001362C2"/>
    <w:rsid w:val="00136331"/>
    <w:rsid w:val="0013645F"/>
    <w:rsid w:val="001365CE"/>
    <w:rsid w:val="0013669A"/>
    <w:rsid w:val="00136755"/>
    <w:rsid w:val="0013678C"/>
    <w:rsid w:val="0013691F"/>
    <w:rsid w:val="00136955"/>
    <w:rsid w:val="00136CD0"/>
    <w:rsid w:val="00136D34"/>
    <w:rsid w:val="00136E19"/>
    <w:rsid w:val="00137159"/>
    <w:rsid w:val="001371B2"/>
    <w:rsid w:val="00137401"/>
    <w:rsid w:val="0013790A"/>
    <w:rsid w:val="00137990"/>
    <w:rsid w:val="001379B1"/>
    <w:rsid w:val="00137A8D"/>
    <w:rsid w:val="00137AB9"/>
    <w:rsid w:val="00137B95"/>
    <w:rsid w:val="00137D57"/>
    <w:rsid w:val="00137D78"/>
    <w:rsid w:val="00137E17"/>
    <w:rsid w:val="001401D2"/>
    <w:rsid w:val="001404ED"/>
    <w:rsid w:val="0014060C"/>
    <w:rsid w:val="001406C5"/>
    <w:rsid w:val="001407DE"/>
    <w:rsid w:val="0014084A"/>
    <w:rsid w:val="001409A0"/>
    <w:rsid w:val="00140B48"/>
    <w:rsid w:val="00140CC0"/>
    <w:rsid w:val="00141151"/>
    <w:rsid w:val="001411FE"/>
    <w:rsid w:val="00141230"/>
    <w:rsid w:val="001412E9"/>
    <w:rsid w:val="001413AA"/>
    <w:rsid w:val="001414F1"/>
    <w:rsid w:val="001415B6"/>
    <w:rsid w:val="001416B5"/>
    <w:rsid w:val="0014193E"/>
    <w:rsid w:val="00141BB2"/>
    <w:rsid w:val="00141C50"/>
    <w:rsid w:val="00141D82"/>
    <w:rsid w:val="00141E40"/>
    <w:rsid w:val="00141F08"/>
    <w:rsid w:val="00141FF2"/>
    <w:rsid w:val="001420AB"/>
    <w:rsid w:val="00142304"/>
    <w:rsid w:val="001423C8"/>
    <w:rsid w:val="0014248F"/>
    <w:rsid w:val="0014272E"/>
    <w:rsid w:val="00142798"/>
    <w:rsid w:val="0014287A"/>
    <w:rsid w:val="0014290D"/>
    <w:rsid w:val="00142929"/>
    <w:rsid w:val="00142CF2"/>
    <w:rsid w:val="00142D29"/>
    <w:rsid w:val="00142DE2"/>
    <w:rsid w:val="001432EF"/>
    <w:rsid w:val="00143698"/>
    <w:rsid w:val="001437E4"/>
    <w:rsid w:val="001439D5"/>
    <w:rsid w:val="00143EEF"/>
    <w:rsid w:val="00143F2A"/>
    <w:rsid w:val="00143F8D"/>
    <w:rsid w:val="001441DE"/>
    <w:rsid w:val="00144589"/>
    <w:rsid w:val="001445FF"/>
    <w:rsid w:val="00144A83"/>
    <w:rsid w:val="00144BEB"/>
    <w:rsid w:val="00144C87"/>
    <w:rsid w:val="001450B9"/>
    <w:rsid w:val="00145122"/>
    <w:rsid w:val="00145597"/>
    <w:rsid w:val="001458EF"/>
    <w:rsid w:val="0014592E"/>
    <w:rsid w:val="00145D5B"/>
    <w:rsid w:val="00145E09"/>
    <w:rsid w:val="00145E0B"/>
    <w:rsid w:val="00146161"/>
    <w:rsid w:val="00146191"/>
    <w:rsid w:val="001462EB"/>
    <w:rsid w:val="0014658C"/>
    <w:rsid w:val="001465B2"/>
    <w:rsid w:val="00146628"/>
    <w:rsid w:val="00146632"/>
    <w:rsid w:val="0014665B"/>
    <w:rsid w:val="00146770"/>
    <w:rsid w:val="001467B1"/>
    <w:rsid w:val="0014681F"/>
    <w:rsid w:val="001473E8"/>
    <w:rsid w:val="00147415"/>
    <w:rsid w:val="00147537"/>
    <w:rsid w:val="001475B9"/>
    <w:rsid w:val="0014786C"/>
    <w:rsid w:val="00147DAF"/>
    <w:rsid w:val="00147DB1"/>
    <w:rsid w:val="001500D4"/>
    <w:rsid w:val="00150175"/>
    <w:rsid w:val="00150292"/>
    <w:rsid w:val="001502C8"/>
    <w:rsid w:val="00150836"/>
    <w:rsid w:val="00150A30"/>
    <w:rsid w:val="00150ED6"/>
    <w:rsid w:val="00150FAF"/>
    <w:rsid w:val="00151011"/>
    <w:rsid w:val="00151126"/>
    <w:rsid w:val="0015119A"/>
    <w:rsid w:val="00151224"/>
    <w:rsid w:val="0015130F"/>
    <w:rsid w:val="0015140E"/>
    <w:rsid w:val="00151424"/>
    <w:rsid w:val="00151749"/>
    <w:rsid w:val="001517E9"/>
    <w:rsid w:val="0015180F"/>
    <w:rsid w:val="00151A0C"/>
    <w:rsid w:val="00151C35"/>
    <w:rsid w:val="00151CDB"/>
    <w:rsid w:val="00151D35"/>
    <w:rsid w:val="00151E75"/>
    <w:rsid w:val="00151F32"/>
    <w:rsid w:val="001527B1"/>
    <w:rsid w:val="001527CE"/>
    <w:rsid w:val="00152810"/>
    <w:rsid w:val="00152ADB"/>
    <w:rsid w:val="001532BA"/>
    <w:rsid w:val="001532CB"/>
    <w:rsid w:val="001534E7"/>
    <w:rsid w:val="00153819"/>
    <w:rsid w:val="00153914"/>
    <w:rsid w:val="00153C9F"/>
    <w:rsid w:val="00153D28"/>
    <w:rsid w:val="00153D94"/>
    <w:rsid w:val="00153E4B"/>
    <w:rsid w:val="00153E64"/>
    <w:rsid w:val="00153F5F"/>
    <w:rsid w:val="00153FED"/>
    <w:rsid w:val="001542C6"/>
    <w:rsid w:val="00154341"/>
    <w:rsid w:val="00154541"/>
    <w:rsid w:val="00154645"/>
    <w:rsid w:val="00154771"/>
    <w:rsid w:val="001548D5"/>
    <w:rsid w:val="00154925"/>
    <w:rsid w:val="00154BF6"/>
    <w:rsid w:val="00155075"/>
    <w:rsid w:val="00155081"/>
    <w:rsid w:val="001550C5"/>
    <w:rsid w:val="0015531B"/>
    <w:rsid w:val="001553C1"/>
    <w:rsid w:val="00155489"/>
    <w:rsid w:val="0015568B"/>
    <w:rsid w:val="00155755"/>
    <w:rsid w:val="00155772"/>
    <w:rsid w:val="001557D1"/>
    <w:rsid w:val="00155834"/>
    <w:rsid w:val="00155845"/>
    <w:rsid w:val="00155870"/>
    <w:rsid w:val="00155914"/>
    <w:rsid w:val="00155BFD"/>
    <w:rsid w:val="00155D81"/>
    <w:rsid w:val="00155E8F"/>
    <w:rsid w:val="00156436"/>
    <w:rsid w:val="00156542"/>
    <w:rsid w:val="00156892"/>
    <w:rsid w:val="00156A8F"/>
    <w:rsid w:val="00156ABA"/>
    <w:rsid w:val="00156E91"/>
    <w:rsid w:val="0015736F"/>
    <w:rsid w:val="00157390"/>
    <w:rsid w:val="00157735"/>
    <w:rsid w:val="00157B12"/>
    <w:rsid w:val="00157D68"/>
    <w:rsid w:val="00157DF0"/>
    <w:rsid w:val="00160219"/>
    <w:rsid w:val="001602BC"/>
    <w:rsid w:val="00160730"/>
    <w:rsid w:val="001607A6"/>
    <w:rsid w:val="00160917"/>
    <w:rsid w:val="00160998"/>
    <w:rsid w:val="001609A4"/>
    <w:rsid w:val="00160A8D"/>
    <w:rsid w:val="00160CD6"/>
    <w:rsid w:val="00160D1E"/>
    <w:rsid w:val="00160D2D"/>
    <w:rsid w:val="00160F5F"/>
    <w:rsid w:val="00160F90"/>
    <w:rsid w:val="00160FC1"/>
    <w:rsid w:val="001610AF"/>
    <w:rsid w:val="00161204"/>
    <w:rsid w:val="00161216"/>
    <w:rsid w:val="00161229"/>
    <w:rsid w:val="001616BE"/>
    <w:rsid w:val="001617A5"/>
    <w:rsid w:val="001617D0"/>
    <w:rsid w:val="00161805"/>
    <w:rsid w:val="00161845"/>
    <w:rsid w:val="00161BEC"/>
    <w:rsid w:val="00161CCA"/>
    <w:rsid w:val="00161E87"/>
    <w:rsid w:val="00161ED2"/>
    <w:rsid w:val="001621D5"/>
    <w:rsid w:val="00162308"/>
    <w:rsid w:val="0016263F"/>
    <w:rsid w:val="00162672"/>
    <w:rsid w:val="0016277B"/>
    <w:rsid w:val="001627FD"/>
    <w:rsid w:val="00162819"/>
    <w:rsid w:val="001628CC"/>
    <w:rsid w:val="00162AC3"/>
    <w:rsid w:val="00162B63"/>
    <w:rsid w:val="00162C33"/>
    <w:rsid w:val="0016316A"/>
    <w:rsid w:val="00163423"/>
    <w:rsid w:val="00163539"/>
    <w:rsid w:val="0016381F"/>
    <w:rsid w:val="001638F0"/>
    <w:rsid w:val="001639E4"/>
    <w:rsid w:val="00163AB2"/>
    <w:rsid w:val="00163D1D"/>
    <w:rsid w:val="00163D94"/>
    <w:rsid w:val="00163E19"/>
    <w:rsid w:val="00164171"/>
    <w:rsid w:val="00164214"/>
    <w:rsid w:val="0016432F"/>
    <w:rsid w:val="0016435C"/>
    <w:rsid w:val="001644BF"/>
    <w:rsid w:val="0016454E"/>
    <w:rsid w:val="001646ED"/>
    <w:rsid w:val="001648D2"/>
    <w:rsid w:val="0016495A"/>
    <w:rsid w:val="00164BEF"/>
    <w:rsid w:val="00164D6A"/>
    <w:rsid w:val="00164E58"/>
    <w:rsid w:val="00165033"/>
    <w:rsid w:val="001651FF"/>
    <w:rsid w:val="001653B4"/>
    <w:rsid w:val="00165753"/>
    <w:rsid w:val="00165926"/>
    <w:rsid w:val="00165992"/>
    <w:rsid w:val="00165A6E"/>
    <w:rsid w:val="00165BF9"/>
    <w:rsid w:val="00165C04"/>
    <w:rsid w:val="00165C3A"/>
    <w:rsid w:val="00165FD4"/>
    <w:rsid w:val="001661B0"/>
    <w:rsid w:val="001664C0"/>
    <w:rsid w:val="00166523"/>
    <w:rsid w:val="001665EB"/>
    <w:rsid w:val="0016661A"/>
    <w:rsid w:val="00166AA6"/>
    <w:rsid w:val="00166F3D"/>
    <w:rsid w:val="00166F7B"/>
    <w:rsid w:val="001670BD"/>
    <w:rsid w:val="001670EA"/>
    <w:rsid w:val="001671A4"/>
    <w:rsid w:val="001671E1"/>
    <w:rsid w:val="00167365"/>
    <w:rsid w:val="0016748A"/>
    <w:rsid w:val="001674A0"/>
    <w:rsid w:val="00167519"/>
    <w:rsid w:val="0016771B"/>
    <w:rsid w:val="00167902"/>
    <w:rsid w:val="0016794C"/>
    <w:rsid w:val="00167A81"/>
    <w:rsid w:val="00167D96"/>
    <w:rsid w:val="00167EF1"/>
    <w:rsid w:val="00167F46"/>
    <w:rsid w:val="001701A2"/>
    <w:rsid w:val="001705AB"/>
    <w:rsid w:val="00170657"/>
    <w:rsid w:val="0017072A"/>
    <w:rsid w:val="001709C5"/>
    <w:rsid w:val="00170A50"/>
    <w:rsid w:val="00170BDF"/>
    <w:rsid w:val="00170C8C"/>
    <w:rsid w:val="00170D35"/>
    <w:rsid w:val="0017102F"/>
    <w:rsid w:val="00171207"/>
    <w:rsid w:val="0017123B"/>
    <w:rsid w:val="00171285"/>
    <w:rsid w:val="00171435"/>
    <w:rsid w:val="00171639"/>
    <w:rsid w:val="00171A62"/>
    <w:rsid w:val="00171D66"/>
    <w:rsid w:val="001720D2"/>
    <w:rsid w:val="00172486"/>
    <w:rsid w:val="00172491"/>
    <w:rsid w:val="00172684"/>
    <w:rsid w:val="00172822"/>
    <w:rsid w:val="00172915"/>
    <w:rsid w:val="001729CB"/>
    <w:rsid w:val="00172F3C"/>
    <w:rsid w:val="001732BA"/>
    <w:rsid w:val="00173576"/>
    <w:rsid w:val="00173736"/>
    <w:rsid w:val="00173771"/>
    <w:rsid w:val="001737D6"/>
    <w:rsid w:val="0017399A"/>
    <w:rsid w:val="00173AD4"/>
    <w:rsid w:val="00173D2E"/>
    <w:rsid w:val="00173DD3"/>
    <w:rsid w:val="00173E8B"/>
    <w:rsid w:val="00173F31"/>
    <w:rsid w:val="0017456D"/>
    <w:rsid w:val="00174599"/>
    <w:rsid w:val="00174783"/>
    <w:rsid w:val="00174839"/>
    <w:rsid w:val="00174BA5"/>
    <w:rsid w:val="00174D59"/>
    <w:rsid w:val="00174E46"/>
    <w:rsid w:val="00174FFD"/>
    <w:rsid w:val="00175053"/>
    <w:rsid w:val="001750A7"/>
    <w:rsid w:val="0017519E"/>
    <w:rsid w:val="001751E1"/>
    <w:rsid w:val="001752A8"/>
    <w:rsid w:val="0017564B"/>
    <w:rsid w:val="001759CA"/>
    <w:rsid w:val="00175A24"/>
    <w:rsid w:val="00175D79"/>
    <w:rsid w:val="00175DA3"/>
    <w:rsid w:val="00175F32"/>
    <w:rsid w:val="00176911"/>
    <w:rsid w:val="00176B5C"/>
    <w:rsid w:val="00176BB9"/>
    <w:rsid w:val="00177045"/>
    <w:rsid w:val="0017705B"/>
    <w:rsid w:val="0017726A"/>
    <w:rsid w:val="0017751C"/>
    <w:rsid w:val="00177806"/>
    <w:rsid w:val="00177DD3"/>
    <w:rsid w:val="00177E36"/>
    <w:rsid w:val="00177F89"/>
    <w:rsid w:val="00180278"/>
    <w:rsid w:val="00180576"/>
    <w:rsid w:val="00180608"/>
    <w:rsid w:val="001807F2"/>
    <w:rsid w:val="00180982"/>
    <w:rsid w:val="00180A24"/>
    <w:rsid w:val="00180E0E"/>
    <w:rsid w:val="001810EB"/>
    <w:rsid w:val="001813D6"/>
    <w:rsid w:val="0018145A"/>
    <w:rsid w:val="0018147B"/>
    <w:rsid w:val="00181686"/>
    <w:rsid w:val="001816E9"/>
    <w:rsid w:val="001818A7"/>
    <w:rsid w:val="001820CF"/>
    <w:rsid w:val="00182138"/>
    <w:rsid w:val="00182374"/>
    <w:rsid w:val="0018246C"/>
    <w:rsid w:val="00182725"/>
    <w:rsid w:val="001827AD"/>
    <w:rsid w:val="001827CA"/>
    <w:rsid w:val="001829C8"/>
    <w:rsid w:val="00182A52"/>
    <w:rsid w:val="00182B77"/>
    <w:rsid w:val="00182C2D"/>
    <w:rsid w:val="00182CB3"/>
    <w:rsid w:val="00182DA2"/>
    <w:rsid w:val="00182E90"/>
    <w:rsid w:val="001835C2"/>
    <w:rsid w:val="00183C11"/>
    <w:rsid w:val="00183F10"/>
    <w:rsid w:val="00184419"/>
    <w:rsid w:val="0018443B"/>
    <w:rsid w:val="0018489C"/>
    <w:rsid w:val="00184D4C"/>
    <w:rsid w:val="00184E16"/>
    <w:rsid w:val="00184E24"/>
    <w:rsid w:val="00184E4D"/>
    <w:rsid w:val="001851DD"/>
    <w:rsid w:val="00185365"/>
    <w:rsid w:val="001853C8"/>
    <w:rsid w:val="001854FA"/>
    <w:rsid w:val="0018562E"/>
    <w:rsid w:val="001856F2"/>
    <w:rsid w:val="00185703"/>
    <w:rsid w:val="00185757"/>
    <w:rsid w:val="00185AE9"/>
    <w:rsid w:val="00185BD3"/>
    <w:rsid w:val="00185D3D"/>
    <w:rsid w:val="00185F8C"/>
    <w:rsid w:val="001860CC"/>
    <w:rsid w:val="001861F5"/>
    <w:rsid w:val="001864C1"/>
    <w:rsid w:val="00186640"/>
    <w:rsid w:val="00186904"/>
    <w:rsid w:val="001869C1"/>
    <w:rsid w:val="00186B0A"/>
    <w:rsid w:val="00186BDF"/>
    <w:rsid w:val="00186C46"/>
    <w:rsid w:val="00186CA1"/>
    <w:rsid w:val="00186CF8"/>
    <w:rsid w:val="00186E69"/>
    <w:rsid w:val="00186FE5"/>
    <w:rsid w:val="001872D7"/>
    <w:rsid w:val="00187606"/>
    <w:rsid w:val="0018787A"/>
    <w:rsid w:val="001878B4"/>
    <w:rsid w:val="0018791A"/>
    <w:rsid w:val="00187A92"/>
    <w:rsid w:val="00187D42"/>
    <w:rsid w:val="0019005A"/>
    <w:rsid w:val="001901DE"/>
    <w:rsid w:val="00190339"/>
    <w:rsid w:val="001905BD"/>
    <w:rsid w:val="001905D2"/>
    <w:rsid w:val="00190627"/>
    <w:rsid w:val="0019075A"/>
    <w:rsid w:val="00190901"/>
    <w:rsid w:val="00190B9C"/>
    <w:rsid w:val="00190CCF"/>
    <w:rsid w:val="00190E2B"/>
    <w:rsid w:val="00191135"/>
    <w:rsid w:val="001914A0"/>
    <w:rsid w:val="001914D6"/>
    <w:rsid w:val="001915D3"/>
    <w:rsid w:val="0019166F"/>
    <w:rsid w:val="00191820"/>
    <w:rsid w:val="00191E79"/>
    <w:rsid w:val="00192071"/>
    <w:rsid w:val="00192431"/>
    <w:rsid w:val="00192466"/>
    <w:rsid w:val="00192514"/>
    <w:rsid w:val="00192671"/>
    <w:rsid w:val="001928D9"/>
    <w:rsid w:val="001929FD"/>
    <w:rsid w:val="00192A11"/>
    <w:rsid w:val="00192A8C"/>
    <w:rsid w:val="00192AB5"/>
    <w:rsid w:val="00192B56"/>
    <w:rsid w:val="00192BC0"/>
    <w:rsid w:val="00192C49"/>
    <w:rsid w:val="00192C7B"/>
    <w:rsid w:val="00192CAE"/>
    <w:rsid w:val="00192D8C"/>
    <w:rsid w:val="00192FE6"/>
    <w:rsid w:val="0019303B"/>
    <w:rsid w:val="00193115"/>
    <w:rsid w:val="0019328D"/>
    <w:rsid w:val="0019360B"/>
    <w:rsid w:val="00193685"/>
    <w:rsid w:val="00193986"/>
    <w:rsid w:val="00193993"/>
    <w:rsid w:val="00193A5F"/>
    <w:rsid w:val="00193A81"/>
    <w:rsid w:val="00193B08"/>
    <w:rsid w:val="00193FFB"/>
    <w:rsid w:val="0019452E"/>
    <w:rsid w:val="00194570"/>
    <w:rsid w:val="00194765"/>
    <w:rsid w:val="001947B0"/>
    <w:rsid w:val="001949CA"/>
    <w:rsid w:val="001949EE"/>
    <w:rsid w:val="00194ADD"/>
    <w:rsid w:val="0019570F"/>
    <w:rsid w:val="00195FF6"/>
    <w:rsid w:val="0019605F"/>
    <w:rsid w:val="00196243"/>
    <w:rsid w:val="00196359"/>
    <w:rsid w:val="001963A4"/>
    <w:rsid w:val="0019679A"/>
    <w:rsid w:val="001967AF"/>
    <w:rsid w:val="00196909"/>
    <w:rsid w:val="00196BF4"/>
    <w:rsid w:val="00196DD6"/>
    <w:rsid w:val="00196E94"/>
    <w:rsid w:val="00196F7C"/>
    <w:rsid w:val="001970D3"/>
    <w:rsid w:val="001972DA"/>
    <w:rsid w:val="001976AA"/>
    <w:rsid w:val="0019773D"/>
    <w:rsid w:val="001978A2"/>
    <w:rsid w:val="001979B2"/>
    <w:rsid w:val="00197C32"/>
    <w:rsid w:val="00197E03"/>
    <w:rsid w:val="00197E3C"/>
    <w:rsid w:val="001A02E9"/>
    <w:rsid w:val="001A02F6"/>
    <w:rsid w:val="001A04E2"/>
    <w:rsid w:val="001A07FC"/>
    <w:rsid w:val="001A0B2C"/>
    <w:rsid w:val="001A0B69"/>
    <w:rsid w:val="001A0D1B"/>
    <w:rsid w:val="001A0D6E"/>
    <w:rsid w:val="001A0E25"/>
    <w:rsid w:val="001A0F82"/>
    <w:rsid w:val="001A1017"/>
    <w:rsid w:val="001A10C7"/>
    <w:rsid w:val="001A1119"/>
    <w:rsid w:val="001A127C"/>
    <w:rsid w:val="001A15C6"/>
    <w:rsid w:val="001A16B4"/>
    <w:rsid w:val="001A16E6"/>
    <w:rsid w:val="001A178C"/>
    <w:rsid w:val="001A205F"/>
    <w:rsid w:val="001A20F9"/>
    <w:rsid w:val="001A21A4"/>
    <w:rsid w:val="001A21FD"/>
    <w:rsid w:val="001A246E"/>
    <w:rsid w:val="001A261E"/>
    <w:rsid w:val="001A2673"/>
    <w:rsid w:val="001A28AE"/>
    <w:rsid w:val="001A2E44"/>
    <w:rsid w:val="001A3219"/>
    <w:rsid w:val="001A32BE"/>
    <w:rsid w:val="001A353C"/>
    <w:rsid w:val="001A35BA"/>
    <w:rsid w:val="001A35D0"/>
    <w:rsid w:val="001A3EDF"/>
    <w:rsid w:val="001A3F53"/>
    <w:rsid w:val="001A4038"/>
    <w:rsid w:val="001A4058"/>
    <w:rsid w:val="001A42DB"/>
    <w:rsid w:val="001A43A2"/>
    <w:rsid w:val="001A4706"/>
    <w:rsid w:val="001A4775"/>
    <w:rsid w:val="001A493C"/>
    <w:rsid w:val="001A498C"/>
    <w:rsid w:val="001A4A8F"/>
    <w:rsid w:val="001A4BCC"/>
    <w:rsid w:val="001A4D34"/>
    <w:rsid w:val="001A4E3D"/>
    <w:rsid w:val="001A5510"/>
    <w:rsid w:val="001A574D"/>
    <w:rsid w:val="001A5ACA"/>
    <w:rsid w:val="001A5B98"/>
    <w:rsid w:val="001A5C7B"/>
    <w:rsid w:val="001A5E19"/>
    <w:rsid w:val="001A5F46"/>
    <w:rsid w:val="001A5F91"/>
    <w:rsid w:val="001A60D9"/>
    <w:rsid w:val="001A63D8"/>
    <w:rsid w:val="001A66F6"/>
    <w:rsid w:val="001A6B3B"/>
    <w:rsid w:val="001A6E21"/>
    <w:rsid w:val="001A7296"/>
    <w:rsid w:val="001A7558"/>
    <w:rsid w:val="001A7902"/>
    <w:rsid w:val="001A7AC7"/>
    <w:rsid w:val="001A7BD0"/>
    <w:rsid w:val="001A7BE6"/>
    <w:rsid w:val="001B0132"/>
    <w:rsid w:val="001B01FA"/>
    <w:rsid w:val="001B0536"/>
    <w:rsid w:val="001B07F2"/>
    <w:rsid w:val="001B0832"/>
    <w:rsid w:val="001B097F"/>
    <w:rsid w:val="001B0A92"/>
    <w:rsid w:val="001B0B65"/>
    <w:rsid w:val="001B0C23"/>
    <w:rsid w:val="001B0D1E"/>
    <w:rsid w:val="001B0ED4"/>
    <w:rsid w:val="001B1197"/>
    <w:rsid w:val="001B13CE"/>
    <w:rsid w:val="001B14AA"/>
    <w:rsid w:val="001B1618"/>
    <w:rsid w:val="001B16D9"/>
    <w:rsid w:val="001B1807"/>
    <w:rsid w:val="001B18A7"/>
    <w:rsid w:val="001B1996"/>
    <w:rsid w:val="001B1BA0"/>
    <w:rsid w:val="001B1BF2"/>
    <w:rsid w:val="001B1CEE"/>
    <w:rsid w:val="001B1DA0"/>
    <w:rsid w:val="001B1EA2"/>
    <w:rsid w:val="001B1F57"/>
    <w:rsid w:val="001B23AF"/>
    <w:rsid w:val="001B241A"/>
    <w:rsid w:val="001B25D6"/>
    <w:rsid w:val="001B263A"/>
    <w:rsid w:val="001B2699"/>
    <w:rsid w:val="001B271F"/>
    <w:rsid w:val="001B2762"/>
    <w:rsid w:val="001B283A"/>
    <w:rsid w:val="001B2A3B"/>
    <w:rsid w:val="001B2B2F"/>
    <w:rsid w:val="001B2B63"/>
    <w:rsid w:val="001B2CD4"/>
    <w:rsid w:val="001B2CD6"/>
    <w:rsid w:val="001B2D6C"/>
    <w:rsid w:val="001B2F74"/>
    <w:rsid w:val="001B30BF"/>
    <w:rsid w:val="001B3284"/>
    <w:rsid w:val="001B3632"/>
    <w:rsid w:val="001B36FC"/>
    <w:rsid w:val="001B38EE"/>
    <w:rsid w:val="001B3D8A"/>
    <w:rsid w:val="001B3F17"/>
    <w:rsid w:val="001B41ED"/>
    <w:rsid w:val="001B420C"/>
    <w:rsid w:val="001B4219"/>
    <w:rsid w:val="001B4373"/>
    <w:rsid w:val="001B440D"/>
    <w:rsid w:val="001B44CD"/>
    <w:rsid w:val="001B450B"/>
    <w:rsid w:val="001B4607"/>
    <w:rsid w:val="001B4824"/>
    <w:rsid w:val="001B4A69"/>
    <w:rsid w:val="001B4A78"/>
    <w:rsid w:val="001B4BCB"/>
    <w:rsid w:val="001B4C00"/>
    <w:rsid w:val="001B4E08"/>
    <w:rsid w:val="001B4EB5"/>
    <w:rsid w:val="001B4FB1"/>
    <w:rsid w:val="001B5172"/>
    <w:rsid w:val="001B518A"/>
    <w:rsid w:val="001B52DA"/>
    <w:rsid w:val="001B5535"/>
    <w:rsid w:val="001B553D"/>
    <w:rsid w:val="001B55E8"/>
    <w:rsid w:val="001B575E"/>
    <w:rsid w:val="001B579A"/>
    <w:rsid w:val="001B5868"/>
    <w:rsid w:val="001B589C"/>
    <w:rsid w:val="001B58B0"/>
    <w:rsid w:val="001B5B8A"/>
    <w:rsid w:val="001B5DDF"/>
    <w:rsid w:val="001B5E72"/>
    <w:rsid w:val="001B609B"/>
    <w:rsid w:val="001B60D4"/>
    <w:rsid w:val="001B6AB4"/>
    <w:rsid w:val="001B6B59"/>
    <w:rsid w:val="001B6BCD"/>
    <w:rsid w:val="001B6DC9"/>
    <w:rsid w:val="001B6E73"/>
    <w:rsid w:val="001B6EE0"/>
    <w:rsid w:val="001B7343"/>
    <w:rsid w:val="001B7405"/>
    <w:rsid w:val="001B76E3"/>
    <w:rsid w:val="001B7872"/>
    <w:rsid w:val="001B7AB7"/>
    <w:rsid w:val="001B7E0C"/>
    <w:rsid w:val="001B7E6E"/>
    <w:rsid w:val="001C00EB"/>
    <w:rsid w:val="001C0142"/>
    <w:rsid w:val="001C0305"/>
    <w:rsid w:val="001C0591"/>
    <w:rsid w:val="001C05C2"/>
    <w:rsid w:val="001C063A"/>
    <w:rsid w:val="001C0674"/>
    <w:rsid w:val="001C0737"/>
    <w:rsid w:val="001C093F"/>
    <w:rsid w:val="001C0B5A"/>
    <w:rsid w:val="001C0CF6"/>
    <w:rsid w:val="001C0D2A"/>
    <w:rsid w:val="001C0E60"/>
    <w:rsid w:val="001C111B"/>
    <w:rsid w:val="001C1405"/>
    <w:rsid w:val="001C1593"/>
    <w:rsid w:val="001C1637"/>
    <w:rsid w:val="001C16EE"/>
    <w:rsid w:val="001C17B5"/>
    <w:rsid w:val="001C1A6C"/>
    <w:rsid w:val="001C1B25"/>
    <w:rsid w:val="001C1B93"/>
    <w:rsid w:val="001C1E71"/>
    <w:rsid w:val="001C2034"/>
    <w:rsid w:val="001C226F"/>
    <w:rsid w:val="001C2366"/>
    <w:rsid w:val="001C241C"/>
    <w:rsid w:val="001C25DD"/>
    <w:rsid w:val="001C261F"/>
    <w:rsid w:val="001C2C3A"/>
    <w:rsid w:val="001C2DFB"/>
    <w:rsid w:val="001C332E"/>
    <w:rsid w:val="001C3566"/>
    <w:rsid w:val="001C3974"/>
    <w:rsid w:val="001C39D1"/>
    <w:rsid w:val="001C41F2"/>
    <w:rsid w:val="001C42DF"/>
    <w:rsid w:val="001C446D"/>
    <w:rsid w:val="001C45B1"/>
    <w:rsid w:val="001C49A7"/>
    <w:rsid w:val="001C4D6D"/>
    <w:rsid w:val="001C523C"/>
    <w:rsid w:val="001C5296"/>
    <w:rsid w:val="001C5387"/>
    <w:rsid w:val="001C551A"/>
    <w:rsid w:val="001C55BF"/>
    <w:rsid w:val="001C5BE5"/>
    <w:rsid w:val="001C5D81"/>
    <w:rsid w:val="001C5D90"/>
    <w:rsid w:val="001C5DE8"/>
    <w:rsid w:val="001C61B2"/>
    <w:rsid w:val="001C62D4"/>
    <w:rsid w:val="001C6387"/>
    <w:rsid w:val="001C63EF"/>
    <w:rsid w:val="001C64FF"/>
    <w:rsid w:val="001C6550"/>
    <w:rsid w:val="001C66AC"/>
    <w:rsid w:val="001C66B8"/>
    <w:rsid w:val="001C6754"/>
    <w:rsid w:val="001C689A"/>
    <w:rsid w:val="001C6B3C"/>
    <w:rsid w:val="001C6FFC"/>
    <w:rsid w:val="001C707C"/>
    <w:rsid w:val="001C734D"/>
    <w:rsid w:val="001C73DA"/>
    <w:rsid w:val="001C769E"/>
    <w:rsid w:val="001C770A"/>
    <w:rsid w:val="001C77F0"/>
    <w:rsid w:val="001C789F"/>
    <w:rsid w:val="001C7A06"/>
    <w:rsid w:val="001C7A2F"/>
    <w:rsid w:val="001C7D33"/>
    <w:rsid w:val="001C7DA4"/>
    <w:rsid w:val="001D0337"/>
    <w:rsid w:val="001D0396"/>
    <w:rsid w:val="001D0414"/>
    <w:rsid w:val="001D04D3"/>
    <w:rsid w:val="001D06BC"/>
    <w:rsid w:val="001D08C3"/>
    <w:rsid w:val="001D090E"/>
    <w:rsid w:val="001D1282"/>
    <w:rsid w:val="001D1327"/>
    <w:rsid w:val="001D1330"/>
    <w:rsid w:val="001D13A9"/>
    <w:rsid w:val="001D156C"/>
    <w:rsid w:val="001D19F4"/>
    <w:rsid w:val="001D1B3A"/>
    <w:rsid w:val="001D1E9A"/>
    <w:rsid w:val="001D1F58"/>
    <w:rsid w:val="001D2009"/>
    <w:rsid w:val="001D20D1"/>
    <w:rsid w:val="001D22C0"/>
    <w:rsid w:val="001D241A"/>
    <w:rsid w:val="001D24D8"/>
    <w:rsid w:val="001D2546"/>
    <w:rsid w:val="001D25F2"/>
    <w:rsid w:val="001D279A"/>
    <w:rsid w:val="001D2813"/>
    <w:rsid w:val="001D287E"/>
    <w:rsid w:val="001D2A7F"/>
    <w:rsid w:val="001D2C21"/>
    <w:rsid w:val="001D30C9"/>
    <w:rsid w:val="001D322F"/>
    <w:rsid w:val="001D3506"/>
    <w:rsid w:val="001D3744"/>
    <w:rsid w:val="001D3849"/>
    <w:rsid w:val="001D392A"/>
    <w:rsid w:val="001D392C"/>
    <w:rsid w:val="001D39F9"/>
    <w:rsid w:val="001D3A27"/>
    <w:rsid w:val="001D3AF6"/>
    <w:rsid w:val="001D42E5"/>
    <w:rsid w:val="001D433B"/>
    <w:rsid w:val="001D445B"/>
    <w:rsid w:val="001D4590"/>
    <w:rsid w:val="001D46A0"/>
    <w:rsid w:val="001D478B"/>
    <w:rsid w:val="001D490A"/>
    <w:rsid w:val="001D4A8E"/>
    <w:rsid w:val="001D4B10"/>
    <w:rsid w:val="001D4EE0"/>
    <w:rsid w:val="001D4FBD"/>
    <w:rsid w:val="001D5023"/>
    <w:rsid w:val="001D506F"/>
    <w:rsid w:val="001D50C2"/>
    <w:rsid w:val="001D512B"/>
    <w:rsid w:val="001D5162"/>
    <w:rsid w:val="001D5177"/>
    <w:rsid w:val="001D5185"/>
    <w:rsid w:val="001D542F"/>
    <w:rsid w:val="001D554F"/>
    <w:rsid w:val="001D59BD"/>
    <w:rsid w:val="001D5B59"/>
    <w:rsid w:val="001D5D47"/>
    <w:rsid w:val="001D6446"/>
    <w:rsid w:val="001D64AD"/>
    <w:rsid w:val="001D65A2"/>
    <w:rsid w:val="001D68BA"/>
    <w:rsid w:val="001D6A1D"/>
    <w:rsid w:val="001D6C13"/>
    <w:rsid w:val="001D6D2D"/>
    <w:rsid w:val="001D6DE9"/>
    <w:rsid w:val="001D6EBF"/>
    <w:rsid w:val="001D7009"/>
    <w:rsid w:val="001D71DD"/>
    <w:rsid w:val="001D748C"/>
    <w:rsid w:val="001D753C"/>
    <w:rsid w:val="001D7574"/>
    <w:rsid w:val="001D7CA4"/>
    <w:rsid w:val="001D7E58"/>
    <w:rsid w:val="001E006D"/>
    <w:rsid w:val="001E007F"/>
    <w:rsid w:val="001E008E"/>
    <w:rsid w:val="001E0425"/>
    <w:rsid w:val="001E06B4"/>
    <w:rsid w:val="001E06D5"/>
    <w:rsid w:val="001E06DF"/>
    <w:rsid w:val="001E0950"/>
    <w:rsid w:val="001E095C"/>
    <w:rsid w:val="001E0CE8"/>
    <w:rsid w:val="001E0E69"/>
    <w:rsid w:val="001E0E77"/>
    <w:rsid w:val="001E0FA9"/>
    <w:rsid w:val="001E0FE8"/>
    <w:rsid w:val="001E1181"/>
    <w:rsid w:val="001E13B1"/>
    <w:rsid w:val="001E13B3"/>
    <w:rsid w:val="001E1878"/>
    <w:rsid w:val="001E18FF"/>
    <w:rsid w:val="001E194D"/>
    <w:rsid w:val="001E1D13"/>
    <w:rsid w:val="001E1F89"/>
    <w:rsid w:val="001E20BF"/>
    <w:rsid w:val="001E2305"/>
    <w:rsid w:val="001E2755"/>
    <w:rsid w:val="001E2B04"/>
    <w:rsid w:val="001E2DC6"/>
    <w:rsid w:val="001E30A0"/>
    <w:rsid w:val="001E3255"/>
    <w:rsid w:val="001E32B1"/>
    <w:rsid w:val="001E3524"/>
    <w:rsid w:val="001E39D3"/>
    <w:rsid w:val="001E3DE1"/>
    <w:rsid w:val="001E3E9E"/>
    <w:rsid w:val="001E3ED8"/>
    <w:rsid w:val="001E3F29"/>
    <w:rsid w:val="001E4011"/>
    <w:rsid w:val="001E4561"/>
    <w:rsid w:val="001E4917"/>
    <w:rsid w:val="001E4A2E"/>
    <w:rsid w:val="001E4A73"/>
    <w:rsid w:val="001E4C70"/>
    <w:rsid w:val="001E4D4F"/>
    <w:rsid w:val="001E51DA"/>
    <w:rsid w:val="001E547A"/>
    <w:rsid w:val="001E54F9"/>
    <w:rsid w:val="001E5631"/>
    <w:rsid w:val="001E57CF"/>
    <w:rsid w:val="001E5981"/>
    <w:rsid w:val="001E5A3E"/>
    <w:rsid w:val="001E5AAB"/>
    <w:rsid w:val="001E5FBC"/>
    <w:rsid w:val="001E61C6"/>
    <w:rsid w:val="001E621B"/>
    <w:rsid w:val="001E62AC"/>
    <w:rsid w:val="001E6610"/>
    <w:rsid w:val="001E66E5"/>
    <w:rsid w:val="001E67C8"/>
    <w:rsid w:val="001E6826"/>
    <w:rsid w:val="001E698E"/>
    <w:rsid w:val="001E6A70"/>
    <w:rsid w:val="001E6E8E"/>
    <w:rsid w:val="001E706C"/>
    <w:rsid w:val="001E7147"/>
    <w:rsid w:val="001E7191"/>
    <w:rsid w:val="001E74BA"/>
    <w:rsid w:val="001E780A"/>
    <w:rsid w:val="001E7A5A"/>
    <w:rsid w:val="001E7B9F"/>
    <w:rsid w:val="001E7F21"/>
    <w:rsid w:val="001F0040"/>
    <w:rsid w:val="001F0163"/>
    <w:rsid w:val="001F01FB"/>
    <w:rsid w:val="001F0258"/>
    <w:rsid w:val="001F0658"/>
    <w:rsid w:val="001F08AC"/>
    <w:rsid w:val="001F08DF"/>
    <w:rsid w:val="001F095C"/>
    <w:rsid w:val="001F0B35"/>
    <w:rsid w:val="001F0BDF"/>
    <w:rsid w:val="001F0C29"/>
    <w:rsid w:val="001F0C3B"/>
    <w:rsid w:val="001F0CF4"/>
    <w:rsid w:val="001F0DDF"/>
    <w:rsid w:val="001F0E92"/>
    <w:rsid w:val="001F0F99"/>
    <w:rsid w:val="001F0FB9"/>
    <w:rsid w:val="001F104D"/>
    <w:rsid w:val="001F136F"/>
    <w:rsid w:val="001F1669"/>
    <w:rsid w:val="001F167E"/>
    <w:rsid w:val="001F172D"/>
    <w:rsid w:val="001F1987"/>
    <w:rsid w:val="001F1B03"/>
    <w:rsid w:val="001F1B48"/>
    <w:rsid w:val="001F1C5D"/>
    <w:rsid w:val="001F1CEC"/>
    <w:rsid w:val="001F1E03"/>
    <w:rsid w:val="001F1E63"/>
    <w:rsid w:val="001F201D"/>
    <w:rsid w:val="001F21BC"/>
    <w:rsid w:val="001F2290"/>
    <w:rsid w:val="001F22D5"/>
    <w:rsid w:val="001F23BD"/>
    <w:rsid w:val="001F2743"/>
    <w:rsid w:val="001F27B9"/>
    <w:rsid w:val="001F2A2B"/>
    <w:rsid w:val="001F2F5C"/>
    <w:rsid w:val="001F309D"/>
    <w:rsid w:val="001F312E"/>
    <w:rsid w:val="001F34DA"/>
    <w:rsid w:val="001F3616"/>
    <w:rsid w:val="001F3C03"/>
    <w:rsid w:val="001F3C0B"/>
    <w:rsid w:val="001F3D52"/>
    <w:rsid w:val="001F3F8B"/>
    <w:rsid w:val="001F3FBE"/>
    <w:rsid w:val="001F40BB"/>
    <w:rsid w:val="001F416A"/>
    <w:rsid w:val="001F4172"/>
    <w:rsid w:val="001F41CC"/>
    <w:rsid w:val="001F44D6"/>
    <w:rsid w:val="001F44E7"/>
    <w:rsid w:val="001F46CC"/>
    <w:rsid w:val="001F4966"/>
    <w:rsid w:val="001F4DAB"/>
    <w:rsid w:val="001F4DAC"/>
    <w:rsid w:val="001F5012"/>
    <w:rsid w:val="001F5019"/>
    <w:rsid w:val="001F51C5"/>
    <w:rsid w:val="001F53E7"/>
    <w:rsid w:val="001F548D"/>
    <w:rsid w:val="001F5665"/>
    <w:rsid w:val="001F59CB"/>
    <w:rsid w:val="001F5CCD"/>
    <w:rsid w:val="001F5F21"/>
    <w:rsid w:val="001F5FF4"/>
    <w:rsid w:val="001F6091"/>
    <w:rsid w:val="001F60FE"/>
    <w:rsid w:val="001F648F"/>
    <w:rsid w:val="001F65B0"/>
    <w:rsid w:val="001F67AA"/>
    <w:rsid w:val="001F687F"/>
    <w:rsid w:val="001F6AFD"/>
    <w:rsid w:val="001F6CBD"/>
    <w:rsid w:val="001F6DFF"/>
    <w:rsid w:val="001F7232"/>
    <w:rsid w:val="001F735C"/>
    <w:rsid w:val="001F738D"/>
    <w:rsid w:val="001F7417"/>
    <w:rsid w:val="001F754F"/>
    <w:rsid w:val="001F7553"/>
    <w:rsid w:val="001F7599"/>
    <w:rsid w:val="001F77D1"/>
    <w:rsid w:val="001F78EC"/>
    <w:rsid w:val="001F79C4"/>
    <w:rsid w:val="001F7C5E"/>
    <w:rsid w:val="001F7D20"/>
    <w:rsid w:val="001F7E89"/>
    <w:rsid w:val="001F7EAA"/>
    <w:rsid w:val="001F7ED1"/>
    <w:rsid w:val="00200255"/>
    <w:rsid w:val="00200420"/>
    <w:rsid w:val="0020062E"/>
    <w:rsid w:val="00200686"/>
    <w:rsid w:val="00200A1C"/>
    <w:rsid w:val="0020109B"/>
    <w:rsid w:val="002012F8"/>
    <w:rsid w:val="00201CAD"/>
    <w:rsid w:val="00201D3E"/>
    <w:rsid w:val="00202150"/>
    <w:rsid w:val="00202170"/>
    <w:rsid w:val="0020225C"/>
    <w:rsid w:val="00202701"/>
    <w:rsid w:val="00202715"/>
    <w:rsid w:val="002027C1"/>
    <w:rsid w:val="00202CA3"/>
    <w:rsid w:val="00202D29"/>
    <w:rsid w:val="00202EBC"/>
    <w:rsid w:val="00202EF7"/>
    <w:rsid w:val="0020311C"/>
    <w:rsid w:val="002031E9"/>
    <w:rsid w:val="002032E5"/>
    <w:rsid w:val="002036CC"/>
    <w:rsid w:val="00203C02"/>
    <w:rsid w:val="00203E10"/>
    <w:rsid w:val="00203E72"/>
    <w:rsid w:val="0020423E"/>
    <w:rsid w:val="00204289"/>
    <w:rsid w:val="002043BC"/>
    <w:rsid w:val="002043C5"/>
    <w:rsid w:val="0020441E"/>
    <w:rsid w:val="00204488"/>
    <w:rsid w:val="00204559"/>
    <w:rsid w:val="0020456E"/>
    <w:rsid w:val="00204745"/>
    <w:rsid w:val="002049CF"/>
    <w:rsid w:val="002049FF"/>
    <w:rsid w:val="00204A2A"/>
    <w:rsid w:val="00204A5A"/>
    <w:rsid w:val="00204B22"/>
    <w:rsid w:val="00204B3A"/>
    <w:rsid w:val="00204B8D"/>
    <w:rsid w:val="00204C88"/>
    <w:rsid w:val="00204CE2"/>
    <w:rsid w:val="0020512C"/>
    <w:rsid w:val="00205204"/>
    <w:rsid w:val="0020523C"/>
    <w:rsid w:val="002052C6"/>
    <w:rsid w:val="0020535A"/>
    <w:rsid w:val="002053CB"/>
    <w:rsid w:val="00205552"/>
    <w:rsid w:val="002055CB"/>
    <w:rsid w:val="00205696"/>
    <w:rsid w:val="002056CF"/>
    <w:rsid w:val="002056D4"/>
    <w:rsid w:val="002057D9"/>
    <w:rsid w:val="002058AA"/>
    <w:rsid w:val="002059EF"/>
    <w:rsid w:val="00205A01"/>
    <w:rsid w:val="00205A4B"/>
    <w:rsid w:val="00205B06"/>
    <w:rsid w:val="00205BDB"/>
    <w:rsid w:val="00205EF5"/>
    <w:rsid w:val="002061F1"/>
    <w:rsid w:val="00206672"/>
    <w:rsid w:val="002067A1"/>
    <w:rsid w:val="002068BF"/>
    <w:rsid w:val="00206955"/>
    <w:rsid w:val="00206978"/>
    <w:rsid w:val="00206A79"/>
    <w:rsid w:val="002072E4"/>
    <w:rsid w:val="002073C0"/>
    <w:rsid w:val="0020743D"/>
    <w:rsid w:val="002074A2"/>
    <w:rsid w:val="002076BD"/>
    <w:rsid w:val="0020784A"/>
    <w:rsid w:val="00207988"/>
    <w:rsid w:val="00207CB1"/>
    <w:rsid w:val="00207DB6"/>
    <w:rsid w:val="00207E4C"/>
    <w:rsid w:val="0021006C"/>
    <w:rsid w:val="0021014E"/>
    <w:rsid w:val="00210309"/>
    <w:rsid w:val="0021037C"/>
    <w:rsid w:val="0021081B"/>
    <w:rsid w:val="00210850"/>
    <w:rsid w:val="00210977"/>
    <w:rsid w:val="00210B94"/>
    <w:rsid w:val="00210D10"/>
    <w:rsid w:val="00210DF8"/>
    <w:rsid w:val="00211093"/>
    <w:rsid w:val="0021137D"/>
    <w:rsid w:val="00211519"/>
    <w:rsid w:val="00211553"/>
    <w:rsid w:val="00211655"/>
    <w:rsid w:val="00211BEA"/>
    <w:rsid w:val="00211EB4"/>
    <w:rsid w:val="0021205F"/>
    <w:rsid w:val="0021224B"/>
    <w:rsid w:val="00212280"/>
    <w:rsid w:val="00212650"/>
    <w:rsid w:val="002128FC"/>
    <w:rsid w:val="00212944"/>
    <w:rsid w:val="00212950"/>
    <w:rsid w:val="00212BED"/>
    <w:rsid w:val="00212FB8"/>
    <w:rsid w:val="0021334B"/>
    <w:rsid w:val="00213610"/>
    <w:rsid w:val="002136EC"/>
    <w:rsid w:val="00213709"/>
    <w:rsid w:val="00213806"/>
    <w:rsid w:val="002138E7"/>
    <w:rsid w:val="00213A1B"/>
    <w:rsid w:val="00214265"/>
    <w:rsid w:val="00214706"/>
    <w:rsid w:val="002147A2"/>
    <w:rsid w:val="002147B8"/>
    <w:rsid w:val="002148E8"/>
    <w:rsid w:val="00214969"/>
    <w:rsid w:val="002149AF"/>
    <w:rsid w:val="00214A86"/>
    <w:rsid w:val="00214CB6"/>
    <w:rsid w:val="00214D3B"/>
    <w:rsid w:val="00214D5E"/>
    <w:rsid w:val="00214D83"/>
    <w:rsid w:val="00214F20"/>
    <w:rsid w:val="002151FB"/>
    <w:rsid w:val="002152A7"/>
    <w:rsid w:val="00215569"/>
    <w:rsid w:val="00215837"/>
    <w:rsid w:val="00215AAA"/>
    <w:rsid w:val="00215AC6"/>
    <w:rsid w:val="00215B3F"/>
    <w:rsid w:val="00215DD6"/>
    <w:rsid w:val="00215EA0"/>
    <w:rsid w:val="00216042"/>
    <w:rsid w:val="002160EC"/>
    <w:rsid w:val="0021647B"/>
    <w:rsid w:val="00216589"/>
    <w:rsid w:val="002165D8"/>
    <w:rsid w:val="0021683C"/>
    <w:rsid w:val="002168CE"/>
    <w:rsid w:val="00216932"/>
    <w:rsid w:val="00216DDA"/>
    <w:rsid w:val="00216F5F"/>
    <w:rsid w:val="00217219"/>
    <w:rsid w:val="0021730D"/>
    <w:rsid w:val="00217CE0"/>
    <w:rsid w:val="00217E59"/>
    <w:rsid w:val="0022003D"/>
    <w:rsid w:val="00220147"/>
    <w:rsid w:val="002201D2"/>
    <w:rsid w:val="00220303"/>
    <w:rsid w:val="0022050D"/>
    <w:rsid w:val="0022053B"/>
    <w:rsid w:val="00220615"/>
    <w:rsid w:val="002206AD"/>
    <w:rsid w:val="002208D8"/>
    <w:rsid w:val="00220E63"/>
    <w:rsid w:val="0022106D"/>
    <w:rsid w:val="002211B0"/>
    <w:rsid w:val="0022127E"/>
    <w:rsid w:val="0022172E"/>
    <w:rsid w:val="0022196B"/>
    <w:rsid w:val="00221985"/>
    <w:rsid w:val="00221C3C"/>
    <w:rsid w:val="00221CF5"/>
    <w:rsid w:val="00221EC5"/>
    <w:rsid w:val="0022203F"/>
    <w:rsid w:val="002220D2"/>
    <w:rsid w:val="00222114"/>
    <w:rsid w:val="002225C1"/>
    <w:rsid w:val="0022264F"/>
    <w:rsid w:val="002226F4"/>
    <w:rsid w:val="00222A7A"/>
    <w:rsid w:val="00222D9C"/>
    <w:rsid w:val="00222FDC"/>
    <w:rsid w:val="00223018"/>
    <w:rsid w:val="0022334B"/>
    <w:rsid w:val="0022352D"/>
    <w:rsid w:val="00223654"/>
    <w:rsid w:val="00223BA0"/>
    <w:rsid w:val="002243B0"/>
    <w:rsid w:val="002244C1"/>
    <w:rsid w:val="002245A2"/>
    <w:rsid w:val="0022481C"/>
    <w:rsid w:val="002248C2"/>
    <w:rsid w:val="00224A2C"/>
    <w:rsid w:val="00224B61"/>
    <w:rsid w:val="00224CCC"/>
    <w:rsid w:val="00224DF6"/>
    <w:rsid w:val="00224E7C"/>
    <w:rsid w:val="00224F07"/>
    <w:rsid w:val="0022515A"/>
    <w:rsid w:val="0022520B"/>
    <w:rsid w:val="00225217"/>
    <w:rsid w:val="00225354"/>
    <w:rsid w:val="00225449"/>
    <w:rsid w:val="00225626"/>
    <w:rsid w:val="002256D9"/>
    <w:rsid w:val="00225918"/>
    <w:rsid w:val="00225A8B"/>
    <w:rsid w:val="00225AC0"/>
    <w:rsid w:val="00225AD9"/>
    <w:rsid w:val="00225C07"/>
    <w:rsid w:val="00225C8D"/>
    <w:rsid w:val="00225F75"/>
    <w:rsid w:val="00226030"/>
    <w:rsid w:val="0022608E"/>
    <w:rsid w:val="002261A3"/>
    <w:rsid w:val="00226351"/>
    <w:rsid w:val="0022651B"/>
    <w:rsid w:val="00226577"/>
    <w:rsid w:val="0022681D"/>
    <w:rsid w:val="0022687C"/>
    <w:rsid w:val="00226920"/>
    <w:rsid w:val="00226945"/>
    <w:rsid w:val="002269DF"/>
    <w:rsid w:val="0022734F"/>
    <w:rsid w:val="002273D6"/>
    <w:rsid w:val="00227688"/>
    <w:rsid w:val="00227852"/>
    <w:rsid w:val="00227900"/>
    <w:rsid w:val="00227A65"/>
    <w:rsid w:val="00227AD5"/>
    <w:rsid w:val="00227CAF"/>
    <w:rsid w:val="00227CBB"/>
    <w:rsid w:val="00227D16"/>
    <w:rsid w:val="00227E26"/>
    <w:rsid w:val="00227FCA"/>
    <w:rsid w:val="0022CB29"/>
    <w:rsid w:val="0023002C"/>
    <w:rsid w:val="0023019C"/>
    <w:rsid w:val="002302FA"/>
    <w:rsid w:val="00230682"/>
    <w:rsid w:val="002306F8"/>
    <w:rsid w:val="00230748"/>
    <w:rsid w:val="00230B0E"/>
    <w:rsid w:val="00230DFA"/>
    <w:rsid w:val="0023108C"/>
    <w:rsid w:val="002310BC"/>
    <w:rsid w:val="002311DC"/>
    <w:rsid w:val="002312F4"/>
    <w:rsid w:val="002313A2"/>
    <w:rsid w:val="002314E2"/>
    <w:rsid w:val="00231B59"/>
    <w:rsid w:val="00231E81"/>
    <w:rsid w:val="00231F1C"/>
    <w:rsid w:val="00231F70"/>
    <w:rsid w:val="00231FC7"/>
    <w:rsid w:val="00232176"/>
    <w:rsid w:val="00232205"/>
    <w:rsid w:val="0023220F"/>
    <w:rsid w:val="0023229B"/>
    <w:rsid w:val="002325B3"/>
    <w:rsid w:val="00232930"/>
    <w:rsid w:val="00232A95"/>
    <w:rsid w:val="00232B4D"/>
    <w:rsid w:val="00232BBE"/>
    <w:rsid w:val="00232C3F"/>
    <w:rsid w:val="00232CF7"/>
    <w:rsid w:val="00232D19"/>
    <w:rsid w:val="00232DD9"/>
    <w:rsid w:val="00232F56"/>
    <w:rsid w:val="0023308F"/>
    <w:rsid w:val="00233202"/>
    <w:rsid w:val="00233403"/>
    <w:rsid w:val="00233440"/>
    <w:rsid w:val="00233594"/>
    <w:rsid w:val="002338CC"/>
    <w:rsid w:val="00233C21"/>
    <w:rsid w:val="00233D02"/>
    <w:rsid w:val="00233D0E"/>
    <w:rsid w:val="002345C6"/>
    <w:rsid w:val="002347FD"/>
    <w:rsid w:val="002349CD"/>
    <w:rsid w:val="00234C1C"/>
    <w:rsid w:val="00234CAA"/>
    <w:rsid w:val="00234D25"/>
    <w:rsid w:val="00234E13"/>
    <w:rsid w:val="00235060"/>
    <w:rsid w:val="002351C9"/>
    <w:rsid w:val="002354D7"/>
    <w:rsid w:val="0023562B"/>
    <w:rsid w:val="00235734"/>
    <w:rsid w:val="00235A37"/>
    <w:rsid w:val="00235ADA"/>
    <w:rsid w:val="00235C37"/>
    <w:rsid w:val="00235CD8"/>
    <w:rsid w:val="00235D65"/>
    <w:rsid w:val="00235DBA"/>
    <w:rsid w:val="00235DD3"/>
    <w:rsid w:val="0023603A"/>
    <w:rsid w:val="00236206"/>
    <w:rsid w:val="0023633D"/>
    <w:rsid w:val="0023644B"/>
    <w:rsid w:val="00236450"/>
    <w:rsid w:val="00236B41"/>
    <w:rsid w:val="00236CB2"/>
    <w:rsid w:val="00237371"/>
    <w:rsid w:val="00237495"/>
    <w:rsid w:val="00237644"/>
    <w:rsid w:val="0023765A"/>
    <w:rsid w:val="002377D9"/>
    <w:rsid w:val="002378A5"/>
    <w:rsid w:val="00237921"/>
    <w:rsid w:val="00237C6E"/>
    <w:rsid w:val="00240064"/>
    <w:rsid w:val="00240342"/>
    <w:rsid w:val="0024084F"/>
    <w:rsid w:val="00240874"/>
    <w:rsid w:val="002408E5"/>
    <w:rsid w:val="00240E4F"/>
    <w:rsid w:val="00240FB0"/>
    <w:rsid w:val="00240FB8"/>
    <w:rsid w:val="002411A2"/>
    <w:rsid w:val="002411C5"/>
    <w:rsid w:val="00241311"/>
    <w:rsid w:val="00241317"/>
    <w:rsid w:val="002413AF"/>
    <w:rsid w:val="0024149C"/>
    <w:rsid w:val="0024158F"/>
    <w:rsid w:val="002416F9"/>
    <w:rsid w:val="00241791"/>
    <w:rsid w:val="002418E8"/>
    <w:rsid w:val="002419A5"/>
    <w:rsid w:val="00241CD6"/>
    <w:rsid w:val="00241D06"/>
    <w:rsid w:val="00242156"/>
    <w:rsid w:val="0024242F"/>
    <w:rsid w:val="0024245C"/>
    <w:rsid w:val="00242623"/>
    <w:rsid w:val="00242647"/>
    <w:rsid w:val="00242835"/>
    <w:rsid w:val="002428C3"/>
    <w:rsid w:val="00242A01"/>
    <w:rsid w:val="00242B89"/>
    <w:rsid w:val="00242CA9"/>
    <w:rsid w:val="00242E22"/>
    <w:rsid w:val="00243090"/>
    <w:rsid w:val="002431B5"/>
    <w:rsid w:val="0024336B"/>
    <w:rsid w:val="002433A0"/>
    <w:rsid w:val="00243492"/>
    <w:rsid w:val="00243591"/>
    <w:rsid w:val="0024365B"/>
    <w:rsid w:val="0024367C"/>
    <w:rsid w:val="00243B93"/>
    <w:rsid w:val="00243C94"/>
    <w:rsid w:val="00243CE6"/>
    <w:rsid w:val="00243E0F"/>
    <w:rsid w:val="00243E9D"/>
    <w:rsid w:val="0024415C"/>
    <w:rsid w:val="00244194"/>
    <w:rsid w:val="0024424F"/>
    <w:rsid w:val="00244436"/>
    <w:rsid w:val="0024477E"/>
    <w:rsid w:val="00244C4D"/>
    <w:rsid w:val="00244D28"/>
    <w:rsid w:val="00244ED9"/>
    <w:rsid w:val="00244F25"/>
    <w:rsid w:val="00245417"/>
    <w:rsid w:val="00245689"/>
    <w:rsid w:val="00245720"/>
    <w:rsid w:val="00245799"/>
    <w:rsid w:val="00245A6F"/>
    <w:rsid w:val="00245AFD"/>
    <w:rsid w:val="00245C8D"/>
    <w:rsid w:val="00245CD3"/>
    <w:rsid w:val="00245E1E"/>
    <w:rsid w:val="00245EA4"/>
    <w:rsid w:val="00245F7A"/>
    <w:rsid w:val="00245F7B"/>
    <w:rsid w:val="00245FD5"/>
    <w:rsid w:val="00246055"/>
    <w:rsid w:val="00246232"/>
    <w:rsid w:val="00246C90"/>
    <w:rsid w:val="00246E58"/>
    <w:rsid w:val="00247175"/>
    <w:rsid w:val="0024753E"/>
    <w:rsid w:val="002477DF"/>
    <w:rsid w:val="00247808"/>
    <w:rsid w:val="0024785A"/>
    <w:rsid w:val="002478BF"/>
    <w:rsid w:val="00247DC9"/>
    <w:rsid w:val="00250226"/>
    <w:rsid w:val="00250653"/>
    <w:rsid w:val="00250A14"/>
    <w:rsid w:val="00250AE7"/>
    <w:rsid w:val="00250DBE"/>
    <w:rsid w:val="00250E1F"/>
    <w:rsid w:val="00251104"/>
    <w:rsid w:val="002519EF"/>
    <w:rsid w:val="00251AD6"/>
    <w:rsid w:val="00251C99"/>
    <w:rsid w:val="00251D48"/>
    <w:rsid w:val="00251D8B"/>
    <w:rsid w:val="00251E25"/>
    <w:rsid w:val="00251EAA"/>
    <w:rsid w:val="00252302"/>
    <w:rsid w:val="0025232B"/>
    <w:rsid w:val="00252345"/>
    <w:rsid w:val="002523DE"/>
    <w:rsid w:val="002527A9"/>
    <w:rsid w:val="00252C17"/>
    <w:rsid w:val="00252CF0"/>
    <w:rsid w:val="00252F64"/>
    <w:rsid w:val="00252FD5"/>
    <w:rsid w:val="0025307F"/>
    <w:rsid w:val="00253128"/>
    <w:rsid w:val="0025315D"/>
    <w:rsid w:val="0025318B"/>
    <w:rsid w:val="0025338C"/>
    <w:rsid w:val="00253485"/>
    <w:rsid w:val="00253518"/>
    <w:rsid w:val="0025358C"/>
    <w:rsid w:val="00253613"/>
    <w:rsid w:val="00253677"/>
    <w:rsid w:val="002536EA"/>
    <w:rsid w:val="002537CD"/>
    <w:rsid w:val="00253D23"/>
    <w:rsid w:val="00253F45"/>
    <w:rsid w:val="00254177"/>
    <w:rsid w:val="002543EE"/>
    <w:rsid w:val="002548B5"/>
    <w:rsid w:val="0025490B"/>
    <w:rsid w:val="0025491E"/>
    <w:rsid w:val="00254D51"/>
    <w:rsid w:val="00255019"/>
    <w:rsid w:val="00255155"/>
    <w:rsid w:val="002551BD"/>
    <w:rsid w:val="002552F9"/>
    <w:rsid w:val="00255425"/>
    <w:rsid w:val="00255B88"/>
    <w:rsid w:val="00255CFA"/>
    <w:rsid w:val="00255DBD"/>
    <w:rsid w:val="0025681E"/>
    <w:rsid w:val="002568D0"/>
    <w:rsid w:val="00256A20"/>
    <w:rsid w:val="00256E01"/>
    <w:rsid w:val="00256ECA"/>
    <w:rsid w:val="00256F61"/>
    <w:rsid w:val="00256FA3"/>
    <w:rsid w:val="00257041"/>
    <w:rsid w:val="00257108"/>
    <w:rsid w:val="002574A3"/>
    <w:rsid w:val="00257505"/>
    <w:rsid w:val="00257A4A"/>
    <w:rsid w:val="00257A96"/>
    <w:rsid w:val="00257ACB"/>
    <w:rsid w:val="00257B4D"/>
    <w:rsid w:val="00257C1F"/>
    <w:rsid w:val="00257C4A"/>
    <w:rsid w:val="00257DD4"/>
    <w:rsid w:val="00257E5D"/>
    <w:rsid w:val="00257E8F"/>
    <w:rsid w:val="00260162"/>
    <w:rsid w:val="00260244"/>
    <w:rsid w:val="00260761"/>
    <w:rsid w:val="002607A1"/>
    <w:rsid w:val="00260904"/>
    <w:rsid w:val="00260AEE"/>
    <w:rsid w:val="00260BAD"/>
    <w:rsid w:val="00260EC7"/>
    <w:rsid w:val="002610D2"/>
    <w:rsid w:val="00261375"/>
    <w:rsid w:val="0026140B"/>
    <w:rsid w:val="002614E1"/>
    <w:rsid w:val="00261544"/>
    <w:rsid w:val="00261CFB"/>
    <w:rsid w:val="00261EA4"/>
    <w:rsid w:val="002621A6"/>
    <w:rsid w:val="00262661"/>
    <w:rsid w:val="002626BE"/>
    <w:rsid w:val="002626E3"/>
    <w:rsid w:val="00262772"/>
    <w:rsid w:val="00262945"/>
    <w:rsid w:val="00262B95"/>
    <w:rsid w:val="00262D9D"/>
    <w:rsid w:val="00262E50"/>
    <w:rsid w:val="002631D6"/>
    <w:rsid w:val="002632DF"/>
    <w:rsid w:val="00263365"/>
    <w:rsid w:val="002635B6"/>
    <w:rsid w:val="002635FB"/>
    <w:rsid w:val="002636B9"/>
    <w:rsid w:val="00263744"/>
    <w:rsid w:val="002638B4"/>
    <w:rsid w:val="00263946"/>
    <w:rsid w:val="00263AAF"/>
    <w:rsid w:val="00263B18"/>
    <w:rsid w:val="00263BA3"/>
    <w:rsid w:val="00263E1E"/>
    <w:rsid w:val="002640BA"/>
    <w:rsid w:val="00264200"/>
    <w:rsid w:val="002644FA"/>
    <w:rsid w:val="00264679"/>
    <w:rsid w:val="002646E4"/>
    <w:rsid w:val="00264731"/>
    <w:rsid w:val="00264A0B"/>
    <w:rsid w:val="00264C6E"/>
    <w:rsid w:val="00264C7E"/>
    <w:rsid w:val="00264CF2"/>
    <w:rsid w:val="00265170"/>
    <w:rsid w:val="002654CA"/>
    <w:rsid w:val="0026576E"/>
    <w:rsid w:val="00265DC8"/>
    <w:rsid w:val="0026627F"/>
    <w:rsid w:val="00266467"/>
    <w:rsid w:val="0026654A"/>
    <w:rsid w:val="002667A8"/>
    <w:rsid w:val="002668E1"/>
    <w:rsid w:val="002669EF"/>
    <w:rsid w:val="00266A72"/>
    <w:rsid w:val="00266ABD"/>
    <w:rsid w:val="00266B84"/>
    <w:rsid w:val="00266C82"/>
    <w:rsid w:val="00266CB7"/>
    <w:rsid w:val="00266E9E"/>
    <w:rsid w:val="00266EB0"/>
    <w:rsid w:val="0026719E"/>
    <w:rsid w:val="002672C4"/>
    <w:rsid w:val="002672FA"/>
    <w:rsid w:val="00267587"/>
    <w:rsid w:val="002675C8"/>
    <w:rsid w:val="002675D9"/>
    <w:rsid w:val="00267651"/>
    <w:rsid w:val="00267655"/>
    <w:rsid w:val="00267760"/>
    <w:rsid w:val="00267761"/>
    <w:rsid w:val="0026776E"/>
    <w:rsid w:val="002678EB"/>
    <w:rsid w:val="00267955"/>
    <w:rsid w:val="00267AB8"/>
    <w:rsid w:val="00267E31"/>
    <w:rsid w:val="00270083"/>
    <w:rsid w:val="002700C8"/>
    <w:rsid w:val="00270103"/>
    <w:rsid w:val="0027029B"/>
    <w:rsid w:val="002704DF"/>
    <w:rsid w:val="00270595"/>
    <w:rsid w:val="002705FA"/>
    <w:rsid w:val="00270638"/>
    <w:rsid w:val="00270ADB"/>
    <w:rsid w:val="00270BE4"/>
    <w:rsid w:val="00270C20"/>
    <w:rsid w:val="00270CC0"/>
    <w:rsid w:val="00270D0D"/>
    <w:rsid w:val="00270F36"/>
    <w:rsid w:val="002714A8"/>
    <w:rsid w:val="00271589"/>
    <w:rsid w:val="00271697"/>
    <w:rsid w:val="00271865"/>
    <w:rsid w:val="00271A28"/>
    <w:rsid w:val="00271AED"/>
    <w:rsid w:val="00271CFB"/>
    <w:rsid w:val="00271DF0"/>
    <w:rsid w:val="00271E1D"/>
    <w:rsid w:val="00272187"/>
    <w:rsid w:val="00272232"/>
    <w:rsid w:val="00272293"/>
    <w:rsid w:val="002722A1"/>
    <w:rsid w:val="002722D5"/>
    <w:rsid w:val="0027234F"/>
    <w:rsid w:val="0027238D"/>
    <w:rsid w:val="00272415"/>
    <w:rsid w:val="00272424"/>
    <w:rsid w:val="00272483"/>
    <w:rsid w:val="0027262E"/>
    <w:rsid w:val="00272705"/>
    <w:rsid w:val="00272CA4"/>
    <w:rsid w:val="00273020"/>
    <w:rsid w:val="002730ED"/>
    <w:rsid w:val="00273177"/>
    <w:rsid w:val="00273197"/>
    <w:rsid w:val="0027330D"/>
    <w:rsid w:val="00273354"/>
    <w:rsid w:val="002735F0"/>
    <w:rsid w:val="00273997"/>
    <w:rsid w:val="00273BB3"/>
    <w:rsid w:val="00273BC1"/>
    <w:rsid w:val="00273CB3"/>
    <w:rsid w:val="00273F5A"/>
    <w:rsid w:val="00273F79"/>
    <w:rsid w:val="0027455B"/>
    <w:rsid w:val="0027457F"/>
    <w:rsid w:val="00274A19"/>
    <w:rsid w:val="00274D62"/>
    <w:rsid w:val="00274E83"/>
    <w:rsid w:val="00274EE8"/>
    <w:rsid w:val="00275074"/>
    <w:rsid w:val="0027527E"/>
    <w:rsid w:val="00275482"/>
    <w:rsid w:val="002754AE"/>
    <w:rsid w:val="00275874"/>
    <w:rsid w:val="0027593B"/>
    <w:rsid w:val="00275B9F"/>
    <w:rsid w:val="00275C7E"/>
    <w:rsid w:val="00276237"/>
    <w:rsid w:val="002763E9"/>
    <w:rsid w:val="00276408"/>
    <w:rsid w:val="0027655A"/>
    <w:rsid w:val="00276736"/>
    <w:rsid w:val="0027677B"/>
    <w:rsid w:val="002767C3"/>
    <w:rsid w:val="0027685C"/>
    <w:rsid w:val="002769DF"/>
    <w:rsid w:val="00276A79"/>
    <w:rsid w:val="00276D3D"/>
    <w:rsid w:val="00276F4E"/>
    <w:rsid w:val="00276FD8"/>
    <w:rsid w:val="00277214"/>
    <w:rsid w:val="0027773D"/>
    <w:rsid w:val="002778BD"/>
    <w:rsid w:val="00277919"/>
    <w:rsid w:val="002779C1"/>
    <w:rsid w:val="00280066"/>
    <w:rsid w:val="00280462"/>
    <w:rsid w:val="002807D2"/>
    <w:rsid w:val="002807F2"/>
    <w:rsid w:val="0028120C"/>
    <w:rsid w:val="0028156E"/>
    <w:rsid w:val="002815E6"/>
    <w:rsid w:val="002815FA"/>
    <w:rsid w:val="00281C84"/>
    <w:rsid w:val="00281CEF"/>
    <w:rsid w:val="00281EAB"/>
    <w:rsid w:val="00281F7E"/>
    <w:rsid w:val="00281FB0"/>
    <w:rsid w:val="00281FDE"/>
    <w:rsid w:val="002821A1"/>
    <w:rsid w:val="00282423"/>
    <w:rsid w:val="002824C2"/>
    <w:rsid w:val="002825F4"/>
    <w:rsid w:val="002825F7"/>
    <w:rsid w:val="00282807"/>
    <w:rsid w:val="00282BBC"/>
    <w:rsid w:val="00282BFD"/>
    <w:rsid w:val="00283008"/>
    <w:rsid w:val="00283148"/>
    <w:rsid w:val="0028326B"/>
    <w:rsid w:val="0028337B"/>
    <w:rsid w:val="00283428"/>
    <w:rsid w:val="00283F1A"/>
    <w:rsid w:val="00284044"/>
    <w:rsid w:val="002845E3"/>
    <w:rsid w:val="002848FB"/>
    <w:rsid w:val="002849CF"/>
    <w:rsid w:val="002849E8"/>
    <w:rsid w:val="00284E32"/>
    <w:rsid w:val="00285038"/>
    <w:rsid w:val="002850F5"/>
    <w:rsid w:val="00285174"/>
    <w:rsid w:val="002851EB"/>
    <w:rsid w:val="00285277"/>
    <w:rsid w:val="002853D1"/>
    <w:rsid w:val="0028544A"/>
    <w:rsid w:val="0028546A"/>
    <w:rsid w:val="00285510"/>
    <w:rsid w:val="00285A69"/>
    <w:rsid w:val="00285BD1"/>
    <w:rsid w:val="00285DDF"/>
    <w:rsid w:val="00285DE2"/>
    <w:rsid w:val="00285E0F"/>
    <w:rsid w:val="00285F59"/>
    <w:rsid w:val="0028616D"/>
    <w:rsid w:val="002861C1"/>
    <w:rsid w:val="002864BB"/>
    <w:rsid w:val="0028653F"/>
    <w:rsid w:val="00286742"/>
    <w:rsid w:val="00286965"/>
    <w:rsid w:val="00286993"/>
    <w:rsid w:val="00286AC8"/>
    <w:rsid w:val="00286C5F"/>
    <w:rsid w:val="00286DA3"/>
    <w:rsid w:val="00286DCB"/>
    <w:rsid w:val="00286F7D"/>
    <w:rsid w:val="00287AE2"/>
    <w:rsid w:val="00287C3C"/>
    <w:rsid w:val="00290237"/>
    <w:rsid w:val="002902CE"/>
    <w:rsid w:val="0029032A"/>
    <w:rsid w:val="0029067F"/>
    <w:rsid w:val="00290707"/>
    <w:rsid w:val="00290941"/>
    <w:rsid w:val="002909A7"/>
    <w:rsid w:val="00290D0D"/>
    <w:rsid w:val="00291225"/>
    <w:rsid w:val="0029136E"/>
    <w:rsid w:val="00291483"/>
    <w:rsid w:val="00291630"/>
    <w:rsid w:val="0029178E"/>
    <w:rsid w:val="0029198F"/>
    <w:rsid w:val="00291A9E"/>
    <w:rsid w:val="00291BBF"/>
    <w:rsid w:val="00291C38"/>
    <w:rsid w:val="00291D67"/>
    <w:rsid w:val="002922C2"/>
    <w:rsid w:val="00292399"/>
    <w:rsid w:val="00292C56"/>
    <w:rsid w:val="00292E86"/>
    <w:rsid w:val="002932D7"/>
    <w:rsid w:val="00293511"/>
    <w:rsid w:val="0029377B"/>
    <w:rsid w:val="00293A3C"/>
    <w:rsid w:val="00293A6C"/>
    <w:rsid w:val="00293B15"/>
    <w:rsid w:val="00293CBB"/>
    <w:rsid w:val="00293CCA"/>
    <w:rsid w:val="00293D30"/>
    <w:rsid w:val="00293FA8"/>
    <w:rsid w:val="0029409B"/>
    <w:rsid w:val="00294335"/>
    <w:rsid w:val="0029437A"/>
    <w:rsid w:val="002943F5"/>
    <w:rsid w:val="00294445"/>
    <w:rsid w:val="002946D5"/>
    <w:rsid w:val="002946DD"/>
    <w:rsid w:val="00294793"/>
    <w:rsid w:val="002947A9"/>
    <w:rsid w:val="002949F0"/>
    <w:rsid w:val="00294B4D"/>
    <w:rsid w:val="00294C22"/>
    <w:rsid w:val="00294CA4"/>
    <w:rsid w:val="00294DD9"/>
    <w:rsid w:val="00294E62"/>
    <w:rsid w:val="00294F47"/>
    <w:rsid w:val="00295329"/>
    <w:rsid w:val="0029537E"/>
    <w:rsid w:val="0029593B"/>
    <w:rsid w:val="00295AE9"/>
    <w:rsid w:val="00295E9D"/>
    <w:rsid w:val="00295FED"/>
    <w:rsid w:val="002960D5"/>
    <w:rsid w:val="00296373"/>
    <w:rsid w:val="00296377"/>
    <w:rsid w:val="002963AD"/>
    <w:rsid w:val="002965D2"/>
    <w:rsid w:val="00296752"/>
    <w:rsid w:val="00296AA7"/>
    <w:rsid w:val="00296B4F"/>
    <w:rsid w:val="00296E0F"/>
    <w:rsid w:val="00296E4A"/>
    <w:rsid w:val="00297287"/>
    <w:rsid w:val="002972D7"/>
    <w:rsid w:val="0029742D"/>
    <w:rsid w:val="00297566"/>
    <w:rsid w:val="0029774A"/>
    <w:rsid w:val="0029790B"/>
    <w:rsid w:val="00297926"/>
    <w:rsid w:val="002979CC"/>
    <w:rsid w:val="00297A4F"/>
    <w:rsid w:val="00297A58"/>
    <w:rsid w:val="00297A8F"/>
    <w:rsid w:val="00297AFF"/>
    <w:rsid w:val="00297B7A"/>
    <w:rsid w:val="00297BC7"/>
    <w:rsid w:val="00297C70"/>
    <w:rsid w:val="00297CED"/>
    <w:rsid w:val="00297D19"/>
    <w:rsid w:val="00297D50"/>
    <w:rsid w:val="00297F8E"/>
    <w:rsid w:val="00297FC5"/>
    <w:rsid w:val="002A0236"/>
    <w:rsid w:val="002A02C9"/>
    <w:rsid w:val="002A02D0"/>
    <w:rsid w:val="002A04DD"/>
    <w:rsid w:val="002A0669"/>
    <w:rsid w:val="002A070D"/>
    <w:rsid w:val="002A09A4"/>
    <w:rsid w:val="002A0AB1"/>
    <w:rsid w:val="002A0C88"/>
    <w:rsid w:val="002A0CEA"/>
    <w:rsid w:val="002A0E7F"/>
    <w:rsid w:val="002A0F53"/>
    <w:rsid w:val="002A0F8B"/>
    <w:rsid w:val="002A1062"/>
    <w:rsid w:val="002A14AE"/>
    <w:rsid w:val="002A15B2"/>
    <w:rsid w:val="002A1788"/>
    <w:rsid w:val="002A1EB1"/>
    <w:rsid w:val="002A1EB6"/>
    <w:rsid w:val="002A1F77"/>
    <w:rsid w:val="002A1F78"/>
    <w:rsid w:val="002A2012"/>
    <w:rsid w:val="002A2015"/>
    <w:rsid w:val="002A21BE"/>
    <w:rsid w:val="002A2212"/>
    <w:rsid w:val="002A2413"/>
    <w:rsid w:val="002A2543"/>
    <w:rsid w:val="002A2686"/>
    <w:rsid w:val="002A2690"/>
    <w:rsid w:val="002A2708"/>
    <w:rsid w:val="002A2A15"/>
    <w:rsid w:val="002A2F5E"/>
    <w:rsid w:val="002A3192"/>
    <w:rsid w:val="002A3200"/>
    <w:rsid w:val="002A3203"/>
    <w:rsid w:val="002A32F1"/>
    <w:rsid w:val="002A342A"/>
    <w:rsid w:val="002A3450"/>
    <w:rsid w:val="002A352A"/>
    <w:rsid w:val="002A35D2"/>
    <w:rsid w:val="002A36B8"/>
    <w:rsid w:val="002A3863"/>
    <w:rsid w:val="002A3959"/>
    <w:rsid w:val="002A4440"/>
    <w:rsid w:val="002A4472"/>
    <w:rsid w:val="002A44BD"/>
    <w:rsid w:val="002A4AA5"/>
    <w:rsid w:val="002A4BA9"/>
    <w:rsid w:val="002A4DA1"/>
    <w:rsid w:val="002A4E6F"/>
    <w:rsid w:val="002A4F21"/>
    <w:rsid w:val="002A54FD"/>
    <w:rsid w:val="002A550A"/>
    <w:rsid w:val="002A5562"/>
    <w:rsid w:val="002A5690"/>
    <w:rsid w:val="002A56CF"/>
    <w:rsid w:val="002A5881"/>
    <w:rsid w:val="002A5D98"/>
    <w:rsid w:val="002A5E9A"/>
    <w:rsid w:val="002A5EE0"/>
    <w:rsid w:val="002A5F2C"/>
    <w:rsid w:val="002A6019"/>
    <w:rsid w:val="002A607D"/>
    <w:rsid w:val="002A6109"/>
    <w:rsid w:val="002A6286"/>
    <w:rsid w:val="002A62FE"/>
    <w:rsid w:val="002A64D5"/>
    <w:rsid w:val="002A682B"/>
    <w:rsid w:val="002A6D98"/>
    <w:rsid w:val="002A6E6C"/>
    <w:rsid w:val="002A6F3D"/>
    <w:rsid w:val="002A7135"/>
    <w:rsid w:val="002A7433"/>
    <w:rsid w:val="002A7596"/>
    <w:rsid w:val="002A761C"/>
    <w:rsid w:val="002A77A4"/>
    <w:rsid w:val="002A788A"/>
    <w:rsid w:val="002A7A34"/>
    <w:rsid w:val="002A7A46"/>
    <w:rsid w:val="002A7AC3"/>
    <w:rsid w:val="002A7D8E"/>
    <w:rsid w:val="002B052D"/>
    <w:rsid w:val="002B0536"/>
    <w:rsid w:val="002B05E0"/>
    <w:rsid w:val="002B071A"/>
    <w:rsid w:val="002B07E3"/>
    <w:rsid w:val="002B0B11"/>
    <w:rsid w:val="002B0CDE"/>
    <w:rsid w:val="002B0D81"/>
    <w:rsid w:val="002B132E"/>
    <w:rsid w:val="002B13DE"/>
    <w:rsid w:val="002B1499"/>
    <w:rsid w:val="002B1786"/>
    <w:rsid w:val="002B18A0"/>
    <w:rsid w:val="002B1A07"/>
    <w:rsid w:val="002B1E05"/>
    <w:rsid w:val="002B1E83"/>
    <w:rsid w:val="002B1EDF"/>
    <w:rsid w:val="002B1F3F"/>
    <w:rsid w:val="002B1F73"/>
    <w:rsid w:val="002B20A7"/>
    <w:rsid w:val="002B21A5"/>
    <w:rsid w:val="002B2271"/>
    <w:rsid w:val="002B2718"/>
    <w:rsid w:val="002B2813"/>
    <w:rsid w:val="002B2916"/>
    <w:rsid w:val="002B2B5C"/>
    <w:rsid w:val="002B2D29"/>
    <w:rsid w:val="002B2EB2"/>
    <w:rsid w:val="002B2FDD"/>
    <w:rsid w:val="002B3168"/>
    <w:rsid w:val="002B344F"/>
    <w:rsid w:val="002B3475"/>
    <w:rsid w:val="002B3901"/>
    <w:rsid w:val="002B3AD8"/>
    <w:rsid w:val="002B3B31"/>
    <w:rsid w:val="002B3BBD"/>
    <w:rsid w:val="002B40CD"/>
    <w:rsid w:val="002B4339"/>
    <w:rsid w:val="002B450C"/>
    <w:rsid w:val="002B4525"/>
    <w:rsid w:val="002B49E5"/>
    <w:rsid w:val="002B4D97"/>
    <w:rsid w:val="002B4DE2"/>
    <w:rsid w:val="002B4E21"/>
    <w:rsid w:val="002B509A"/>
    <w:rsid w:val="002B50E1"/>
    <w:rsid w:val="002B5288"/>
    <w:rsid w:val="002B54E8"/>
    <w:rsid w:val="002B55DF"/>
    <w:rsid w:val="002B566D"/>
    <w:rsid w:val="002B59EB"/>
    <w:rsid w:val="002B5A4D"/>
    <w:rsid w:val="002B5B54"/>
    <w:rsid w:val="002B5BF4"/>
    <w:rsid w:val="002B5CE5"/>
    <w:rsid w:val="002B5DF7"/>
    <w:rsid w:val="002B602A"/>
    <w:rsid w:val="002B61CE"/>
    <w:rsid w:val="002B6784"/>
    <w:rsid w:val="002B6EC2"/>
    <w:rsid w:val="002B6F22"/>
    <w:rsid w:val="002B6FAC"/>
    <w:rsid w:val="002B6FF9"/>
    <w:rsid w:val="002B7017"/>
    <w:rsid w:val="002B734F"/>
    <w:rsid w:val="002B743F"/>
    <w:rsid w:val="002B762B"/>
    <w:rsid w:val="002B7962"/>
    <w:rsid w:val="002B7AA9"/>
    <w:rsid w:val="002B7EE6"/>
    <w:rsid w:val="002B7FB3"/>
    <w:rsid w:val="002C0049"/>
    <w:rsid w:val="002C019D"/>
    <w:rsid w:val="002C0374"/>
    <w:rsid w:val="002C041F"/>
    <w:rsid w:val="002C04F0"/>
    <w:rsid w:val="002C05C6"/>
    <w:rsid w:val="002C05F8"/>
    <w:rsid w:val="002C0743"/>
    <w:rsid w:val="002C0774"/>
    <w:rsid w:val="002C0775"/>
    <w:rsid w:val="002C09DA"/>
    <w:rsid w:val="002C0A9F"/>
    <w:rsid w:val="002C0C4B"/>
    <w:rsid w:val="002C0CD4"/>
    <w:rsid w:val="002C15BF"/>
    <w:rsid w:val="002C1630"/>
    <w:rsid w:val="002C1699"/>
    <w:rsid w:val="002C1A3D"/>
    <w:rsid w:val="002C1D91"/>
    <w:rsid w:val="002C1EEA"/>
    <w:rsid w:val="002C22BD"/>
    <w:rsid w:val="002C27F5"/>
    <w:rsid w:val="002C2854"/>
    <w:rsid w:val="002C28D4"/>
    <w:rsid w:val="002C2E14"/>
    <w:rsid w:val="002C2EDC"/>
    <w:rsid w:val="002C302B"/>
    <w:rsid w:val="002C3076"/>
    <w:rsid w:val="002C313A"/>
    <w:rsid w:val="002C34EC"/>
    <w:rsid w:val="002C358D"/>
    <w:rsid w:val="002C3695"/>
    <w:rsid w:val="002C369E"/>
    <w:rsid w:val="002C37C1"/>
    <w:rsid w:val="002C3BB8"/>
    <w:rsid w:val="002C3D28"/>
    <w:rsid w:val="002C4006"/>
    <w:rsid w:val="002C42D9"/>
    <w:rsid w:val="002C4381"/>
    <w:rsid w:val="002C47AD"/>
    <w:rsid w:val="002C47DC"/>
    <w:rsid w:val="002C498B"/>
    <w:rsid w:val="002C4CB3"/>
    <w:rsid w:val="002C4D39"/>
    <w:rsid w:val="002C4F0D"/>
    <w:rsid w:val="002C4FFA"/>
    <w:rsid w:val="002C5276"/>
    <w:rsid w:val="002C53A3"/>
    <w:rsid w:val="002C5510"/>
    <w:rsid w:val="002C55C0"/>
    <w:rsid w:val="002C564E"/>
    <w:rsid w:val="002C58A0"/>
    <w:rsid w:val="002C5B24"/>
    <w:rsid w:val="002C5C39"/>
    <w:rsid w:val="002C5EFE"/>
    <w:rsid w:val="002C5F67"/>
    <w:rsid w:val="002C6034"/>
    <w:rsid w:val="002C635B"/>
    <w:rsid w:val="002C6429"/>
    <w:rsid w:val="002C6611"/>
    <w:rsid w:val="002C661C"/>
    <w:rsid w:val="002C68A3"/>
    <w:rsid w:val="002C6979"/>
    <w:rsid w:val="002C6CC1"/>
    <w:rsid w:val="002C6D99"/>
    <w:rsid w:val="002C6E6E"/>
    <w:rsid w:val="002C6EB3"/>
    <w:rsid w:val="002C7276"/>
    <w:rsid w:val="002C729E"/>
    <w:rsid w:val="002C73A5"/>
    <w:rsid w:val="002C768B"/>
    <w:rsid w:val="002C770F"/>
    <w:rsid w:val="002C7A28"/>
    <w:rsid w:val="002C7CFF"/>
    <w:rsid w:val="002C7DE3"/>
    <w:rsid w:val="002C7E58"/>
    <w:rsid w:val="002D01E8"/>
    <w:rsid w:val="002D029A"/>
    <w:rsid w:val="002D030B"/>
    <w:rsid w:val="002D0379"/>
    <w:rsid w:val="002D06A6"/>
    <w:rsid w:val="002D06CB"/>
    <w:rsid w:val="002D075B"/>
    <w:rsid w:val="002D0A0F"/>
    <w:rsid w:val="002D0A4B"/>
    <w:rsid w:val="002D0BC6"/>
    <w:rsid w:val="002D0F18"/>
    <w:rsid w:val="002D125C"/>
    <w:rsid w:val="002D12DB"/>
    <w:rsid w:val="002D13BE"/>
    <w:rsid w:val="002D15D7"/>
    <w:rsid w:val="002D17C5"/>
    <w:rsid w:val="002D180C"/>
    <w:rsid w:val="002D1835"/>
    <w:rsid w:val="002D18D8"/>
    <w:rsid w:val="002D1A91"/>
    <w:rsid w:val="002D1AFF"/>
    <w:rsid w:val="002D1D23"/>
    <w:rsid w:val="002D1D75"/>
    <w:rsid w:val="002D1E7F"/>
    <w:rsid w:val="002D1EF5"/>
    <w:rsid w:val="002D1FB8"/>
    <w:rsid w:val="002D2311"/>
    <w:rsid w:val="002D2D4B"/>
    <w:rsid w:val="002D2E30"/>
    <w:rsid w:val="002D33FD"/>
    <w:rsid w:val="002D352F"/>
    <w:rsid w:val="002D3560"/>
    <w:rsid w:val="002D365F"/>
    <w:rsid w:val="002D38D0"/>
    <w:rsid w:val="002D3A42"/>
    <w:rsid w:val="002D3B06"/>
    <w:rsid w:val="002D3D9B"/>
    <w:rsid w:val="002D420D"/>
    <w:rsid w:val="002D431D"/>
    <w:rsid w:val="002D4650"/>
    <w:rsid w:val="002D4782"/>
    <w:rsid w:val="002D4BBC"/>
    <w:rsid w:val="002D4DC6"/>
    <w:rsid w:val="002D4F20"/>
    <w:rsid w:val="002D50EB"/>
    <w:rsid w:val="002D51DF"/>
    <w:rsid w:val="002D52A5"/>
    <w:rsid w:val="002D57F7"/>
    <w:rsid w:val="002D58FD"/>
    <w:rsid w:val="002D5B1F"/>
    <w:rsid w:val="002D5B4F"/>
    <w:rsid w:val="002D5FEF"/>
    <w:rsid w:val="002D6120"/>
    <w:rsid w:val="002D63AD"/>
    <w:rsid w:val="002D65BA"/>
    <w:rsid w:val="002D66BF"/>
    <w:rsid w:val="002D672D"/>
    <w:rsid w:val="002D684A"/>
    <w:rsid w:val="002D6892"/>
    <w:rsid w:val="002D68C2"/>
    <w:rsid w:val="002D6BD8"/>
    <w:rsid w:val="002D6CE9"/>
    <w:rsid w:val="002D6DC4"/>
    <w:rsid w:val="002D6F5E"/>
    <w:rsid w:val="002D6F74"/>
    <w:rsid w:val="002D7199"/>
    <w:rsid w:val="002D7220"/>
    <w:rsid w:val="002D722D"/>
    <w:rsid w:val="002D74D0"/>
    <w:rsid w:val="002D75A0"/>
    <w:rsid w:val="002D75A5"/>
    <w:rsid w:val="002D78A3"/>
    <w:rsid w:val="002D78D8"/>
    <w:rsid w:val="002D7C86"/>
    <w:rsid w:val="002D7F30"/>
    <w:rsid w:val="002E008D"/>
    <w:rsid w:val="002E01F2"/>
    <w:rsid w:val="002E0386"/>
    <w:rsid w:val="002E0593"/>
    <w:rsid w:val="002E0692"/>
    <w:rsid w:val="002E0CF8"/>
    <w:rsid w:val="002E0EA6"/>
    <w:rsid w:val="002E10AB"/>
    <w:rsid w:val="002E10E3"/>
    <w:rsid w:val="002E122E"/>
    <w:rsid w:val="002E134C"/>
    <w:rsid w:val="002E13A1"/>
    <w:rsid w:val="002E151A"/>
    <w:rsid w:val="002E152D"/>
    <w:rsid w:val="002E15EA"/>
    <w:rsid w:val="002E1D74"/>
    <w:rsid w:val="002E1DEF"/>
    <w:rsid w:val="002E23C1"/>
    <w:rsid w:val="002E264C"/>
    <w:rsid w:val="002E2943"/>
    <w:rsid w:val="002E29FE"/>
    <w:rsid w:val="002E2BE5"/>
    <w:rsid w:val="002E2CF1"/>
    <w:rsid w:val="002E2D48"/>
    <w:rsid w:val="002E2FA5"/>
    <w:rsid w:val="002E2FB2"/>
    <w:rsid w:val="002E34AF"/>
    <w:rsid w:val="002E354C"/>
    <w:rsid w:val="002E3594"/>
    <w:rsid w:val="002E3B3E"/>
    <w:rsid w:val="002E3EC0"/>
    <w:rsid w:val="002E40B9"/>
    <w:rsid w:val="002E441F"/>
    <w:rsid w:val="002E458E"/>
    <w:rsid w:val="002E4596"/>
    <w:rsid w:val="002E4694"/>
    <w:rsid w:val="002E49D1"/>
    <w:rsid w:val="002E4AAC"/>
    <w:rsid w:val="002E4D91"/>
    <w:rsid w:val="002E51DE"/>
    <w:rsid w:val="002E5373"/>
    <w:rsid w:val="002E53DE"/>
    <w:rsid w:val="002E563B"/>
    <w:rsid w:val="002E564C"/>
    <w:rsid w:val="002E569E"/>
    <w:rsid w:val="002E58F0"/>
    <w:rsid w:val="002E5A68"/>
    <w:rsid w:val="002E5B8A"/>
    <w:rsid w:val="002E5D84"/>
    <w:rsid w:val="002E5ED3"/>
    <w:rsid w:val="002E5FB8"/>
    <w:rsid w:val="002E62D2"/>
    <w:rsid w:val="002E6373"/>
    <w:rsid w:val="002E64A9"/>
    <w:rsid w:val="002E6589"/>
    <w:rsid w:val="002E6627"/>
    <w:rsid w:val="002E6761"/>
    <w:rsid w:val="002E6947"/>
    <w:rsid w:val="002E6F0E"/>
    <w:rsid w:val="002E6F35"/>
    <w:rsid w:val="002E6F93"/>
    <w:rsid w:val="002E6FCB"/>
    <w:rsid w:val="002E70E6"/>
    <w:rsid w:val="002E7114"/>
    <w:rsid w:val="002E71B2"/>
    <w:rsid w:val="002E734F"/>
    <w:rsid w:val="002E739A"/>
    <w:rsid w:val="002E74AF"/>
    <w:rsid w:val="002E758C"/>
    <w:rsid w:val="002E75B8"/>
    <w:rsid w:val="002E75F7"/>
    <w:rsid w:val="002E7A43"/>
    <w:rsid w:val="002F0048"/>
    <w:rsid w:val="002F0150"/>
    <w:rsid w:val="002F020F"/>
    <w:rsid w:val="002F022A"/>
    <w:rsid w:val="002F0315"/>
    <w:rsid w:val="002F0409"/>
    <w:rsid w:val="002F0674"/>
    <w:rsid w:val="002F0771"/>
    <w:rsid w:val="002F0852"/>
    <w:rsid w:val="002F0BA5"/>
    <w:rsid w:val="002F1038"/>
    <w:rsid w:val="002F10F1"/>
    <w:rsid w:val="002F123C"/>
    <w:rsid w:val="002F1535"/>
    <w:rsid w:val="002F177A"/>
    <w:rsid w:val="002F1B87"/>
    <w:rsid w:val="002F1FA4"/>
    <w:rsid w:val="002F22FF"/>
    <w:rsid w:val="002F23AE"/>
    <w:rsid w:val="002F26F9"/>
    <w:rsid w:val="002F2971"/>
    <w:rsid w:val="002F2A54"/>
    <w:rsid w:val="002F2AB8"/>
    <w:rsid w:val="002F2D8F"/>
    <w:rsid w:val="002F2FD3"/>
    <w:rsid w:val="002F30AB"/>
    <w:rsid w:val="002F32AB"/>
    <w:rsid w:val="002F3359"/>
    <w:rsid w:val="002F3546"/>
    <w:rsid w:val="002F358E"/>
    <w:rsid w:val="002F358F"/>
    <w:rsid w:val="002F35BA"/>
    <w:rsid w:val="002F3986"/>
    <w:rsid w:val="002F3A53"/>
    <w:rsid w:val="002F3D3D"/>
    <w:rsid w:val="002F3F7C"/>
    <w:rsid w:val="002F3FB9"/>
    <w:rsid w:val="002F4165"/>
    <w:rsid w:val="002F41D0"/>
    <w:rsid w:val="002F42AF"/>
    <w:rsid w:val="002F4469"/>
    <w:rsid w:val="002F454C"/>
    <w:rsid w:val="002F46CF"/>
    <w:rsid w:val="002F4974"/>
    <w:rsid w:val="002F499C"/>
    <w:rsid w:val="002F4A4C"/>
    <w:rsid w:val="002F4D53"/>
    <w:rsid w:val="002F4F12"/>
    <w:rsid w:val="002F4F3E"/>
    <w:rsid w:val="002F50A7"/>
    <w:rsid w:val="002F5648"/>
    <w:rsid w:val="002F5664"/>
    <w:rsid w:val="002F57F3"/>
    <w:rsid w:val="002F58FA"/>
    <w:rsid w:val="002F5BE4"/>
    <w:rsid w:val="002F6113"/>
    <w:rsid w:val="002F632D"/>
    <w:rsid w:val="002F6403"/>
    <w:rsid w:val="002F64E2"/>
    <w:rsid w:val="002F6871"/>
    <w:rsid w:val="002F6931"/>
    <w:rsid w:val="002F695B"/>
    <w:rsid w:val="002F6AB2"/>
    <w:rsid w:val="002F6D24"/>
    <w:rsid w:val="002F710C"/>
    <w:rsid w:val="002F72B2"/>
    <w:rsid w:val="002F72DA"/>
    <w:rsid w:val="002F76B1"/>
    <w:rsid w:val="002F7729"/>
    <w:rsid w:val="002F7857"/>
    <w:rsid w:val="002F7AB1"/>
    <w:rsid w:val="002F7B20"/>
    <w:rsid w:val="002F7B74"/>
    <w:rsid w:val="002F7D66"/>
    <w:rsid w:val="002F7DBE"/>
    <w:rsid w:val="002F7E59"/>
    <w:rsid w:val="0030000A"/>
    <w:rsid w:val="00300020"/>
    <w:rsid w:val="003002B3"/>
    <w:rsid w:val="00300537"/>
    <w:rsid w:val="003007A3"/>
    <w:rsid w:val="0030090B"/>
    <w:rsid w:val="00300D79"/>
    <w:rsid w:val="00300E37"/>
    <w:rsid w:val="00300F7C"/>
    <w:rsid w:val="00300FC3"/>
    <w:rsid w:val="00300FC9"/>
    <w:rsid w:val="0030112F"/>
    <w:rsid w:val="00301488"/>
    <w:rsid w:val="00301501"/>
    <w:rsid w:val="0030154D"/>
    <w:rsid w:val="003016A9"/>
    <w:rsid w:val="003016CE"/>
    <w:rsid w:val="0030187E"/>
    <w:rsid w:val="00301D01"/>
    <w:rsid w:val="00301D79"/>
    <w:rsid w:val="00301F4C"/>
    <w:rsid w:val="0030251F"/>
    <w:rsid w:val="00302AE8"/>
    <w:rsid w:val="00302BB1"/>
    <w:rsid w:val="00302BDD"/>
    <w:rsid w:val="00302E6A"/>
    <w:rsid w:val="0030304F"/>
    <w:rsid w:val="003030F0"/>
    <w:rsid w:val="0030345E"/>
    <w:rsid w:val="00303536"/>
    <w:rsid w:val="00303568"/>
    <w:rsid w:val="0030362A"/>
    <w:rsid w:val="003036DF"/>
    <w:rsid w:val="003036EF"/>
    <w:rsid w:val="00303B1E"/>
    <w:rsid w:val="00303E23"/>
    <w:rsid w:val="00303EF6"/>
    <w:rsid w:val="0030404B"/>
    <w:rsid w:val="00304210"/>
    <w:rsid w:val="00304569"/>
    <w:rsid w:val="00304761"/>
    <w:rsid w:val="003048D7"/>
    <w:rsid w:val="003049CE"/>
    <w:rsid w:val="00304A1B"/>
    <w:rsid w:val="00304AD2"/>
    <w:rsid w:val="00304DB3"/>
    <w:rsid w:val="00304EAA"/>
    <w:rsid w:val="00304F7D"/>
    <w:rsid w:val="00305129"/>
    <w:rsid w:val="0030522E"/>
    <w:rsid w:val="00305236"/>
    <w:rsid w:val="00305297"/>
    <w:rsid w:val="003058B0"/>
    <w:rsid w:val="003058B2"/>
    <w:rsid w:val="00305A3D"/>
    <w:rsid w:val="00306031"/>
    <w:rsid w:val="003060D3"/>
    <w:rsid w:val="003062E6"/>
    <w:rsid w:val="0030630F"/>
    <w:rsid w:val="0030656A"/>
    <w:rsid w:val="003065B9"/>
    <w:rsid w:val="00306625"/>
    <w:rsid w:val="003066D3"/>
    <w:rsid w:val="003066D6"/>
    <w:rsid w:val="0030675D"/>
    <w:rsid w:val="003068B6"/>
    <w:rsid w:val="00306A28"/>
    <w:rsid w:val="00306A94"/>
    <w:rsid w:val="00306C10"/>
    <w:rsid w:val="00306E5E"/>
    <w:rsid w:val="0030714F"/>
    <w:rsid w:val="003071F6"/>
    <w:rsid w:val="0030723F"/>
    <w:rsid w:val="0030728C"/>
    <w:rsid w:val="00307367"/>
    <w:rsid w:val="0030738A"/>
    <w:rsid w:val="0030774D"/>
    <w:rsid w:val="00307901"/>
    <w:rsid w:val="00307A6C"/>
    <w:rsid w:val="00307BF1"/>
    <w:rsid w:val="00307C22"/>
    <w:rsid w:val="00307FDD"/>
    <w:rsid w:val="00307FE0"/>
    <w:rsid w:val="0031024B"/>
    <w:rsid w:val="00310496"/>
    <w:rsid w:val="00310717"/>
    <w:rsid w:val="0031075F"/>
    <w:rsid w:val="003107EB"/>
    <w:rsid w:val="00310B5C"/>
    <w:rsid w:val="00310E66"/>
    <w:rsid w:val="00310FBF"/>
    <w:rsid w:val="003110A3"/>
    <w:rsid w:val="0031139E"/>
    <w:rsid w:val="00311427"/>
    <w:rsid w:val="0031177F"/>
    <w:rsid w:val="0031179A"/>
    <w:rsid w:val="00311B7E"/>
    <w:rsid w:val="00311BE7"/>
    <w:rsid w:val="00311C08"/>
    <w:rsid w:val="00311CC6"/>
    <w:rsid w:val="00311FD0"/>
    <w:rsid w:val="003122C3"/>
    <w:rsid w:val="00312409"/>
    <w:rsid w:val="003125E0"/>
    <w:rsid w:val="00312614"/>
    <w:rsid w:val="00312ECE"/>
    <w:rsid w:val="00313056"/>
    <w:rsid w:val="00313135"/>
    <w:rsid w:val="003132CD"/>
    <w:rsid w:val="003134EF"/>
    <w:rsid w:val="0031352A"/>
    <w:rsid w:val="00313862"/>
    <w:rsid w:val="0031393C"/>
    <w:rsid w:val="003139A5"/>
    <w:rsid w:val="00313A81"/>
    <w:rsid w:val="00313B12"/>
    <w:rsid w:val="00313B7B"/>
    <w:rsid w:val="00313C57"/>
    <w:rsid w:val="00313CB0"/>
    <w:rsid w:val="00313D6E"/>
    <w:rsid w:val="00313D71"/>
    <w:rsid w:val="00313F6E"/>
    <w:rsid w:val="00313F96"/>
    <w:rsid w:val="00314025"/>
    <w:rsid w:val="00314069"/>
    <w:rsid w:val="0031432C"/>
    <w:rsid w:val="0031436D"/>
    <w:rsid w:val="00314387"/>
    <w:rsid w:val="0031456A"/>
    <w:rsid w:val="003145F2"/>
    <w:rsid w:val="003148A4"/>
    <w:rsid w:val="00314B0A"/>
    <w:rsid w:val="00314C1D"/>
    <w:rsid w:val="00314F90"/>
    <w:rsid w:val="0031507C"/>
    <w:rsid w:val="003150CE"/>
    <w:rsid w:val="00315173"/>
    <w:rsid w:val="003151BB"/>
    <w:rsid w:val="003151C3"/>
    <w:rsid w:val="00315248"/>
    <w:rsid w:val="0031538A"/>
    <w:rsid w:val="00315566"/>
    <w:rsid w:val="00315AAB"/>
    <w:rsid w:val="00315E57"/>
    <w:rsid w:val="003164C2"/>
    <w:rsid w:val="00316AE1"/>
    <w:rsid w:val="00316C87"/>
    <w:rsid w:val="00316D18"/>
    <w:rsid w:val="00316E61"/>
    <w:rsid w:val="0031743B"/>
    <w:rsid w:val="003175E1"/>
    <w:rsid w:val="003175E3"/>
    <w:rsid w:val="00317706"/>
    <w:rsid w:val="00317A1E"/>
    <w:rsid w:val="00317C52"/>
    <w:rsid w:val="00317CA7"/>
    <w:rsid w:val="003200FA"/>
    <w:rsid w:val="0032024D"/>
    <w:rsid w:val="00320299"/>
    <w:rsid w:val="0032041E"/>
    <w:rsid w:val="00320620"/>
    <w:rsid w:val="00320842"/>
    <w:rsid w:val="00320BC8"/>
    <w:rsid w:val="00320E8B"/>
    <w:rsid w:val="003210ED"/>
    <w:rsid w:val="00321102"/>
    <w:rsid w:val="00321154"/>
    <w:rsid w:val="003211B0"/>
    <w:rsid w:val="00321332"/>
    <w:rsid w:val="003213E2"/>
    <w:rsid w:val="0032147C"/>
    <w:rsid w:val="00321858"/>
    <w:rsid w:val="00321885"/>
    <w:rsid w:val="00321A68"/>
    <w:rsid w:val="00321D53"/>
    <w:rsid w:val="00321EDA"/>
    <w:rsid w:val="003220E8"/>
    <w:rsid w:val="0032213F"/>
    <w:rsid w:val="00322224"/>
    <w:rsid w:val="00322266"/>
    <w:rsid w:val="003222E2"/>
    <w:rsid w:val="003224AA"/>
    <w:rsid w:val="003224E7"/>
    <w:rsid w:val="0032250B"/>
    <w:rsid w:val="00322665"/>
    <w:rsid w:val="00322744"/>
    <w:rsid w:val="00322903"/>
    <w:rsid w:val="003229DF"/>
    <w:rsid w:val="00322A0D"/>
    <w:rsid w:val="00322DDE"/>
    <w:rsid w:val="00322DE0"/>
    <w:rsid w:val="00322EF0"/>
    <w:rsid w:val="003230C5"/>
    <w:rsid w:val="003233C2"/>
    <w:rsid w:val="003233D0"/>
    <w:rsid w:val="003236CE"/>
    <w:rsid w:val="00323957"/>
    <w:rsid w:val="00323A7D"/>
    <w:rsid w:val="00323BA1"/>
    <w:rsid w:val="00324074"/>
    <w:rsid w:val="00324117"/>
    <w:rsid w:val="00324324"/>
    <w:rsid w:val="00324348"/>
    <w:rsid w:val="00324925"/>
    <w:rsid w:val="00324B18"/>
    <w:rsid w:val="00324E47"/>
    <w:rsid w:val="00325077"/>
    <w:rsid w:val="00325220"/>
    <w:rsid w:val="0032546D"/>
    <w:rsid w:val="003254C8"/>
    <w:rsid w:val="003256DE"/>
    <w:rsid w:val="0032585E"/>
    <w:rsid w:val="0032589C"/>
    <w:rsid w:val="00325D7A"/>
    <w:rsid w:val="00325E38"/>
    <w:rsid w:val="00325EE6"/>
    <w:rsid w:val="00325FF4"/>
    <w:rsid w:val="00326145"/>
    <w:rsid w:val="00326211"/>
    <w:rsid w:val="003262B8"/>
    <w:rsid w:val="00326B2A"/>
    <w:rsid w:val="00326CE0"/>
    <w:rsid w:val="00326DF2"/>
    <w:rsid w:val="00327163"/>
    <w:rsid w:val="0032719B"/>
    <w:rsid w:val="003272E2"/>
    <w:rsid w:val="00327305"/>
    <w:rsid w:val="00327531"/>
    <w:rsid w:val="00327829"/>
    <w:rsid w:val="0032786F"/>
    <w:rsid w:val="00327AD6"/>
    <w:rsid w:val="00327B6B"/>
    <w:rsid w:val="00327C71"/>
    <w:rsid w:val="00327C9B"/>
    <w:rsid w:val="00327F4C"/>
    <w:rsid w:val="00330187"/>
    <w:rsid w:val="0033029A"/>
    <w:rsid w:val="0033030C"/>
    <w:rsid w:val="0033042A"/>
    <w:rsid w:val="00330D21"/>
    <w:rsid w:val="00330D8A"/>
    <w:rsid w:val="00330E3F"/>
    <w:rsid w:val="003311C7"/>
    <w:rsid w:val="00331575"/>
    <w:rsid w:val="003316C8"/>
    <w:rsid w:val="00331ACB"/>
    <w:rsid w:val="00331B11"/>
    <w:rsid w:val="00331B34"/>
    <w:rsid w:val="00331C47"/>
    <w:rsid w:val="00331C77"/>
    <w:rsid w:val="00331D51"/>
    <w:rsid w:val="00331DB2"/>
    <w:rsid w:val="00331DB6"/>
    <w:rsid w:val="00331F96"/>
    <w:rsid w:val="00331FFB"/>
    <w:rsid w:val="00332123"/>
    <w:rsid w:val="003321BD"/>
    <w:rsid w:val="00332210"/>
    <w:rsid w:val="0033273D"/>
    <w:rsid w:val="00332B55"/>
    <w:rsid w:val="00332D76"/>
    <w:rsid w:val="00332EF1"/>
    <w:rsid w:val="00332FBD"/>
    <w:rsid w:val="003330B3"/>
    <w:rsid w:val="003332D8"/>
    <w:rsid w:val="0033344A"/>
    <w:rsid w:val="003336B9"/>
    <w:rsid w:val="003336E2"/>
    <w:rsid w:val="003336FA"/>
    <w:rsid w:val="00333A55"/>
    <w:rsid w:val="00333B9A"/>
    <w:rsid w:val="00333CEB"/>
    <w:rsid w:val="0033414B"/>
    <w:rsid w:val="00334278"/>
    <w:rsid w:val="0033427B"/>
    <w:rsid w:val="00334501"/>
    <w:rsid w:val="00334703"/>
    <w:rsid w:val="0033476C"/>
    <w:rsid w:val="00334A9B"/>
    <w:rsid w:val="00334D84"/>
    <w:rsid w:val="00334DA4"/>
    <w:rsid w:val="00334F67"/>
    <w:rsid w:val="00335300"/>
    <w:rsid w:val="00335AA4"/>
    <w:rsid w:val="00335B40"/>
    <w:rsid w:val="00335EA8"/>
    <w:rsid w:val="00335F98"/>
    <w:rsid w:val="00336271"/>
    <w:rsid w:val="003363C0"/>
    <w:rsid w:val="003363DD"/>
    <w:rsid w:val="003364F4"/>
    <w:rsid w:val="0033665B"/>
    <w:rsid w:val="00336722"/>
    <w:rsid w:val="0033683A"/>
    <w:rsid w:val="00336A52"/>
    <w:rsid w:val="00336C65"/>
    <w:rsid w:val="00336D3F"/>
    <w:rsid w:val="00336F42"/>
    <w:rsid w:val="00337044"/>
    <w:rsid w:val="00337439"/>
    <w:rsid w:val="003374A7"/>
    <w:rsid w:val="00337810"/>
    <w:rsid w:val="00337A77"/>
    <w:rsid w:val="00337A99"/>
    <w:rsid w:val="00337ADD"/>
    <w:rsid w:val="00337B6B"/>
    <w:rsid w:val="00337D63"/>
    <w:rsid w:val="00337ED9"/>
    <w:rsid w:val="003400CC"/>
    <w:rsid w:val="00340301"/>
    <w:rsid w:val="00340361"/>
    <w:rsid w:val="00340701"/>
    <w:rsid w:val="00340795"/>
    <w:rsid w:val="0034083B"/>
    <w:rsid w:val="003409FB"/>
    <w:rsid w:val="00340AE2"/>
    <w:rsid w:val="00340DB9"/>
    <w:rsid w:val="00340DF4"/>
    <w:rsid w:val="00340E33"/>
    <w:rsid w:val="003410DF"/>
    <w:rsid w:val="0034111C"/>
    <w:rsid w:val="0034142A"/>
    <w:rsid w:val="003414D0"/>
    <w:rsid w:val="00341636"/>
    <w:rsid w:val="003417B8"/>
    <w:rsid w:val="00341947"/>
    <w:rsid w:val="00341B58"/>
    <w:rsid w:val="00341B6C"/>
    <w:rsid w:val="00341BA6"/>
    <w:rsid w:val="00341C64"/>
    <w:rsid w:val="00341E60"/>
    <w:rsid w:val="00341ED1"/>
    <w:rsid w:val="00341EDF"/>
    <w:rsid w:val="00342019"/>
    <w:rsid w:val="00342049"/>
    <w:rsid w:val="0034217F"/>
    <w:rsid w:val="00342348"/>
    <w:rsid w:val="003423BC"/>
    <w:rsid w:val="0034248D"/>
    <w:rsid w:val="00342519"/>
    <w:rsid w:val="003425C5"/>
    <w:rsid w:val="00342A80"/>
    <w:rsid w:val="00342AAD"/>
    <w:rsid w:val="00342AD2"/>
    <w:rsid w:val="00342ADD"/>
    <w:rsid w:val="00342B3F"/>
    <w:rsid w:val="00342B59"/>
    <w:rsid w:val="00342EC3"/>
    <w:rsid w:val="003431D5"/>
    <w:rsid w:val="0034325C"/>
    <w:rsid w:val="0034337B"/>
    <w:rsid w:val="00343564"/>
    <w:rsid w:val="00343688"/>
    <w:rsid w:val="00343770"/>
    <w:rsid w:val="003438F0"/>
    <w:rsid w:val="00343954"/>
    <w:rsid w:val="00343D8E"/>
    <w:rsid w:val="00343E55"/>
    <w:rsid w:val="003442D8"/>
    <w:rsid w:val="00344363"/>
    <w:rsid w:val="003444DC"/>
    <w:rsid w:val="0034491A"/>
    <w:rsid w:val="00344B4F"/>
    <w:rsid w:val="00344BCA"/>
    <w:rsid w:val="00344DC9"/>
    <w:rsid w:val="00345405"/>
    <w:rsid w:val="00345499"/>
    <w:rsid w:val="003454CD"/>
    <w:rsid w:val="003455EB"/>
    <w:rsid w:val="003456B9"/>
    <w:rsid w:val="00345760"/>
    <w:rsid w:val="00345795"/>
    <w:rsid w:val="00345899"/>
    <w:rsid w:val="003458F0"/>
    <w:rsid w:val="003458F8"/>
    <w:rsid w:val="0034591A"/>
    <w:rsid w:val="00345D0D"/>
    <w:rsid w:val="00345DDD"/>
    <w:rsid w:val="00345DEF"/>
    <w:rsid w:val="00345FE6"/>
    <w:rsid w:val="00346150"/>
    <w:rsid w:val="0034625E"/>
    <w:rsid w:val="003463F0"/>
    <w:rsid w:val="0034641E"/>
    <w:rsid w:val="00346685"/>
    <w:rsid w:val="00346BB0"/>
    <w:rsid w:val="00346CA1"/>
    <w:rsid w:val="00346FED"/>
    <w:rsid w:val="0034715E"/>
    <w:rsid w:val="00347393"/>
    <w:rsid w:val="00347440"/>
    <w:rsid w:val="00347697"/>
    <w:rsid w:val="00347769"/>
    <w:rsid w:val="003477F9"/>
    <w:rsid w:val="0034799C"/>
    <w:rsid w:val="003500FF"/>
    <w:rsid w:val="00350176"/>
    <w:rsid w:val="003501B6"/>
    <w:rsid w:val="003501FF"/>
    <w:rsid w:val="003504F9"/>
    <w:rsid w:val="0035097C"/>
    <w:rsid w:val="00350B52"/>
    <w:rsid w:val="00350C22"/>
    <w:rsid w:val="00350CF6"/>
    <w:rsid w:val="00350F7B"/>
    <w:rsid w:val="00350FBD"/>
    <w:rsid w:val="00351013"/>
    <w:rsid w:val="003516D6"/>
    <w:rsid w:val="00351947"/>
    <w:rsid w:val="00351A4D"/>
    <w:rsid w:val="00351A7E"/>
    <w:rsid w:val="00351BC2"/>
    <w:rsid w:val="00351E01"/>
    <w:rsid w:val="00351E7E"/>
    <w:rsid w:val="00351F3D"/>
    <w:rsid w:val="00351F7A"/>
    <w:rsid w:val="0035207A"/>
    <w:rsid w:val="00352150"/>
    <w:rsid w:val="00352327"/>
    <w:rsid w:val="00352692"/>
    <w:rsid w:val="00352716"/>
    <w:rsid w:val="00352799"/>
    <w:rsid w:val="00352968"/>
    <w:rsid w:val="0035298B"/>
    <w:rsid w:val="00352B16"/>
    <w:rsid w:val="00352D21"/>
    <w:rsid w:val="00352E4E"/>
    <w:rsid w:val="00352E77"/>
    <w:rsid w:val="00352F40"/>
    <w:rsid w:val="00353101"/>
    <w:rsid w:val="00353123"/>
    <w:rsid w:val="0035320F"/>
    <w:rsid w:val="00353210"/>
    <w:rsid w:val="00353839"/>
    <w:rsid w:val="00353895"/>
    <w:rsid w:val="00353A44"/>
    <w:rsid w:val="00353EBD"/>
    <w:rsid w:val="00354340"/>
    <w:rsid w:val="0035443D"/>
    <w:rsid w:val="003544DC"/>
    <w:rsid w:val="003548E9"/>
    <w:rsid w:val="00354AA2"/>
    <w:rsid w:val="00354B09"/>
    <w:rsid w:val="00354FEE"/>
    <w:rsid w:val="003550F7"/>
    <w:rsid w:val="0035512B"/>
    <w:rsid w:val="003552BA"/>
    <w:rsid w:val="003552F7"/>
    <w:rsid w:val="003553E9"/>
    <w:rsid w:val="00355422"/>
    <w:rsid w:val="00355ACE"/>
    <w:rsid w:val="00355AE9"/>
    <w:rsid w:val="00355B61"/>
    <w:rsid w:val="00355CE2"/>
    <w:rsid w:val="00355DA1"/>
    <w:rsid w:val="00355E7E"/>
    <w:rsid w:val="00355EBD"/>
    <w:rsid w:val="00355F08"/>
    <w:rsid w:val="00356275"/>
    <w:rsid w:val="003563CB"/>
    <w:rsid w:val="00356528"/>
    <w:rsid w:val="003566E3"/>
    <w:rsid w:val="00356761"/>
    <w:rsid w:val="00356A23"/>
    <w:rsid w:val="00356A69"/>
    <w:rsid w:val="00356A6F"/>
    <w:rsid w:val="00356C0B"/>
    <w:rsid w:val="00356F6E"/>
    <w:rsid w:val="0035714F"/>
    <w:rsid w:val="003571F5"/>
    <w:rsid w:val="0035755C"/>
    <w:rsid w:val="00357585"/>
    <w:rsid w:val="0035781F"/>
    <w:rsid w:val="00357939"/>
    <w:rsid w:val="00357B9C"/>
    <w:rsid w:val="00357C59"/>
    <w:rsid w:val="00357D3C"/>
    <w:rsid w:val="00357FF8"/>
    <w:rsid w:val="00360297"/>
    <w:rsid w:val="0036054E"/>
    <w:rsid w:val="00360C3C"/>
    <w:rsid w:val="00360D16"/>
    <w:rsid w:val="00361412"/>
    <w:rsid w:val="003615CA"/>
    <w:rsid w:val="00361666"/>
    <w:rsid w:val="00361788"/>
    <w:rsid w:val="003617B1"/>
    <w:rsid w:val="00361B17"/>
    <w:rsid w:val="00361FB3"/>
    <w:rsid w:val="0036220C"/>
    <w:rsid w:val="00362625"/>
    <w:rsid w:val="00362630"/>
    <w:rsid w:val="003626A9"/>
    <w:rsid w:val="0036279D"/>
    <w:rsid w:val="0036299F"/>
    <w:rsid w:val="00362AB1"/>
    <w:rsid w:val="00362FE8"/>
    <w:rsid w:val="00363079"/>
    <w:rsid w:val="0036314F"/>
    <w:rsid w:val="00363448"/>
    <w:rsid w:val="003636DE"/>
    <w:rsid w:val="00363860"/>
    <w:rsid w:val="003638C1"/>
    <w:rsid w:val="00363B1C"/>
    <w:rsid w:val="00363B2C"/>
    <w:rsid w:val="00363C66"/>
    <w:rsid w:val="00363D7F"/>
    <w:rsid w:val="003640CA"/>
    <w:rsid w:val="003642A6"/>
    <w:rsid w:val="00364461"/>
    <w:rsid w:val="00364478"/>
    <w:rsid w:val="00364763"/>
    <w:rsid w:val="00365028"/>
    <w:rsid w:val="0036548C"/>
    <w:rsid w:val="00365499"/>
    <w:rsid w:val="00365743"/>
    <w:rsid w:val="00365AA9"/>
    <w:rsid w:val="00365C3D"/>
    <w:rsid w:val="00365C86"/>
    <w:rsid w:val="00365DD3"/>
    <w:rsid w:val="003661E9"/>
    <w:rsid w:val="00366254"/>
    <w:rsid w:val="0036652A"/>
    <w:rsid w:val="00366684"/>
    <w:rsid w:val="003666CC"/>
    <w:rsid w:val="00366A81"/>
    <w:rsid w:val="00366C1B"/>
    <w:rsid w:val="003670DF"/>
    <w:rsid w:val="003671AB"/>
    <w:rsid w:val="00367337"/>
    <w:rsid w:val="00367367"/>
    <w:rsid w:val="00367A42"/>
    <w:rsid w:val="00367A5B"/>
    <w:rsid w:val="00367FD8"/>
    <w:rsid w:val="0037004E"/>
    <w:rsid w:val="00370205"/>
    <w:rsid w:val="003702E4"/>
    <w:rsid w:val="00370353"/>
    <w:rsid w:val="003705D1"/>
    <w:rsid w:val="00370617"/>
    <w:rsid w:val="00370651"/>
    <w:rsid w:val="00370ADA"/>
    <w:rsid w:val="00370B02"/>
    <w:rsid w:val="00370B63"/>
    <w:rsid w:val="00370B76"/>
    <w:rsid w:val="00370B84"/>
    <w:rsid w:val="00370D2B"/>
    <w:rsid w:val="00370D2C"/>
    <w:rsid w:val="00370DB6"/>
    <w:rsid w:val="00370FAC"/>
    <w:rsid w:val="00370FCC"/>
    <w:rsid w:val="003711AF"/>
    <w:rsid w:val="0037140E"/>
    <w:rsid w:val="00371879"/>
    <w:rsid w:val="003718B5"/>
    <w:rsid w:val="003719DB"/>
    <w:rsid w:val="00371AA3"/>
    <w:rsid w:val="00371BC5"/>
    <w:rsid w:val="00371BFD"/>
    <w:rsid w:val="00371EB2"/>
    <w:rsid w:val="00372212"/>
    <w:rsid w:val="003722AA"/>
    <w:rsid w:val="00372365"/>
    <w:rsid w:val="003726E0"/>
    <w:rsid w:val="00372808"/>
    <w:rsid w:val="003728A1"/>
    <w:rsid w:val="00372992"/>
    <w:rsid w:val="003731AD"/>
    <w:rsid w:val="0037331F"/>
    <w:rsid w:val="00373528"/>
    <w:rsid w:val="003735C6"/>
    <w:rsid w:val="003735CB"/>
    <w:rsid w:val="0037369A"/>
    <w:rsid w:val="00373A81"/>
    <w:rsid w:val="00373B01"/>
    <w:rsid w:val="00373B21"/>
    <w:rsid w:val="00373F7B"/>
    <w:rsid w:val="00373FFC"/>
    <w:rsid w:val="00374286"/>
    <w:rsid w:val="0037433F"/>
    <w:rsid w:val="003744DA"/>
    <w:rsid w:val="003746D0"/>
    <w:rsid w:val="003747DC"/>
    <w:rsid w:val="00374848"/>
    <w:rsid w:val="00374862"/>
    <w:rsid w:val="00374C00"/>
    <w:rsid w:val="00374DAD"/>
    <w:rsid w:val="00374E3A"/>
    <w:rsid w:val="00375022"/>
    <w:rsid w:val="003750AC"/>
    <w:rsid w:val="00375106"/>
    <w:rsid w:val="003755B2"/>
    <w:rsid w:val="003757A1"/>
    <w:rsid w:val="00375A3A"/>
    <w:rsid w:val="00375CED"/>
    <w:rsid w:val="00375D09"/>
    <w:rsid w:val="00375EA6"/>
    <w:rsid w:val="00375FD7"/>
    <w:rsid w:val="003762C5"/>
    <w:rsid w:val="003762DC"/>
    <w:rsid w:val="00376437"/>
    <w:rsid w:val="0037645C"/>
    <w:rsid w:val="00376588"/>
    <w:rsid w:val="00376A88"/>
    <w:rsid w:val="00376AAE"/>
    <w:rsid w:val="00376B4F"/>
    <w:rsid w:val="00376D23"/>
    <w:rsid w:val="00376D31"/>
    <w:rsid w:val="00376D7D"/>
    <w:rsid w:val="00376DCA"/>
    <w:rsid w:val="00377079"/>
    <w:rsid w:val="003770EA"/>
    <w:rsid w:val="003771DB"/>
    <w:rsid w:val="0037739D"/>
    <w:rsid w:val="0037751C"/>
    <w:rsid w:val="0037759A"/>
    <w:rsid w:val="0037763A"/>
    <w:rsid w:val="00377730"/>
    <w:rsid w:val="003777E6"/>
    <w:rsid w:val="003777FE"/>
    <w:rsid w:val="0037788F"/>
    <w:rsid w:val="00377C93"/>
    <w:rsid w:val="00377D61"/>
    <w:rsid w:val="00377DF3"/>
    <w:rsid w:val="00377F58"/>
    <w:rsid w:val="00377F7C"/>
    <w:rsid w:val="003800D1"/>
    <w:rsid w:val="00380271"/>
    <w:rsid w:val="003806B2"/>
    <w:rsid w:val="0038082C"/>
    <w:rsid w:val="0038088D"/>
    <w:rsid w:val="00380A18"/>
    <w:rsid w:val="00380AAA"/>
    <w:rsid w:val="00380B5A"/>
    <w:rsid w:val="00380B66"/>
    <w:rsid w:val="00380DAD"/>
    <w:rsid w:val="00380E9D"/>
    <w:rsid w:val="00380F16"/>
    <w:rsid w:val="00380F3F"/>
    <w:rsid w:val="00380FFD"/>
    <w:rsid w:val="003810A5"/>
    <w:rsid w:val="003812D6"/>
    <w:rsid w:val="00381322"/>
    <w:rsid w:val="003815BD"/>
    <w:rsid w:val="003817DD"/>
    <w:rsid w:val="00381953"/>
    <w:rsid w:val="00381A7F"/>
    <w:rsid w:val="00382096"/>
    <w:rsid w:val="00382232"/>
    <w:rsid w:val="0038256D"/>
    <w:rsid w:val="00382F1A"/>
    <w:rsid w:val="00382F9A"/>
    <w:rsid w:val="003830C1"/>
    <w:rsid w:val="00383197"/>
    <w:rsid w:val="0038320F"/>
    <w:rsid w:val="00383282"/>
    <w:rsid w:val="00383422"/>
    <w:rsid w:val="00383658"/>
    <w:rsid w:val="00383710"/>
    <w:rsid w:val="003837F5"/>
    <w:rsid w:val="00383988"/>
    <w:rsid w:val="00383AE2"/>
    <w:rsid w:val="0038412E"/>
    <w:rsid w:val="00384149"/>
    <w:rsid w:val="0038415F"/>
    <w:rsid w:val="00384237"/>
    <w:rsid w:val="003842AA"/>
    <w:rsid w:val="0038431D"/>
    <w:rsid w:val="00384411"/>
    <w:rsid w:val="00384456"/>
    <w:rsid w:val="003846AC"/>
    <w:rsid w:val="00384778"/>
    <w:rsid w:val="00384879"/>
    <w:rsid w:val="0038496B"/>
    <w:rsid w:val="003849DC"/>
    <w:rsid w:val="00384A91"/>
    <w:rsid w:val="00384F37"/>
    <w:rsid w:val="00385607"/>
    <w:rsid w:val="00385960"/>
    <w:rsid w:val="00385CBA"/>
    <w:rsid w:val="00385D31"/>
    <w:rsid w:val="00385E18"/>
    <w:rsid w:val="00386045"/>
    <w:rsid w:val="00386053"/>
    <w:rsid w:val="00386249"/>
    <w:rsid w:val="003862C4"/>
    <w:rsid w:val="003864F1"/>
    <w:rsid w:val="003865DF"/>
    <w:rsid w:val="003866EB"/>
    <w:rsid w:val="00386884"/>
    <w:rsid w:val="0038688F"/>
    <w:rsid w:val="00386896"/>
    <w:rsid w:val="00386B9A"/>
    <w:rsid w:val="00386D55"/>
    <w:rsid w:val="00386E21"/>
    <w:rsid w:val="00386F4B"/>
    <w:rsid w:val="00387284"/>
    <w:rsid w:val="0038729D"/>
    <w:rsid w:val="00387459"/>
    <w:rsid w:val="003874B7"/>
    <w:rsid w:val="003874F1"/>
    <w:rsid w:val="0038771D"/>
    <w:rsid w:val="00387A11"/>
    <w:rsid w:val="00387C41"/>
    <w:rsid w:val="00387D74"/>
    <w:rsid w:val="00387DDC"/>
    <w:rsid w:val="00387E95"/>
    <w:rsid w:val="003900E4"/>
    <w:rsid w:val="0039022A"/>
    <w:rsid w:val="00390648"/>
    <w:rsid w:val="00390935"/>
    <w:rsid w:val="0039093B"/>
    <w:rsid w:val="00390D00"/>
    <w:rsid w:val="00390E74"/>
    <w:rsid w:val="00391828"/>
    <w:rsid w:val="003919E1"/>
    <w:rsid w:val="00391AD2"/>
    <w:rsid w:val="00391C0E"/>
    <w:rsid w:val="00391E79"/>
    <w:rsid w:val="00392293"/>
    <w:rsid w:val="003922D9"/>
    <w:rsid w:val="0039241F"/>
    <w:rsid w:val="00392491"/>
    <w:rsid w:val="003925FD"/>
    <w:rsid w:val="00392F3B"/>
    <w:rsid w:val="0039320F"/>
    <w:rsid w:val="0039341C"/>
    <w:rsid w:val="0039344D"/>
    <w:rsid w:val="003935B0"/>
    <w:rsid w:val="00393C3E"/>
    <w:rsid w:val="00393E44"/>
    <w:rsid w:val="00394087"/>
    <w:rsid w:val="0039418E"/>
    <w:rsid w:val="00394301"/>
    <w:rsid w:val="0039438E"/>
    <w:rsid w:val="003943EE"/>
    <w:rsid w:val="0039492A"/>
    <w:rsid w:val="00394B1F"/>
    <w:rsid w:val="00394D60"/>
    <w:rsid w:val="00394ED0"/>
    <w:rsid w:val="00394FB9"/>
    <w:rsid w:val="003955EF"/>
    <w:rsid w:val="00395901"/>
    <w:rsid w:val="00395980"/>
    <w:rsid w:val="00395BFD"/>
    <w:rsid w:val="00395E91"/>
    <w:rsid w:val="00395EFC"/>
    <w:rsid w:val="0039612A"/>
    <w:rsid w:val="00396409"/>
    <w:rsid w:val="0039642A"/>
    <w:rsid w:val="00396481"/>
    <w:rsid w:val="0039668F"/>
    <w:rsid w:val="003968ED"/>
    <w:rsid w:val="003969D6"/>
    <w:rsid w:val="00396D23"/>
    <w:rsid w:val="00396E84"/>
    <w:rsid w:val="00396EDC"/>
    <w:rsid w:val="003972B2"/>
    <w:rsid w:val="0039733A"/>
    <w:rsid w:val="0039747B"/>
    <w:rsid w:val="00397735"/>
    <w:rsid w:val="0039797E"/>
    <w:rsid w:val="00397A1C"/>
    <w:rsid w:val="00397AB4"/>
    <w:rsid w:val="00397AB6"/>
    <w:rsid w:val="00397ACA"/>
    <w:rsid w:val="00397C6A"/>
    <w:rsid w:val="00397D8D"/>
    <w:rsid w:val="00397FAC"/>
    <w:rsid w:val="00397FB2"/>
    <w:rsid w:val="003A0252"/>
    <w:rsid w:val="003A0347"/>
    <w:rsid w:val="003A0637"/>
    <w:rsid w:val="003A063C"/>
    <w:rsid w:val="003A074B"/>
    <w:rsid w:val="003A09DA"/>
    <w:rsid w:val="003A0B0C"/>
    <w:rsid w:val="003A0B0F"/>
    <w:rsid w:val="003A105D"/>
    <w:rsid w:val="003A10C3"/>
    <w:rsid w:val="003A11D8"/>
    <w:rsid w:val="003A1340"/>
    <w:rsid w:val="003A142E"/>
    <w:rsid w:val="003A1572"/>
    <w:rsid w:val="003A1576"/>
    <w:rsid w:val="003A1D6A"/>
    <w:rsid w:val="003A1ED9"/>
    <w:rsid w:val="003A1F95"/>
    <w:rsid w:val="003A2395"/>
    <w:rsid w:val="003A242D"/>
    <w:rsid w:val="003A2474"/>
    <w:rsid w:val="003A254B"/>
    <w:rsid w:val="003A2651"/>
    <w:rsid w:val="003A26FF"/>
    <w:rsid w:val="003A2C69"/>
    <w:rsid w:val="003A2EB7"/>
    <w:rsid w:val="003A2F6F"/>
    <w:rsid w:val="003A38E6"/>
    <w:rsid w:val="003A397A"/>
    <w:rsid w:val="003A39C6"/>
    <w:rsid w:val="003A3AE8"/>
    <w:rsid w:val="003A3B1A"/>
    <w:rsid w:val="003A3C84"/>
    <w:rsid w:val="003A3F49"/>
    <w:rsid w:val="003A3FCE"/>
    <w:rsid w:val="003A413E"/>
    <w:rsid w:val="003A44D8"/>
    <w:rsid w:val="003A44DE"/>
    <w:rsid w:val="003A45E3"/>
    <w:rsid w:val="003A46C0"/>
    <w:rsid w:val="003A46EB"/>
    <w:rsid w:val="003A485E"/>
    <w:rsid w:val="003A48B8"/>
    <w:rsid w:val="003A495D"/>
    <w:rsid w:val="003A4A40"/>
    <w:rsid w:val="003A4C7C"/>
    <w:rsid w:val="003A4D07"/>
    <w:rsid w:val="003A4DA7"/>
    <w:rsid w:val="003A4E93"/>
    <w:rsid w:val="003A500D"/>
    <w:rsid w:val="003A5373"/>
    <w:rsid w:val="003A5566"/>
    <w:rsid w:val="003A5611"/>
    <w:rsid w:val="003A5844"/>
    <w:rsid w:val="003A5907"/>
    <w:rsid w:val="003A597F"/>
    <w:rsid w:val="003A5B87"/>
    <w:rsid w:val="003A5C5C"/>
    <w:rsid w:val="003A5CF7"/>
    <w:rsid w:val="003A5D36"/>
    <w:rsid w:val="003A5D77"/>
    <w:rsid w:val="003A60F4"/>
    <w:rsid w:val="003A6310"/>
    <w:rsid w:val="003A654E"/>
    <w:rsid w:val="003A66DF"/>
    <w:rsid w:val="003A6A00"/>
    <w:rsid w:val="003A6EC0"/>
    <w:rsid w:val="003A6FCE"/>
    <w:rsid w:val="003A71A8"/>
    <w:rsid w:val="003A71D2"/>
    <w:rsid w:val="003A71EB"/>
    <w:rsid w:val="003A72CF"/>
    <w:rsid w:val="003A73B4"/>
    <w:rsid w:val="003A7402"/>
    <w:rsid w:val="003A7604"/>
    <w:rsid w:val="003A77FE"/>
    <w:rsid w:val="003A78E6"/>
    <w:rsid w:val="003A7AB6"/>
    <w:rsid w:val="003A7C2D"/>
    <w:rsid w:val="003A7D34"/>
    <w:rsid w:val="003A7F90"/>
    <w:rsid w:val="003A7FE8"/>
    <w:rsid w:val="003B008C"/>
    <w:rsid w:val="003B00A8"/>
    <w:rsid w:val="003B00CA"/>
    <w:rsid w:val="003B017B"/>
    <w:rsid w:val="003B030B"/>
    <w:rsid w:val="003B03CE"/>
    <w:rsid w:val="003B0432"/>
    <w:rsid w:val="003B0723"/>
    <w:rsid w:val="003B0821"/>
    <w:rsid w:val="003B0929"/>
    <w:rsid w:val="003B0ABC"/>
    <w:rsid w:val="003B0BE9"/>
    <w:rsid w:val="003B0F4B"/>
    <w:rsid w:val="003B1120"/>
    <w:rsid w:val="003B1161"/>
    <w:rsid w:val="003B11D0"/>
    <w:rsid w:val="003B1444"/>
    <w:rsid w:val="003B1502"/>
    <w:rsid w:val="003B158E"/>
    <w:rsid w:val="003B1594"/>
    <w:rsid w:val="003B1688"/>
    <w:rsid w:val="003B1727"/>
    <w:rsid w:val="003B17A9"/>
    <w:rsid w:val="003B1885"/>
    <w:rsid w:val="003B1928"/>
    <w:rsid w:val="003B1931"/>
    <w:rsid w:val="003B1BB0"/>
    <w:rsid w:val="003B1D16"/>
    <w:rsid w:val="003B1DB5"/>
    <w:rsid w:val="003B23EC"/>
    <w:rsid w:val="003B246B"/>
    <w:rsid w:val="003B2A14"/>
    <w:rsid w:val="003B2C09"/>
    <w:rsid w:val="003B2C13"/>
    <w:rsid w:val="003B2D36"/>
    <w:rsid w:val="003B2E3D"/>
    <w:rsid w:val="003B2E9B"/>
    <w:rsid w:val="003B2F8D"/>
    <w:rsid w:val="003B319A"/>
    <w:rsid w:val="003B323C"/>
    <w:rsid w:val="003B351E"/>
    <w:rsid w:val="003B3A16"/>
    <w:rsid w:val="003B3A51"/>
    <w:rsid w:val="003B3C64"/>
    <w:rsid w:val="003B3DA2"/>
    <w:rsid w:val="003B405B"/>
    <w:rsid w:val="003B410F"/>
    <w:rsid w:val="003B4247"/>
    <w:rsid w:val="003B42F7"/>
    <w:rsid w:val="003B46F8"/>
    <w:rsid w:val="003B47FD"/>
    <w:rsid w:val="003B48DD"/>
    <w:rsid w:val="003B48E0"/>
    <w:rsid w:val="003B4BAE"/>
    <w:rsid w:val="003B4BBE"/>
    <w:rsid w:val="003B4FAA"/>
    <w:rsid w:val="003B503B"/>
    <w:rsid w:val="003B547A"/>
    <w:rsid w:val="003B5496"/>
    <w:rsid w:val="003B54AB"/>
    <w:rsid w:val="003B5599"/>
    <w:rsid w:val="003B55B0"/>
    <w:rsid w:val="003B5903"/>
    <w:rsid w:val="003B5D7A"/>
    <w:rsid w:val="003B5E5D"/>
    <w:rsid w:val="003B5F81"/>
    <w:rsid w:val="003B5FDF"/>
    <w:rsid w:val="003B6038"/>
    <w:rsid w:val="003B63FA"/>
    <w:rsid w:val="003B6878"/>
    <w:rsid w:val="003B6922"/>
    <w:rsid w:val="003B6941"/>
    <w:rsid w:val="003B6B59"/>
    <w:rsid w:val="003B6CE5"/>
    <w:rsid w:val="003B6D38"/>
    <w:rsid w:val="003B6EC0"/>
    <w:rsid w:val="003B6EF6"/>
    <w:rsid w:val="003B6FCA"/>
    <w:rsid w:val="003B6FFE"/>
    <w:rsid w:val="003B7045"/>
    <w:rsid w:val="003B719E"/>
    <w:rsid w:val="003B7561"/>
    <w:rsid w:val="003B7582"/>
    <w:rsid w:val="003B75B9"/>
    <w:rsid w:val="003B77B7"/>
    <w:rsid w:val="003B7B3D"/>
    <w:rsid w:val="003B7E24"/>
    <w:rsid w:val="003C0035"/>
    <w:rsid w:val="003C0093"/>
    <w:rsid w:val="003C03FA"/>
    <w:rsid w:val="003C04CC"/>
    <w:rsid w:val="003C087B"/>
    <w:rsid w:val="003C09C8"/>
    <w:rsid w:val="003C0A72"/>
    <w:rsid w:val="003C0DA2"/>
    <w:rsid w:val="003C0DBE"/>
    <w:rsid w:val="003C1400"/>
    <w:rsid w:val="003C1431"/>
    <w:rsid w:val="003C15AF"/>
    <w:rsid w:val="003C1A18"/>
    <w:rsid w:val="003C1A56"/>
    <w:rsid w:val="003C1ACB"/>
    <w:rsid w:val="003C1AD2"/>
    <w:rsid w:val="003C1B63"/>
    <w:rsid w:val="003C2060"/>
    <w:rsid w:val="003C20B3"/>
    <w:rsid w:val="003C2257"/>
    <w:rsid w:val="003C2538"/>
    <w:rsid w:val="003C277A"/>
    <w:rsid w:val="003C2835"/>
    <w:rsid w:val="003C28D9"/>
    <w:rsid w:val="003C2E83"/>
    <w:rsid w:val="003C3025"/>
    <w:rsid w:val="003C30FD"/>
    <w:rsid w:val="003C32E3"/>
    <w:rsid w:val="003C344B"/>
    <w:rsid w:val="003C3686"/>
    <w:rsid w:val="003C36C5"/>
    <w:rsid w:val="003C38B8"/>
    <w:rsid w:val="003C3DAB"/>
    <w:rsid w:val="003C4327"/>
    <w:rsid w:val="003C441D"/>
    <w:rsid w:val="003C46BB"/>
    <w:rsid w:val="003C480C"/>
    <w:rsid w:val="003C4876"/>
    <w:rsid w:val="003C48C2"/>
    <w:rsid w:val="003C4B4E"/>
    <w:rsid w:val="003C5950"/>
    <w:rsid w:val="003C5C41"/>
    <w:rsid w:val="003C5C42"/>
    <w:rsid w:val="003C5CE1"/>
    <w:rsid w:val="003C5F20"/>
    <w:rsid w:val="003C643E"/>
    <w:rsid w:val="003C6505"/>
    <w:rsid w:val="003C652D"/>
    <w:rsid w:val="003C654D"/>
    <w:rsid w:val="003C662B"/>
    <w:rsid w:val="003C669D"/>
    <w:rsid w:val="003C6877"/>
    <w:rsid w:val="003C692A"/>
    <w:rsid w:val="003C6A9D"/>
    <w:rsid w:val="003C6B42"/>
    <w:rsid w:val="003C6C14"/>
    <w:rsid w:val="003C6D20"/>
    <w:rsid w:val="003C6D30"/>
    <w:rsid w:val="003C6EAD"/>
    <w:rsid w:val="003C7062"/>
    <w:rsid w:val="003C70AB"/>
    <w:rsid w:val="003C72E2"/>
    <w:rsid w:val="003C7461"/>
    <w:rsid w:val="003C75BB"/>
    <w:rsid w:val="003C7AFE"/>
    <w:rsid w:val="003C7E33"/>
    <w:rsid w:val="003D02A8"/>
    <w:rsid w:val="003D0788"/>
    <w:rsid w:val="003D0A2E"/>
    <w:rsid w:val="003D0B84"/>
    <w:rsid w:val="003D0D8F"/>
    <w:rsid w:val="003D0DC0"/>
    <w:rsid w:val="003D1059"/>
    <w:rsid w:val="003D11AD"/>
    <w:rsid w:val="003D132A"/>
    <w:rsid w:val="003D1517"/>
    <w:rsid w:val="003D1720"/>
    <w:rsid w:val="003D1795"/>
    <w:rsid w:val="003D1920"/>
    <w:rsid w:val="003D1A7C"/>
    <w:rsid w:val="003D1B22"/>
    <w:rsid w:val="003D1B7B"/>
    <w:rsid w:val="003D1C8D"/>
    <w:rsid w:val="003D1D50"/>
    <w:rsid w:val="003D1DA1"/>
    <w:rsid w:val="003D1E9B"/>
    <w:rsid w:val="003D1FC4"/>
    <w:rsid w:val="003D232D"/>
    <w:rsid w:val="003D23CC"/>
    <w:rsid w:val="003D23DA"/>
    <w:rsid w:val="003D2484"/>
    <w:rsid w:val="003D2593"/>
    <w:rsid w:val="003D286B"/>
    <w:rsid w:val="003D2938"/>
    <w:rsid w:val="003D2B17"/>
    <w:rsid w:val="003D2B1C"/>
    <w:rsid w:val="003D3481"/>
    <w:rsid w:val="003D3669"/>
    <w:rsid w:val="003D3A8E"/>
    <w:rsid w:val="003D3BD5"/>
    <w:rsid w:val="003D3C93"/>
    <w:rsid w:val="003D3EB3"/>
    <w:rsid w:val="003D3FBA"/>
    <w:rsid w:val="003D402B"/>
    <w:rsid w:val="003D4183"/>
    <w:rsid w:val="003D4402"/>
    <w:rsid w:val="003D4567"/>
    <w:rsid w:val="003D4735"/>
    <w:rsid w:val="003D478C"/>
    <w:rsid w:val="003D4D7B"/>
    <w:rsid w:val="003D4D93"/>
    <w:rsid w:val="003D4DF0"/>
    <w:rsid w:val="003D4DFF"/>
    <w:rsid w:val="003D4F8E"/>
    <w:rsid w:val="003D529E"/>
    <w:rsid w:val="003D52E9"/>
    <w:rsid w:val="003D5330"/>
    <w:rsid w:val="003D5380"/>
    <w:rsid w:val="003D54B0"/>
    <w:rsid w:val="003D5507"/>
    <w:rsid w:val="003D5608"/>
    <w:rsid w:val="003D5BA7"/>
    <w:rsid w:val="003D5C12"/>
    <w:rsid w:val="003D5CEF"/>
    <w:rsid w:val="003D5D36"/>
    <w:rsid w:val="003D6138"/>
    <w:rsid w:val="003D6537"/>
    <w:rsid w:val="003D67BE"/>
    <w:rsid w:val="003D69B6"/>
    <w:rsid w:val="003D6C1A"/>
    <w:rsid w:val="003D6C34"/>
    <w:rsid w:val="003D70D2"/>
    <w:rsid w:val="003D74A0"/>
    <w:rsid w:val="003D764F"/>
    <w:rsid w:val="003D76EF"/>
    <w:rsid w:val="003D78E6"/>
    <w:rsid w:val="003D7A74"/>
    <w:rsid w:val="003D7E8A"/>
    <w:rsid w:val="003E0038"/>
    <w:rsid w:val="003E0042"/>
    <w:rsid w:val="003E00A1"/>
    <w:rsid w:val="003E0179"/>
    <w:rsid w:val="003E0437"/>
    <w:rsid w:val="003E0667"/>
    <w:rsid w:val="003E06A2"/>
    <w:rsid w:val="003E06FA"/>
    <w:rsid w:val="003E0BCE"/>
    <w:rsid w:val="003E0D83"/>
    <w:rsid w:val="003E0DF3"/>
    <w:rsid w:val="003E0E13"/>
    <w:rsid w:val="003E0FDC"/>
    <w:rsid w:val="003E11C1"/>
    <w:rsid w:val="003E131A"/>
    <w:rsid w:val="003E13E0"/>
    <w:rsid w:val="003E1608"/>
    <w:rsid w:val="003E161A"/>
    <w:rsid w:val="003E1660"/>
    <w:rsid w:val="003E1A66"/>
    <w:rsid w:val="003E1B2E"/>
    <w:rsid w:val="003E1C81"/>
    <w:rsid w:val="003E1CD1"/>
    <w:rsid w:val="003E1D30"/>
    <w:rsid w:val="003E1DE1"/>
    <w:rsid w:val="003E1E0E"/>
    <w:rsid w:val="003E1EED"/>
    <w:rsid w:val="003E1F68"/>
    <w:rsid w:val="003E1FBB"/>
    <w:rsid w:val="003E21C2"/>
    <w:rsid w:val="003E236F"/>
    <w:rsid w:val="003E24B4"/>
    <w:rsid w:val="003E24D7"/>
    <w:rsid w:val="003E250A"/>
    <w:rsid w:val="003E2520"/>
    <w:rsid w:val="003E2654"/>
    <w:rsid w:val="003E27B5"/>
    <w:rsid w:val="003E2A2D"/>
    <w:rsid w:val="003E2DE8"/>
    <w:rsid w:val="003E3035"/>
    <w:rsid w:val="003E329D"/>
    <w:rsid w:val="003E33DE"/>
    <w:rsid w:val="003E3605"/>
    <w:rsid w:val="003E3748"/>
    <w:rsid w:val="003E3787"/>
    <w:rsid w:val="003E39F3"/>
    <w:rsid w:val="003E3A47"/>
    <w:rsid w:val="003E3BC4"/>
    <w:rsid w:val="003E3D4F"/>
    <w:rsid w:val="003E3E6D"/>
    <w:rsid w:val="003E4136"/>
    <w:rsid w:val="003E4488"/>
    <w:rsid w:val="003E448A"/>
    <w:rsid w:val="003E44FF"/>
    <w:rsid w:val="003E457B"/>
    <w:rsid w:val="003E4793"/>
    <w:rsid w:val="003E47D4"/>
    <w:rsid w:val="003E4AD2"/>
    <w:rsid w:val="003E4ADC"/>
    <w:rsid w:val="003E4B4B"/>
    <w:rsid w:val="003E4BCE"/>
    <w:rsid w:val="003E4D2F"/>
    <w:rsid w:val="003E500D"/>
    <w:rsid w:val="003E5051"/>
    <w:rsid w:val="003E508A"/>
    <w:rsid w:val="003E50B9"/>
    <w:rsid w:val="003E510C"/>
    <w:rsid w:val="003E548E"/>
    <w:rsid w:val="003E5669"/>
    <w:rsid w:val="003E5742"/>
    <w:rsid w:val="003E5CE9"/>
    <w:rsid w:val="003E5E2D"/>
    <w:rsid w:val="003E5F3A"/>
    <w:rsid w:val="003E5F73"/>
    <w:rsid w:val="003E5FB6"/>
    <w:rsid w:val="003E6245"/>
    <w:rsid w:val="003E6257"/>
    <w:rsid w:val="003E6287"/>
    <w:rsid w:val="003E6367"/>
    <w:rsid w:val="003E64A9"/>
    <w:rsid w:val="003E6510"/>
    <w:rsid w:val="003E6AD9"/>
    <w:rsid w:val="003E6CD0"/>
    <w:rsid w:val="003E6E5D"/>
    <w:rsid w:val="003E7133"/>
    <w:rsid w:val="003E7210"/>
    <w:rsid w:val="003E7905"/>
    <w:rsid w:val="003E7959"/>
    <w:rsid w:val="003E7979"/>
    <w:rsid w:val="003E7AE1"/>
    <w:rsid w:val="003E7C6E"/>
    <w:rsid w:val="003E7E6D"/>
    <w:rsid w:val="003F021C"/>
    <w:rsid w:val="003F0239"/>
    <w:rsid w:val="003F0268"/>
    <w:rsid w:val="003F0336"/>
    <w:rsid w:val="003F0670"/>
    <w:rsid w:val="003F083F"/>
    <w:rsid w:val="003F09C6"/>
    <w:rsid w:val="003F0A0D"/>
    <w:rsid w:val="003F13E2"/>
    <w:rsid w:val="003F191A"/>
    <w:rsid w:val="003F1A79"/>
    <w:rsid w:val="003F1BB2"/>
    <w:rsid w:val="003F2034"/>
    <w:rsid w:val="003F2199"/>
    <w:rsid w:val="003F21FE"/>
    <w:rsid w:val="003F23B9"/>
    <w:rsid w:val="003F2500"/>
    <w:rsid w:val="003F26D3"/>
    <w:rsid w:val="003F2A65"/>
    <w:rsid w:val="003F2F63"/>
    <w:rsid w:val="003F300E"/>
    <w:rsid w:val="003F3131"/>
    <w:rsid w:val="003F3255"/>
    <w:rsid w:val="003F365F"/>
    <w:rsid w:val="003F373D"/>
    <w:rsid w:val="003F381C"/>
    <w:rsid w:val="003F3A69"/>
    <w:rsid w:val="003F3B00"/>
    <w:rsid w:val="003F3C84"/>
    <w:rsid w:val="003F3FCC"/>
    <w:rsid w:val="003F41F5"/>
    <w:rsid w:val="003F440E"/>
    <w:rsid w:val="003F452C"/>
    <w:rsid w:val="003F4691"/>
    <w:rsid w:val="003F4746"/>
    <w:rsid w:val="003F479E"/>
    <w:rsid w:val="003F47CE"/>
    <w:rsid w:val="003F4DF7"/>
    <w:rsid w:val="003F5115"/>
    <w:rsid w:val="003F52C4"/>
    <w:rsid w:val="003F5547"/>
    <w:rsid w:val="003F55FC"/>
    <w:rsid w:val="003F56E9"/>
    <w:rsid w:val="003F594F"/>
    <w:rsid w:val="003F5ACD"/>
    <w:rsid w:val="003F5C40"/>
    <w:rsid w:val="003F5D24"/>
    <w:rsid w:val="003F5D7D"/>
    <w:rsid w:val="003F5E20"/>
    <w:rsid w:val="003F61FB"/>
    <w:rsid w:val="003F6449"/>
    <w:rsid w:val="003F65C7"/>
    <w:rsid w:val="003F65CF"/>
    <w:rsid w:val="003F675B"/>
    <w:rsid w:val="003F6E12"/>
    <w:rsid w:val="003F6F8B"/>
    <w:rsid w:val="003F70B3"/>
    <w:rsid w:val="003F71B2"/>
    <w:rsid w:val="003F72AF"/>
    <w:rsid w:val="003F73B8"/>
    <w:rsid w:val="003F743C"/>
    <w:rsid w:val="003F75D2"/>
    <w:rsid w:val="003F75ED"/>
    <w:rsid w:val="003F7613"/>
    <w:rsid w:val="003F7721"/>
    <w:rsid w:val="003F78BF"/>
    <w:rsid w:val="003F795A"/>
    <w:rsid w:val="004002B7"/>
    <w:rsid w:val="0040040C"/>
    <w:rsid w:val="0040051B"/>
    <w:rsid w:val="0040059F"/>
    <w:rsid w:val="004007B5"/>
    <w:rsid w:val="00400A58"/>
    <w:rsid w:val="00400F31"/>
    <w:rsid w:val="004010B9"/>
    <w:rsid w:val="004010ED"/>
    <w:rsid w:val="004014FE"/>
    <w:rsid w:val="00401960"/>
    <w:rsid w:val="004019A7"/>
    <w:rsid w:val="00401B7B"/>
    <w:rsid w:val="00401BC3"/>
    <w:rsid w:val="00401C5E"/>
    <w:rsid w:val="00402205"/>
    <w:rsid w:val="004023BA"/>
    <w:rsid w:val="004023DD"/>
    <w:rsid w:val="00402619"/>
    <w:rsid w:val="0040275D"/>
    <w:rsid w:val="00402992"/>
    <w:rsid w:val="00402C55"/>
    <w:rsid w:val="00402F3F"/>
    <w:rsid w:val="0040322D"/>
    <w:rsid w:val="004035A5"/>
    <w:rsid w:val="0040389E"/>
    <w:rsid w:val="00403D84"/>
    <w:rsid w:val="00403F89"/>
    <w:rsid w:val="00404017"/>
    <w:rsid w:val="0040416D"/>
    <w:rsid w:val="0040498C"/>
    <w:rsid w:val="00404E06"/>
    <w:rsid w:val="00405203"/>
    <w:rsid w:val="004056C6"/>
    <w:rsid w:val="0040575F"/>
    <w:rsid w:val="004057FB"/>
    <w:rsid w:val="0040584B"/>
    <w:rsid w:val="00405BA7"/>
    <w:rsid w:val="00405D09"/>
    <w:rsid w:val="00405D24"/>
    <w:rsid w:val="00405EC8"/>
    <w:rsid w:val="00406615"/>
    <w:rsid w:val="00406883"/>
    <w:rsid w:val="00406A3F"/>
    <w:rsid w:val="00406B4D"/>
    <w:rsid w:val="00406C53"/>
    <w:rsid w:val="00406C5A"/>
    <w:rsid w:val="00406D12"/>
    <w:rsid w:val="0040704C"/>
    <w:rsid w:val="00407205"/>
    <w:rsid w:val="004078E1"/>
    <w:rsid w:val="00407ECB"/>
    <w:rsid w:val="00407FC3"/>
    <w:rsid w:val="00407FD2"/>
    <w:rsid w:val="00410278"/>
    <w:rsid w:val="004102E3"/>
    <w:rsid w:val="00410733"/>
    <w:rsid w:val="00410765"/>
    <w:rsid w:val="004107E1"/>
    <w:rsid w:val="0041137A"/>
    <w:rsid w:val="00411B08"/>
    <w:rsid w:val="00411D6E"/>
    <w:rsid w:val="00412239"/>
    <w:rsid w:val="004123FE"/>
    <w:rsid w:val="0041248D"/>
    <w:rsid w:val="00412554"/>
    <w:rsid w:val="0041294B"/>
    <w:rsid w:val="00412B45"/>
    <w:rsid w:val="00412D92"/>
    <w:rsid w:val="00412DB6"/>
    <w:rsid w:val="00412F1B"/>
    <w:rsid w:val="00413000"/>
    <w:rsid w:val="00413054"/>
    <w:rsid w:val="00413654"/>
    <w:rsid w:val="004137C1"/>
    <w:rsid w:val="004137F2"/>
    <w:rsid w:val="0041386E"/>
    <w:rsid w:val="004138F4"/>
    <w:rsid w:val="004139A2"/>
    <w:rsid w:val="00413EE3"/>
    <w:rsid w:val="00413F1B"/>
    <w:rsid w:val="00413FDD"/>
    <w:rsid w:val="0041438B"/>
    <w:rsid w:val="0041443C"/>
    <w:rsid w:val="00414524"/>
    <w:rsid w:val="00414618"/>
    <w:rsid w:val="004146EE"/>
    <w:rsid w:val="0041484E"/>
    <w:rsid w:val="0041488F"/>
    <w:rsid w:val="00414966"/>
    <w:rsid w:val="0041496E"/>
    <w:rsid w:val="00414A9E"/>
    <w:rsid w:val="00414B34"/>
    <w:rsid w:val="00414BFF"/>
    <w:rsid w:val="00414CDE"/>
    <w:rsid w:val="00414D6C"/>
    <w:rsid w:val="00414ECA"/>
    <w:rsid w:val="00414EDB"/>
    <w:rsid w:val="0041509E"/>
    <w:rsid w:val="004151A3"/>
    <w:rsid w:val="004151C2"/>
    <w:rsid w:val="004151E8"/>
    <w:rsid w:val="004154F7"/>
    <w:rsid w:val="0041555E"/>
    <w:rsid w:val="00415578"/>
    <w:rsid w:val="00415645"/>
    <w:rsid w:val="00415647"/>
    <w:rsid w:val="0041581D"/>
    <w:rsid w:val="004159BD"/>
    <w:rsid w:val="00415C21"/>
    <w:rsid w:val="00415F13"/>
    <w:rsid w:val="004161BE"/>
    <w:rsid w:val="0041623F"/>
    <w:rsid w:val="004163AF"/>
    <w:rsid w:val="00416541"/>
    <w:rsid w:val="00416831"/>
    <w:rsid w:val="00416980"/>
    <w:rsid w:val="00416B45"/>
    <w:rsid w:val="00416C6F"/>
    <w:rsid w:val="00416D44"/>
    <w:rsid w:val="004171BB"/>
    <w:rsid w:val="0041737A"/>
    <w:rsid w:val="004174A9"/>
    <w:rsid w:val="00417695"/>
    <w:rsid w:val="004176FF"/>
    <w:rsid w:val="004178DC"/>
    <w:rsid w:val="004179C4"/>
    <w:rsid w:val="00417A1E"/>
    <w:rsid w:val="00417A25"/>
    <w:rsid w:val="00417B39"/>
    <w:rsid w:val="00417BBD"/>
    <w:rsid w:val="00417EDE"/>
    <w:rsid w:val="00420288"/>
    <w:rsid w:val="0042059B"/>
    <w:rsid w:val="0042116E"/>
    <w:rsid w:val="0042118C"/>
    <w:rsid w:val="00421190"/>
    <w:rsid w:val="004212C5"/>
    <w:rsid w:val="004214A3"/>
    <w:rsid w:val="004218DB"/>
    <w:rsid w:val="00421A27"/>
    <w:rsid w:val="00421B37"/>
    <w:rsid w:val="00421CB5"/>
    <w:rsid w:val="00421D0A"/>
    <w:rsid w:val="00422070"/>
    <w:rsid w:val="004220FA"/>
    <w:rsid w:val="004222B0"/>
    <w:rsid w:val="004222BB"/>
    <w:rsid w:val="004222BC"/>
    <w:rsid w:val="00422568"/>
    <w:rsid w:val="00422632"/>
    <w:rsid w:val="004226C3"/>
    <w:rsid w:val="004227DA"/>
    <w:rsid w:val="00422855"/>
    <w:rsid w:val="004228BA"/>
    <w:rsid w:val="00422A92"/>
    <w:rsid w:val="00422DCC"/>
    <w:rsid w:val="00422E13"/>
    <w:rsid w:val="00422EDF"/>
    <w:rsid w:val="00422FC8"/>
    <w:rsid w:val="00423105"/>
    <w:rsid w:val="00423564"/>
    <w:rsid w:val="00423B43"/>
    <w:rsid w:val="00423F03"/>
    <w:rsid w:val="00423F3D"/>
    <w:rsid w:val="00424154"/>
    <w:rsid w:val="004241C5"/>
    <w:rsid w:val="00424276"/>
    <w:rsid w:val="004245E1"/>
    <w:rsid w:val="004248B9"/>
    <w:rsid w:val="004248D7"/>
    <w:rsid w:val="004249E1"/>
    <w:rsid w:val="00424A9D"/>
    <w:rsid w:val="00424C12"/>
    <w:rsid w:val="00424C44"/>
    <w:rsid w:val="00424DCC"/>
    <w:rsid w:val="00424E19"/>
    <w:rsid w:val="00424E50"/>
    <w:rsid w:val="00424FA7"/>
    <w:rsid w:val="004250E1"/>
    <w:rsid w:val="00425146"/>
    <w:rsid w:val="0042534F"/>
    <w:rsid w:val="004253D1"/>
    <w:rsid w:val="0042566E"/>
    <w:rsid w:val="004256ED"/>
    <w:rsid w:val="004259F4"/>
    <w:rsid w:val="00425D2C"/>
    <w:rsid w:val="00425E6B"/>
    <w:rsid w:val="00425E93"/>
    <w:rsid w:val="00425F2F"/>
    <w:rsid w:val="0042639B"/>
    <w:rsid w:val="0042652F"/>
    <w:rsid w:val="0042676E"/>
    <w:rsid w:val="00426835"/>
    <w:rsid w:val="00426991"/>
    <w:rsid w:val="00426A0C"/>
    <w:rsid w:val="00426A87"/>
    <w:rsid w:val="00426CCE"/>
    <w:rsid w:val="00426F27"/>
    <w:rsid w:val="00426FC9"/>
    <w:rsid w:val="00427007"/>
    <w:rsid w:val="004270E4"/>
    <w:rsid w:val="00427162"/>
    <w:rsid w:val="004271CF"/>
    <w:rsid w:val="0042740A"/>
    <w:rsid w:val="0042767D"/>
    <w:rsid w:val="00427B5C"/>
    <w:rsid w:val="00427C12"/>
    <w:rsid w:val="00427C1E"/>
    <w:rsid w:val="00427C25"/>
    <w:rsid w:val="004305E0"/>
    <w:rsid w:val="00430626"/>
    <w:rsid w:val="004309B1"/>
    <w:rsid w:val="004309D8"/>
    <w:rsid w:val="00430D69"/>
    <w:rsid w:val="00430EDD"/>
    <w:rsid w:val="00430FC7"/>
    <w:rsid w:val="004310B3"/>
    <w:rsid w:val="0043118D"/>
    <w:rsid w:val="0043128E"/>
    <w:rsid w:val="004313D1"/>
    <w:rsid w:val="004313D7"/>
    <w:rsid w:val="004317D6"/>
    <w:rsid w:val="004319FB"/>
    <w:rsid w:val="00431D75"/>
    <w:rsid w:val="00431DC1"/>
    <w:rsid w:val="00431E8B"/>
    <w:rsid w:val="00431F50"/>
    <w:rsid w:val="0043207A"/>
    <w:rsid w:val="00432110"/>
    <w:rsid w:val="004321DE"/>
    <w:rsid w:val="004328D8"/>
    <w:rsid w:val="004328EE"/>
    <w:rsid w:val="0043293D"/>
    <w:rsid w:val="004329E8"/>
    <w:rsid w:val="00432A2F"/>
    <w:rsid w:val="00432AE0"/>
    <w:rsid w:val="00432BAC"/>
    <w:rsid w:val="00432F0F"/>
    <w:rsid w:val="00432F5A"/>
    <w:rsid w:val="00432FDC"/>
    <w:rsid w:val="004330EB"/>
    <w:rsid w:val="0043328A"/>
    <w:rsid w:val="004336C5"/>
    <w:rsid w:val="00433EBE"/>
    <w:rsid w:val="00433F0E"/>
    <w:rsid w:val="00433F20"/>
    <w:rsid w:val="00433F27"/>
    <w:rsid w:val="00434406"/>
    <w:rsid w:val="0043444A"/>
    <w:rsid w:val="0043487B"/>
    <w:rsid w:val="004348A3"/>
    <w:rsid w:val="00434E4E"/>
    <w:rsid w:val="00434EBE"/>
    <w:rsid w:val="004350C0"/>
    <w:rsid w:val="00435497"/>
    <w:rsid w:val="004358F1"/>
    <w:rsid w:val="004359D3"/>
    <w:rsid w:val="00435E23"/>
    <w:rsid w:val="00435E62"/>
    <w:rsid w:val="00435ED7"/>
    <w:rsid w:val="00435F8E"/>
    <w:rsid w:val="0043614D"/>
    <w:rsid w:val="004361A4"/>
    <w:rsid w:val="00436201"/>
    <w:rsid w:val="004363DF"/>
    <w:rsid w:val="00436481"/>
    <w:rsid w:val="004364CE"/>
    <w:rsid w:val="00436614"/>
    <w:rsid w:val="00436934"/>
    <w:rsid w:val="00436971"/>
    <w:rsid w:val="00436C61"/>
    <w:rsid w:val="00436EAF"/>
    <w:rsid w:val="00437019"/>
    <w:rsid w:val="0043706B"/>
    <w:rsid w:val="004370A7"/>
    <w:rsid w:val="004371C8"/>
    <w:rsid w:val="0043725B"/>
    <w:rsid w:val="0043749A"/>
    <w:rsid w:val="004374F2"/>
    <w:rsid w:val="004375D2"/>
    <w:rsid w:val="00437AF8"/>
    <w:rsid w:val="00440001"/>
    <w:rsid w:val="00440032"/>
    <w:rsid w:val="004400BC"/>
    <w:rsid w:val="004401A5"/>
    <w:rsid w:val="0044020D"/>
    <w:rsid w:val="004402D9"/>
    <w:rsid w:val="00440693"/>
    <w:rsid w:val="0044070C"/>
    <w:rsid w:val="0044071F"/>
    <w:rsid w:val="004408F2"/>
    <w:rsid w:val="00440919"/>
    <w:rsid w:val="00440B24"/>
    <w:rsid w:val="00440D5C"/>
    <w:rsid w:val="00440DBD"/>
    <w:rsid w:val="00440EAD"/>
    <w:rsid w:val="00440FED"/>
    <w:rsid w:val="004415AB"/>
    <w:rsid w:val="00441630"/>
    <w:rsid w:val="00441641"/>
    <w:rsid w:val="004417C5"/>
    <w:rsid w:val="00441834"/>
    <w:rsid w:val="00441910"/>
    <w:rsid w:val="00441930"/>
    <w:rsid w:val="0044195D"/>
    <w:rsid w:val="00441B92"/>
    <w:rsid w:val="00441D74"/>
    <w:rsid w:val="00441E25"/>
    <w:rsid w:val="00441F4A"/>
    <w:rsid w:val="00441FDF"/>
    <w:rsid w:val="00442122"/>
    <w:rsid w:val="00442343"/>
    <w:rsid w:val="0044279A"/>
    <w:rsid w:val="00442985"/>
    <w:rsid w:val="00442BD8"/>
    <w:rsid w:val="00442BDE"/>
    <w:rsid w:val="00442FCC"/>
    <w:rsid w:val="004430B3"/>
    <w:rsid w:val="004430E2"/>
    <w:rsid w:val="0044326E"/>
    <w:rsid w:val="0044353E"/>
    <w:rsid w:val="0044365D"/>
    <w:rsid w:val="004437F3"/>
    <w:rsid w:val="00443A9F"/>
    <w:rsid w:val="00443CB2"/>
    <w:rsid w:val="00443D9C"/>
    <w:rsid w:val="00443DD8"/>
    <w:rsid w:val="00444216"/>
    <w:rsid w:val="00444328"/>
    <w:rsid w:val="0044474B"/>
    <w:rsid w:val="004448A8"/>
    <w:rsid w:val="00444CD5"/>
    <w:rsid w:val="004450BF"/>
    <w:rsid w:val="0044544A"/>
    <w:rsid w:val="004459B3"/>
    <w:rsid w:val="00445A9F"/>
    <w:rsid w:val="00445AC3"/>
    <w:rsid w:val="00445FF7"/>
    <w:rsid w:val="00446005"/>
    <w:rsid w:val="0044619B"/>
    <w:rsid w:val="004463F4"/>
    <w:rsid w:val="00446609"/>
    <w:rsid w:val="004467BE"/>
    <w:rsid w:val="00446A0B"/>
    <w:rsid w:val="00446C17"/>
    <w:rsid w:val="00446F12"/>
    <w:rsid w:val="00446F34"/>
    <w:rsid w:val="0044788B"/>
    <w:rsid w:val="00447950"/>
    <w:rsid w:val="00447A39"/>
    <w:rsid w:val="00447CBF"/>
    <w:rsid w:val="00447E17"/>
    <w:rsid w:val="00447F8F"/>
    <w:rsid w:val="00450337"/>
    <w:rsid w:val="00450441"/>
    <w:rsid w:val="004504CE"/>
    <w:rsid w:val="004505AA"/>
    <w:rsid w:val="00450654"/>
    <w:rsid w:val="004508A8"/>
    <w:rsid w:val="00450BA0"/>
    <w:rsid w:val="00450D34"/>
    <w:rsid w:val="00451290"/>
    <w:rsid w:val="004512F9"/>
    <w:rsid w:val="00451322"/>
    <w:rsid w:val="00451417"/>
    <w:rsid w:val="00451BAE"/>
    <w:rsid w:val="00451C3A"/>
    <w:rsid w:val="00451E64"/>
    <w:rsid w:val="00451ED8"/>
    <w:rsid w:val="00451F60"/>
    <w:rsid w:val="00452042"/>
    <w:rsid w:val="00452385"/>
    <w:rsid w:val="004525EE"/>
    <w:rsid w:val="00452CA7"/>
    <w:rsid w:val="00453341"/>
    <w:rsid w:val="0045389D"/>
    <w:rsid w:val="00453932"/>
    <w:rsid w:val="004539EA"/>
    <w:rsid w:val="00453A19"/>
    <w:rsid w:val="00453CF0"/>
    <w:rsid w:val="00453E84"/>
    <w:rsid w:val="00453FAA"/>
    <w:rsid w:val="0045403E"/>
    <w:rsid w:val="0045424C"/>
    <w:rsid w:val="0045444A"/>
    <w:rsid w:val="0045457D"/>
    <w:rsid w:val="004545C6"/>
    <w:rsid w:val="0045467F"/>
    <w:rsid w:val="0045468F"/>
    <w:rsid w:val="0045470D"/>
    <w:rsid w:val="00454907"/>
    <w:rsid w:val="00454963"/>
    <w:rsid w:val="00454D1A"/>
    <w:rsid w:val="00454DCA"/>
    <w:rsid w:val="00454DFE"/>
    <w:rsid w:val="00454E26"/>
    <w:rsid w:val="00454E56"/>
    <w:rsid w:val="0045535C"/>
    <w:rsid w:val="00455720"/>
    <w:rsid w:val="004557FA"/>
    <w:rsid w:val="004559A8"/>
    <w:rsid w:val="00455BC0"/>
    <w:rsid w:val="00455D70"/>
    <w:rsid w:val="0045645E"/>
    <w:rsid w:val="00456544"/>
    <w:rsid w:val="00456649"/>
    <w:rsid w:val="004566D0"/>
    <w:rsid w:val="004567AE"/>
    <w:rsid w:val="004567B7"/>
    <w:rsid w:val="004567DC"/>
    <w:rsid w:val="00456827"/>
    <w:rsid w:val="00456856"/>
    <w:rsid w:val="00456B8D"/>
    <w:rsid w:val="00456EB1"/>
    <w:rsid w:val="004571EF"/>
    <w:rsid w:val="00457323"/>
    <w:rsid w:val="0045735B"/>
    <w:rsid w:val="0045787D"/>
    <w:rsid w:val="0045788C"/>
    <w:rsid w:val="004579F7"/>
    <w:rsid w:val="00457B0C"/>
    <w:rsid w:val="0046006B"/>
    <w:rsid w:val="004601E2"/>
    <w:rsid w:val="0046047A"/>
    <w:rsid w:val="004604EA"/>
    <w:rsid w:val="004607A0"/>
    <w:rsid w:val="004608F8"/>
    <w:rsid w:val="00460961"/>
    <w:rsid w:val="00460984"/>
    <w:rsid w:val="00460C04"/>
    <w:rsid w:val="00460CAB"/>
    <w:rsid w:val="00460E0E"/>
    <w:rsid w:val="004610AF"/>
    <w:rsid w:val="00461210"/>
    <w:rsid w:val="004612F1"/>
    <w:rsid w:val="00461377"/>
    <w:rsid w:val="00461700"/>
    <w:rsid w:val="00461703"/>
    <w:rsid w:val="004618C6"/>
    <w:rsid w:val="00461A83"/>
    <w:rsid w:val="00461AAC"/>
    <w:rsid w:val="00461C48"/>
    <w:rsid w:val="00461DDA"/>
    <w:rsid w:val="00461DF2"/>
    <w:rsid w:val="00461E3E"/>
    <w:rsid w:val="00461F90"/>
    <w:rsid w:val="004621EF"/>
    <w:rsid w:val="00462490"/>
    <w:rsid w:val="00462A4B"/>
    <w:rsid w:val="00462AC9"/>
    <w:rsid w:val="00462C30"/>
    <w:rsid w:val="00462D83"/>
    <w:rsid w:val="004630CB"/>
    <w:rsid w:val="00463392"/>
    <w:rsid w:val="004633E4"/>
    <w:rsid w:val="00463425"/>
    <w:rsid w:val="0046366A"/>
    <w:rsid w:val="004636CC"/>
    <w:rsid w:val="0046386E"/>
    <w:rsid w:val="004638F4"/>
    <w:rsid w:val="00463CD2"/>
    <w:rsid w:val="00463DC3"/>
    <w:rsid w:val="00463DCD"/>
    <w:rsid w:val="00463DED"/>
    <w:rsid w:val="004640D7"/>
    <w:rsid w:val="004641A5"/>
    <w:rsid w:val="00464266"/>
    <w:rsid w:val="004646CF"/>
    <w:rsid w:val="004647D6"/>
    <w:rsid w:val="004649FF"/>
    <w:rsid w:val="00464A38"/>
    <w:rsid w:val="00465090"/>
    <w:rsid w:val="00465299"/>
    <w:rsid w:val="00465411"/>
    <w:rsid w:val="004654AF"/>
    <w:rsid w:val="004655C0"/>
    <w:rsid w:val="004657ED"/>
    <w:rsid w:val="00465851"/>
    <w:rsid w:val="0046592B"/>
    <w:rsid w:val="0046594D"/>
    <w:rsid w:val="00465B55"/>
    <w:rsid w:val="00466737"/>
    <w:rsid w:val="00466A0F"/>
    <w:rsid w:val="00466AE6"/>
    <w:rsid w:val="00466D40"/>
    <w:rsid w:val="00466E6D"/>
    <w:rsid w:val="00466E83"/>
    <w:rsid w:val="0046704C"/>
    <w:rsid w:val="00467091"/>
    <w:rsid w:val="0046711B"/>
    <w:rsid w:val="004672AF"/>
    <w:rsid w:val="00467678"/>
    <w:rsid w:val="0046795B"/>
    <w:rsid w:val="00467EA4"/>
    <w:rsid w:val="00467FB9"/>
    <w:rsid w:val="00470234"/>
    <w:rsid w:val="004703B3"/>
    <w:rsid w:val="00470409"/>
    <w:rsid w:val="0047055E"/>
    <w:rsid w:val="00470588"/>
    <w:rsid w:val="004705A1"/>
    <w:rsid w:val="00470681"/>
    <w:rsid w:val="004708C0"/>
    <w:rsid w:val="00470B96"/>
    <w:rsid w:val="00470D95"/>
    <w:rsid w:val="00470F07"/>
    <w:rsid w:val="0047115F"/>
    <w:rsid w:val="004712C2"/>
    <w:rsid w:val="00471417"/>
    <w:rsid w:val="004715CB"/>
    <w:rsid w:val="004717BA"/>
    <w:rsid w:val="00471863"/>
    <w:rsid w:val="00471B6F"/>
    <w:rsid w:val="004720CA"/>
    <w:rsid w:val="004722D2"/>
    <w:rsid w:val="00472426"/>
    <w:rsid w:val="004725C9"/>
    <w:rsid w:val="004726A1"/>
    <w:rsid w:val="00472835"/>
    <w:rsid w:val="00472D62"/>
    <w:rsid w:val="00472FD7"/>
    <w:rsid w:val="004732D6"/>
    <w:rsid w:val="0047357F"/>
    <w:rsid w:val="00473777"/>
    <w:rsid w:val="00473928"/>
    <w:rsid w:val="00473A14"/>
    <w:rsid w:val="00473A16"/>
    <w:rsid w:val="00473A18"/>
    <w:rsid w:val="00474240"/>
    <w:rsid w:val="004742DF"/>
    <w:rsid w:val="004745A9"/>
    <w:rsid w:val="004745C2"/>
    <w:rsid w:val="00474871"/>
    <w:rsid w:val="004748CD"/>
    <w:rsid w:val="004748D4"/>
    <w:rsid w:val="00474CA8"/>
    <w:rsid w:val="00474DDA"/>
    <w:rsid w:val="00474E0F"/>
    <w:rsid w:val="00474E43"/>
    <w:rsid w:val="00474FC3"/>
    <w:rsid w:val="0047527A"/>
    <w:rsid w:val="004752CC"/>
    <w:rsid w:val="004752CE"/>
    <w:rsid w:val="0047537A"/>
    <w:rsid w:val="00475497"/>
    <w:rsid w:val="004754FA"/>
    <w:rsid w:val="00475586"/>
    <w:rsid w:val="00475973"/>
    <w:rsid w:val="00476060"/>
    <w:rsid w:val="00476115"/>
    <w:rsid w:val="00476136"/>
    <w:rsid w:val="00476492"/>
    <w:rsid w:val="004766DA"/>
    <w:rsid w:val="004768BB"/>
    <w:rsid w:val="00476A55"/>
    <w:rsid w:val="00476A68"/>
    <w:rsid w:val="00476AAF"/>
    <w:rsid w:val="00476B89"/>
    <w:rsid w:val="00476D37"/>
    <w:rsid w:val="00476D8F"/>
    <w:rsid w:val="00476EFC"/>
    <w:rsid w:val="00476F02"/>
    <w:rsid w:val="00476F48"/>
    <w:rsid w:val="00476F98"/>
    <w:rsid w:val="004771D1"/>
    <w:rsid w:val="0047736C"/>
    <w:rsid w:val="0047760C"/>
    <w:rsid w:val="00477784"/>
    <w:rsid w:val="0047787C"/>
    <w:rsid w:val="00477AC0"/>
    <w:rsid w:val="00477DAD"/>
    <w:rsid w:val="00480158"/>
    <w:rsid w:val="00480189"/>
    <w:rsid w:val="004801A1"/>
    <w:rsid w:val="0048076D"/>
    <w:rsid w:val="00480A5F"/>
    <w:rsid w:val="00480ABE"/>
    <w:rsid w:val="00480E2B"/>
    <w:rsid w:val="00480E41"/>
    <w:rsid w:val="00480E56"/>
    <w:rsid w:val="00480E88"/>
    <w:rsid w:val="00480E9D"/>
    <w:rsid w:val="00480F4F"/>
    <w:rsid w:val="0048117C"/>
    <w:rsid w:val="0048119C"/>
    <w:rsid w:val="0048134D"/>
    <w:rsid w:val="00481552"/>
    <w:rsid w:val="00481624"/>
    <w:rsid w:val="00481765"/>
    <w:rsid w:val="00481A78"/>
    <w:rsid w:val="00481C34"/>
    <w:rsid w:val="00481D90"/>
    <w:rsid w:val="0048201F"/>
    <w:rsid w:val="004820E0"/>
    <w:rsid w:val="0048210C"/>
    <w:rsid w:val="004821D5"/>
    <w:rsid w:val="004823C5"/>
    <w:rsid w:val="00482700"/>
    <w:rsid w:val="00482B99"/>
    <w:rsid w:val="00482CD4"/>
    <w:rsid w:val="00482D1D"/>
    <w:rsid w:val="00482DC8"/>
    <w:rsid w:val="00482DF0"/>
    <w:rsid w:val="00482E91"/>
    <w:rsid w:val="00482F09"/>
    <w:rsid w:val="00482F82"/>
    <w:rsid w:val="00483057"/>
    <w:rsid w:val="00483261"/>
    <w:rsid w:val="0048328A"/>
    <w:rsid w:val="0048347D"/>
    <w:rsid w:val="0048347E"/>
    <w:rsid w:val="00483508"/>
    <w:rsid w:val="004836F8"/>
    <w:rsid w:val="004837E2"/>
    <w:rsid w:val="0048382B"/>
    <w:rsid w:val="0048385C"/>
    <w:rsid w:val="00483BC5"/>
    <w:rsid w:val="00483F3C"/>
    <w:rsid w:val="00483F70"/>
    <w:rsid w:val="00483FC0"/>
    <w:rsid w:val="00484367"/>
    <w:rsid w:val="00484377"/>
    <w:rsid w:val="004848FB"/>
    <w:rsid w:val="00484BFD"/>
    <w:rsid w:val="00484C61"/>
    <w:rsid w:val="00484DAE"/>
    <w:rsid w:val="00484E46"/>
    <w:rsid w:val="00484F62"/>
    <w:rsid w:val="00485048"/>
    <w:rsid w:val="00485083"/>
    <w:rsid w:val="004851EE"/>
    <w:rsid w:val="0048572D"/>
    <w:rsid w:val="00485B23"/>
    <w:rsid w:val="00485B50"/>
    <w:rsid w:val="004860A2"/>
    <w:rsid w:val="004865DA"/>
    <w:rsid w:val="004866DD"/>
    <w:rsid w:val="004867B8"/>
    <w:rsid w:val="004867FD"/>
    <w:rsid w:val="00486A50"/>
    <w:rsid w:val="00486B3E"/>
    <w:rsid w:val="00486D55"/>
    <w:rsid w:val="00486E86"/>
    <w:rsid w:val="00486E8A"/>
    <w:rsid w:val="00487082"/>
    <w:rsid w:val="00487102"/>
    <w:rsid w:val="004871DF"/>
    <w:rsid w:val="004874E4"/>
    <w:rsid w:val="00487720"/>
    <w:rsid w:val="00487796"/>
    <w:rsid w:val="004877E9"/>
    <w:rsid w:val="0048780A"/>
    <w:rsid w:val="0048789D"/>
    <w:rsid w:val="00487BDE"/>
    <w:rsid w:val="00487D51"/>
    <w:rsid w:val="00487D5A"/>
    <w:rsid w:val="00487ED4"/>
    <w:rsid w:val="0048D5CF"/>
    <w:rsid w:val="0049012F"/>
    <w:rsid w:val="00490269"/>
    <w:rsid w:val="00490416"/>
    <w:rsid w:val="00490619"/>
    <w:rsid w:val="004906A9"/>
    <w:rsid w:val="0049070D"/>
    <w:rsid w:val="004907A3"/>
    <w:rsid w:val="004908DF"/>
    <w:rsid w:val="004909AC"/>
    <w:rsid w:val="004909F4"/>
    <w:rsid w:val="00490A39"/>
    <w:rsid w:val="00490B77"/>
    <w:rsid w:val="00490C81"/>
    <w:rsid w:val="00490E82"/>
    <w:rsid w:val="004912E6"/>
    <w:rsid w:val="004916EF"/>
    <w:rsid w:val="00491905"/>
    <w:rsid w:val="0049190E"/>
    <w:rsid w:val="00491BE4"/>
    <w:rsid w:val="00491D8C"/>
    <w:rsid w:val="00491DB2"/>
    <w:rsid w:val="00491E40"/>
    <w:rsid w:val="00491E46"/>
    <w:rsid w:val="004920D4"/>
    <w:rsid w:val="00492292"/>
    <w:rsid w:val="00492383"/>
    <w:rsid w:val="00492487"/>
    <w:rsid w:val="00492559"/>
    <w:rsid w:val="004927E3"/>
    <w:rsid w:val="004927F9"/>
    <w:rsid w:val="00492877"/>
    <w:rsid w:val="004929A5"/>
    <w:rsid w:val="00492A5C"/>
    <w:rsid w:val="00492C90"/>
    <w:rsid w:val="00492E95"/>
    <w:rsid w:val="004930F9"/>
    <w:rsid w:val="004931CA"/>
    <w:rsid w:val="00493345"/>
    <w:rsid w:val="00493370"/>
    <w:rsid w:val="0049348B"/>
    <w:rsid w:val="00493539"/>
    <w:rsid w:val="00493A99"/>
    <w:rsid w:val="00493AF3"/>
    <w:rsid w:val="00493B5C"/>
    <w:rsid w:val="00493CE2"/>
    <w:rsid w:val="00493FAB"/>
    <w:rsid w:val="004941FC"/>
    <w:rsid w:val="00494385"/>
    <w:rsid w:val="00494633"/>
    <w:rsid w:val="004948AF"/>
    <w:rsid w:val="0049518F"/>
    <w:rsid w:val="004957B9"/>
    <w:rsid w:val="00495826"/>
    <w:rsid w:val="0049582E"/>
    <w:rsid w:val="0049599E"/>
    <w:rsid w:val="00495A36"/>
    <w:rsid w:val="00495BA6"/>
    <w:rsid w:val="00495E89"/>
    <w:rsid w:val="004962CA"/>
    <w:rsid w:val="00496467"/>
    <w:rsid w:val="004964B1"/>
    <w:rsid w:val="00496889"/>
    <w:rsid w:val="004968B8"/>
    <w:rsid w:val="00496987"/>
    <w:rsid w:val="00496A91"/>
    <w:rsid w:val="00496DC2"/>
    <w:rsid w:val="00496E5C"/>
    <w:rsid w:val="00496E75"/>
    <w:rsid w:val="00496F66"/>
    <w:rsid w:val="00497169"/>
    <w:rsid w:val="004973AB"/>
    <w:rsid w:val="0049745C"/>
    <w:rsid w:val="004974C6"/>
    <w:rsid w:val="004974EF"/>
    <w:rsid w:val="0049750E"/>
    <w:rsid w:val="00497AFD"/>
    <w:rsid w:val="00497B89"/>
    <w:rsid w:val="00497BDD"/>
    <w:rsid w:val="00497CC3"/>
    <w:rsid w:val="00497F97"/>
    <w:rsid w:val="004A0051"/>
    <w:rsid w:val="004A014C"/>
    <w:rsid w:val="004A0611"/>
    <w:rsid w:val="004A066D"/>
    <w:rsid w:val="004A0AA8"/>
    <w:rsid w:val="004A0B34"/>
    <w:rsid w:val="004A0B52"/>
    <w:rsid w:val="004A0DE6"/>
    <w:rsid w:val="004A0DF0"/>
    <w:rsid w:val="004A0EFC"/>
    <w:rsid w:val="004A10B6"/>
    <w:rsid w:val="004A111E"/>
    <w:rsid w:val="004A13A2"/>
    <w:rsid w:val="004A173C"/>
    <w:rsid w:val="004A1903"/>
    <w:rsid w:val="004A1CD1"/>
    <w:rsid w:val="004A1EB6"/>
    <w:rsid w:val="004A1FE4"/>
    <w:rsid w:val="004A1FF7"/>
    <w:rsid w:val="004A2103"/>
    <w:rsid w:val="004A23BE"/>
    <w:rsid w:val="004A2543"/>
    <w:rsid w:val="004A2BD3"/>
    <w:rsid w:val="004A2C23"/>
    <w:rsid w:val="004A2C59"/>
    <w:rsid w:val="004A2CA9"/>
    <w:rsid w:val="004A2CAB"/>
    <w:rsid w:val="004A30A2"/>
    <w:rsid w:val="004A30D2"/>
    <w:rsid w:val="004A33EF"/>
    <w:rsid w:val="004A346E"/>
    <w:rsid w:val="004A34C9"/>
    <w:rsid w:val="004A3509"/>
    <w:rsid w:val="004A3558"/>
    <w:rsid w:val="004A3595"/>
    <w:rsid w:val="004A36E4"/>
    <w:rsid w:val="004A377E"/>
    <w:rsid w:val="004A387B"/>
    <w:rsid w:val="004A3AE8"/>
    <w:rsid w:val="004A3BA5"/>
    <w:rsid w:val="004A3CB5"/>
    <w:rsid w:val="004A3D65"/>
    <w:rsid w:val="004A3E1E"/>
    <w:rsid w:val="004A40CE"/>
    <w:rsid w:val="004A40FD"/>
    <w:rsid w:val="004A41DC"/>
    <w:rsid w:val="004A438F"/>
    <w:rsid w:val="004A49A0"/>
    <w:rsid w:val="004A4B22"/>
    <w:rsid w:val="004A4C73"/>
    <w:rsid w:val="004A4CAE"/>
    <w:rsid w:val="004A4D64"/>
    <w:rsid w:val="004A4D8F"/>
    <w:rsid w:val="004A500E"/>
    <w:rsid w:val="004A52FF"/>
    <w:rsid w:val="004A537D"/>
    <w:rsid w:val="004A559B"/>
    <w:rsid w:val="004A574D"/>
    <w:rsid w:val="004A57C0"/>
    <w:rsid w:val="004A589A"/>
    <w:rsid w:val="004A59EA"/>
    <w:rsid w:val="004A5B9F"/>
    <w:rsid w:val="004A5C44"/>
    <w:rsid w:val="004A5CD7"/>
    <w:rsid w:val="004A5FBA"/>
    <w:rsid w:val="004A607A"/>
    <w:rsid w:val="004A636B"/>
    <w:rsid w:val="004A651F"/>
    <w:rsid w:val="004A6688"/>
    <w:rsid w:val="004A6718"/>
    <w:rsid w:val="004A67F0"/>
    <w:rsid w:val="004A6AED"/>
    <w:rsid w:val="004A6C99"/>
    <w:rsid w:val="004A6CEA"/>
    <w:rsid w:val="004A7042"/>
    <w:rsid w:val="004A71C3"/>
    <w:rsid w:val="004A7337"/>
    <w:rsid w:val="004A7344"/>
    <w:rsid w:val="004A7384"/>
    <w:rsid w:val="004A747C"/>
    <w:rsid w:val="004A7586"/>
    <w:rsid w:val="004A7769"/>
    <w:rsid w:val="004A7770"/>
    <w:rsid w:val="004A77B1"/>
    <w:rsid w:val="004A77EE"/>
    <w:rsid w:val="004A7D33"/>
    <w:rsid w:val="004A7F33"/>
    <w:rsid w:val="004A7FC8"/>
    <w:rsid w:val="004B0059"/>
    <w:rsid w:val="004B059D"/>
    <w:rsid w:val="004B0716"/>
    <w:rsid w:val="004B099A"/>
    <w:rsid w:val="004B0F7A"/>
    <w:rsid w:val="004B1027"/>
    <w:rsid w:val="004B106B"/>
    <w:rsid w:val="004B10D9"/>
    <w:rsid w:val="004B11EA"/>
    <w:rsid w:val="004B143A"/>
    <w:rsid w:val="004B1471"/>
    <w:rsid w:val="004B14E0"/>
    <w:rsid w:val="004B1689"/>
    <w:rsid w:val="004B188D"/>
    <w:rsid w:val="004B195E"/>
    <w:rsid w:val="004B19EE"/>
    <w:rsid w:val="004B1B3C"/>
    <w:rsid w:val="004B1DF6"/>
    <w:rsid w:val="004B1ED3"/>
    <w:rsid w:val="004B22FB"/>
    <w:rsid w:val="004B2323"/>
    <w:rsid w:val="004B2361"/>
    <w:rsid w:val="004B23AD"/>
    <w:rsid w:val="004B25CC"/>
    <w:rsid w:val="004B26C3"/>
    <w:rsid w:val="004B28C8"/>
    <w:rsid w:val="004B2965"/>
    <w:rsid w:val="004B2AC9"/>
    <w:rsid w:val="004B2BAF"/>
    <w:rsid w:val="004B2DB0"/>
    <w:rsid w:val="004B3265"/>
    <w:rsid w:val="004B3545"/>
    <w:rsid w:val="004B3816"/>
    <w:rsid w:val="004B3887"/>
    <w:rsid w:val="004B39DB"/>
    <w:rsid w:val="004B4183"/>
    <w:rsid w:val="004B4224"/>
    <w:rsid w:val="004B4297"/>
    <w:rsid w:val="004B43C5"/>
    <w:rsid w:val="004B45EC"/>
    <w:rsid w:val="004B4647"/>
    <w:rsid w:val="004B49B0"/>
    <w:rsid w:val="004B4B93"/>
    <w:rsid w:val="004B4CB8"/>
    <w:rsid w:val="004B4CFE"/>
    <w:rsid w:val="004B4D32"/>
    <w:rsid w:val="004B4D94"/>
    <w:rsid w:val="004B4E3D"/>
    <w:rsid w:val="004B503B"/>
    <w:rsid w:val="004B519F"/>
    <w:rsid w:val="004B5438"/>
    <w:rsid w:val="004B5A11"/>
    <w:rsid w:val="004B5D6C"/>
    <w:rsid w:val="004B5E92"/>
    <w:rsid w:val="004B6019"/>
    <w:rsid w:val="004B611C"/>
    <w:rsid w:val="004B629C"/>
    <w:rsid w:val="004B6543"/>
    <w:rsid w:val="004B665A"/>
    <w:rsid w:val="004B67DE"/>
    <w:rsid w:val="004B6836"/>
    <w:rsid w:val="004B6A28"/>
    <w:rsid w:val="004B6B25"/>
    <w:rsid w:val="004B7116"/>
    <w:rsid w:val="004B7194"/>
    <w:rsid w:val="004B73AD"/>
    <w:rsid w:val="004B7455"/>
    <w:rsid w:val="004B74FF"/>
    <w:rsid w:val="004B7568"/>
    <w:rsid w:val="004B7B93"/>
    <w:rsid w:val="004B7CE4"/>
    <w:rsid w:val="004B7E13"/>
    <w:rsid w:val="004BEBA0"/>
    <w:rsid w:val="004C0041"/>
    <w:rsid w:val="004C029C"/>
    <w:rsid w:val="004C03AE"/>
    <w:rsid w:val="004C0401"/>
    <w:rsid w:val="004C0441"/>
    <w:rsid w:val="004C04C4"/>
    <w:rsid w:val="004C05F2"/>
    <w:rsid w:val="004C08AD"/>
    <w:rsid w:val="004C0B65"/>
    <w:rsid w:val="004C0C49"/>
    <w:rsid w:val="004C0F2E"/>
    <w:rsid w:val="004C1096"/>
    <w:rsid w:val="004C1378"/>
    <w:rsid w:val="004C1509"/>
    <w:rsid w:val="004C16C2"/>
    <w:rsid w:val="004C183D"/>
    <w:rsid w:val="004C19A7"/>
    <w:rsid w:val="004C1A1A"/>
    <w:rsid w:val="004C1B9C"/>
    <w:rsid w:val="004C1C92"/>
    <w:rsid w:val="004C1E05"/>
    <w:rsid w:val="004C20BC"/>
    <w:rsid w:val="004C2119"/>
    <w:rsid w:val="004C2141"/>
    <w:rsid w:val="004C2264"/>
    <w:rsid w:val="004C231B"/>
    <w:rsid w:val="004C26ED"/>
    <w:rsid w:val="004C2A52"/>
    <w:rsid w:val="004C2C2B"/>
    <w:rsid w:val="004C2D38"/>
    <w:rsid w:val="004C2EE6"/>
    <w:rsid w:val="004C3038"/>
    <w:rsid w:val="004C3086"/>
    <w:rsid w:val="004C343B"/>
    <w:rsid w:val="004C394F"/>
    <w:rsid w:val="004C3BA6"/>
    <w:rsid w:val="004C3EC7"/>
    <w:rsid w:val="004C3EEE"/>
    <w:rsid w:val="004C43ED"/>
    <w:rsid w:val="004C44DF"/>
    <w:rsid w:val="004C47C9"/>
    <w:rsid w:val="004C483D"/>
    <w:rsid w:val="004C492E"/>
    <w:rsid w:val="004C49EA"/>
    <w:rsid w:val="004C4C2F"/>
    <w:rsid w:val="004C4C7A"/>
    <w:rsid w:val="004C4D15"/>
    <w:rsid w:val="004C4E82"/>
    <w:rsid w:val="004C4EAB"/>
    <w:rsid w:val="004C4FD6"/>
    <w:rsid w:val="004C511D"/>
    <w:rsid w:val="004C51CD"/>
    <w:rsid w:val="004C5334"/>
    <w:rsid w:val="004C56BF"/>
    <w:rsid w:val="004C5807"/>
    <w:rsid w:val="004C58ED"/>
    <w:rsid w:val="004C5930"/>
    <w:rsid w:val="004C60DA"/>
    <w:rsid w:val="004C6C23"/>
    <w:rsid w:val="004C6C43"/>
    <w:rsid w:val="004C6CB3"/>
    <w:rsid w:val="004C6CC8"/>
    <w:rsid w:val="004C6DA5"/>
    <w:rsid w:val="004C73A8"/>
    <w:rsid w:val="004C7501"/>
    <w:rsid w:val="004C7527"/>
    <w:rsid w:val="004C776E"/>
    <w:rsid w:val="004C795A"/>
    <w:rsid w:val="004C7F93"/>
    <w:rsid w:val="004CED8A"/>
    <w:rsid w:val="004D005A"/>
    <w:rsid w:val="004D0506"/>
    <w:rsid w:val="004D0570"/>
    <w:rsid w:val="004D06B2"/>
    <w:rsid w:val="004D09A6"/>
    <w:rsid w:val="004D09B7"/>
    <w:rsid w:val="004D0A8E"/>
    <w:rsid w:val="004D0C86"/>
    <w:rsid w:val="004D0E6A"/>
    <w:rsid w:val="004D10F3"/>
    <w:rsid w:val="004D12D3"/>
    <w:rsid w:val="004D12EC"/>
    <w:rsid w:val="004D1496"/>
    <w:rsid w:val="004D182B"/>
    <w:rsid w:val="004D19C2"/>
    <w:rsid w:val="004D19DB"/>
    <w:rsid w:val="004D1A8C"/>
    <w:rsid w:val="004D1CF2"/>
    <w:rsid w:val="004D1EE0"/>
    <w:rsid w:val="004D22D8"/>
    <w:rsid w:val="004D230F"/>
    <w:rsid w:val="004D2574"/>
    <w:rsid w:val="004D258B"/>
    <w:rsid w:val="004D25B8"/>
    <w:rsid w:val="004D2629"/>
    <w:rsid w:val="004D26B8"/>
    <w:rsid w:val="004D275F"/>
    <w:rsid w:val="004D2AEB"/>
    <w:rsid w:val="004D2C2C"/>
    <w:rsid w:val="004D2CA1"/>
    <w:rsid w:val="004D2FD7"/>
    <w:rsid w:val="004D30A6"/>
    <w:rsid w:val="004D3427"/>
    <w:rsid w:val="004D368E"/>
    <w:rsid w:val="004D37C0"/>
    <w:rsid w:val="004D3857"/>
    <w:rsid w:val="004D38C2"/>
    <w:rsid w:val="004D3929"/>
    <w:rsid w:val="004D39F1"/>
    <w:rsid w:val="004D3EC7"/>
    <w:rsid w:val="004D41DC"/>
    <w:rsid w:val="004D430F"/>
    <w:rsid w:val="004D468E"/>
    <w:rsid w:val="004D4723"/>
    <w:rsid w:val="004D4A06"/>
    <w:rsid w:val="004D4B0B"/>
    <w:rsid w:val="004D4B44"/>
    <w:rsid w:val="004D4C29"/>
    <w:rsid w:val="004D4D8B"/>
    <w:rsid w:val="004D4E0D"/>
    <w:rsid w:val="004D4FBD"/>
    <w:rsid w:val="004D4FC0"/>
    <w:rsid w:val="004D501A"/>
    <w:rsid w:val="004D51CD"/>
    <w:rsid w:val="004D5954"/>
    <w:rsid w:val="004D5BC8"/>
    <w:rsid w:val="004D5CDC"/>
    <w:rsid w:val="004D5CE7"/>
    <w:rsid w:val="004D5D77"/>
    <w:rsid w:val="004D5F96"/>
    <w:rsid w:val="004D5FF4"/>
    <w:rsid w:val="004D6381"/>
    <w:rsid w:val="004D67E7"/>
    <w:rsid w:val="004D6876"/>
    <w:rsid w:val="004D687D"/>
    <w:rsid w:val="004D68E1"/>
    <w:rsid w:val="004D6A1F"/>
    <w:rsid w:val="004D6DCA"/>
    <w:rsid w:val="004D72EB"/>
    <w:rsid w:val="004D760B"/>
    <w:rsid w:val="004D77E3"/>
    <w:rsid w:val="004D79C0"/>
    <w:rsid w:val="004D7A32"/>
    <w:rsid w:val="004D7A79"/>
    <w:rsid w:val="004D7B4A"/>
    <w:rsid w:val="004D7D14"/>
    <w:rsid w:val="004D7DA8"/>
    <w:rsid w:val="004D7E7B"/>
    <w:rsid w:val="004D7FC1"/>
    <w:rsid w:val="004E0075"/>
    <w:rsid w:val="004E027B"/>
    <w:rsid w:val="004E035E"/>
    <w:rsid w:val="004E0396"/>
    <w:rsid w:val="004E03B3"/>
    <w:rsid w:val="004E0680"/>
    <w:rsid w:val="004E0754"/>
    <w:rsid w:val="004E082B"/>
    <w:rsid w:val="004E08D0"/>
    <w:rsid w:val="004E097C"/>
    <w:rsid w:val="004E0B2A"/>
    <w:rsid w:val="004E10CD"/>
    <w:rsid w:val="004E1164"/>
    <w:rsid w:val="004E11F2"/>
    <w:rsid w:val="004E1343"/>
    <w:rsid w:val="004E1401"/>
    <w:rsid w:val="004E1796"/>
    <w:rsid w:val="004E179B"/>
    <w:rsid w:val="004E1BF1"/>
    <w:rsid w:val="004E1E02"/>
    <w:rsid w:val="004E2152"/>
    <w:rsid w:val="004E224D"/>
    <w:rsid w:val="004E23EF"/>
    <w:rsid w:val="004E277A"/>
    <w:rsid w:val="004E2797"/>
    <w:rsid w:val="004E2892"/>
    <w:rsid w:val="004E29FF"/>
    <w:rsid w:val="004E2AFA"/>
    <w:rsid w:val="004E2AFD"/>
    <w:rsid w:val="004E2CAA"/>
    <w:rsid w:val="004E2DF5"/>
    <w:rsid w:val="004E2FC9"/>
    <w:rsid w:val="004E301B"/>
    <w:rsid w:val="004E302A"/>
    <w:rsid w:val="004E30F9"/>
    <w:rsid w:val="004E32D2"/>
    <w:rsid w:val="004E33AB"/>
    <w:rsid w:val="004E358F"/>
    <w:rsid w:val="004E360D"/>
    <w:rsid w:val="004E362B"/>
    <w:rsid w:val="004E3681"/>
    <w:rsid w:val="004E37AC"/>
    <w:rsid w:val="004E38A4"/>
    <w:rsid w:val="004E3BDE"/>
    <w:rsid w:val="004E3D74"/>
    <w:rsid w:val="004E3DF9"/>
    <w:rsid w:val="004E3E8D"/>
    <w:rsid w:val="004E3FFA"/>
    <w:rsid w:val="004E4678"/>
    <w:rsid w:val="004E46CC"/>
    <w:rsid w:val="004E48C5"/>
    <w:rsid w:val="004E4D5F"/>
    <w:rsid w:val="004E4F0A"/>
    <w:rsid w:val="004E4FC0"/>
    <w:rsid w:val="004E5294"/>
    <w:rsid w:val="004E535A"/>
    <w:rsid w:val="004E57BB"/>
    <w:rsid w:val="004E5AF8"/>
    <w:rsid w:val="004E5CA7"/>
    <w:rsid w:val="004E5DE1"/>
    <w:rsid w:val="004E606A"/>
    <w:rsid w:val="004E6A86"/>
    <w:rsid w:val="004E6B40"/>
    <w:rsid w:val="004E6B9F"/>
    <w:rsid w:val="004E6C06"/>
    <w:rsid w:val="004E6C59"/>
    <w:rsid w:val="004E6DD2"/>
    <w:rsid w:val="004E7105"/>
    <w:rsid w:val="004E7135"/>
    <w:rsid w:val="004E71BB"/>
    <w:rsid w:val="004E71CC"/>
    <w:rsid w:val="004E749B"/>
    <w:rsid w:val="004E7503"/>
    <w:rsid w:val="004E76D6"/>
    <w:rsid w:val="004E784B"/>
    <w:rsid w:val="004E79F9"/>
    <w:rsid w:val="004E7B6F"/>
    <w:rsid w:val="004E7C96"/>
    <w:rsid w:val="004E7CF4"/>
    <w:rsid w:val="004E7F9B"/>
    <w:rsid w:val="004F00C6"/>
    <w:rsid w:val="004F00CB"/>
    <w:rsid w:val="004F0224"/>
    <w:rsid w:val="004F02C6"/>
    <w:rsid w:val="004F03BF"/>
    <w:rsid w:val="004F03FB"/>
    <w:rsid w:val="004F0505"/>
    <w:rsid w:val="004F05FE"/>
    <w:rsid w:val="004F068A"/>
    <w:rsid w:val="004F0960"/>
    <w:rsid w:val="004F0997"/>
    <w:rsid w:val="004F0A75"/>
    <w:rsid w:val="004F0CE3"/>
    <w:rsid w:val="004F0DB4"/>
    <w:rsid w:val="004F0E04"/>
    <w:rsid w:val="004F0F0D"/>
    <w:rsid w:val="004F101F"/>
    <w:rsid w:val="004F1021"/>
    <w:rsid w:val="004F10E2"/>
    <w:rsid w:val="004F1343"/>
    <w:rsid w:val="004F150C"/>
    <w:rsid w:val="004F158B"/>
    <w:rsid w:val="004F190A"/>
    <w:rsid w:val="004F1937"/>
    <w:rsid w:val="004F19D2"/>
    <w:rsid w:val="004F1CD2"/>
    <w:rsid w:val="004F1CD3"/>
    <w:rsid w:val="004F1CDF"/>
    <w:rsid w:val="004F1D58"/>
    <w:rsid w:val="004F1D88"/>
    <w:rsid w:val="004F1DF3"/>
    <w:rsid w:val="004F1E46"/>
    <w:rsid w:val="004F1EBC"/>
    <w:rsid w:val="004F20E8"/>
    <w:rsid w:val="004F2159"/>
    <w:rsid w:val="004F2266"/>
    <w:rsid w:val="004F231B"/>
    <w:rsid w:val="004F24B3"/>
    <w:rsid w:val="004F282F"/>
    <w:rsid w:val="004F2C97"/>
    <w:rsid w:val="004F2D4F"/>
    <w:rsid w:val="004F2DBB"/>
    <w:rsid w:val="004F314F"/>
    <w:rsid w:val="004F3172"/>
    <w:rsid w:val="004F38BE"/>
    <w:rsid w:val="004F3B71"/>
    <w:rsid w:val="004F3E4B"/>
    <w:rsid w:val="004F3FE5"/>
    <w:rsid w:val="004F424B"/>
    <w:rsid w:val="004F431C"/>
    <w:rsid w:val="004F44A2"/>
    <w:rsid w:val="004F478B"/>
    <w:rsid w:val="004F47A2"/>
    <w:rsid w:val="004F4AB6"/>
    <w:rsid w:val="004F4BBA"/>
    <w:rsid w:val="004F4CEB"/>
    <w:rsid w:val="004F4CFF"/>
    <w:rsid w:val="004F4D72"/>
    <w:rsid w:val="004F50EE"/>
    <w:rsid w:val="004F5154"/>
    <w:rsid w:val="004F52CC"/>
    <w:rsid w:val="004F5835"/>
    <w:rsid w:val="004F592F"/>
    <w:rsid w:val="004F5956"/>
    <w:rsid w:val="004F5BA9"/>
    <w:rsid w:val="004F6086"/>
    <w:rsid w:val="004F619B"/>
    <w:rsid w:val="004F620B"/>
    <w:rsid w:val="004F6294"/>
    <w:rsid w:val="004F6444"/>
    <w:rsid w:val="004F6493"/>
    <w:rsid w:val="004F64E8"/>
    <w:rsid w:val="004F654F"/>
    <w:rsid w:val="004F6564"/>
    <w:rsid w:val="004F661C"/>
    <w:rsid w:val="004F66C0"/>
    <w:rsid w:val="004F686B"/>
    <w:rsid w:val="004F6870"/>
    <w:rsid w:val="004F6BB4"/>
    <w:rsid w:val="004F6BE7"/>
    <w:rsid w:val="004F6CD1"/>
    <w:rsid w:val="004F6D7B"/>
    <w:rsid w:val="004F6D99"/>
    <w:rsid w:val="004F6E75"/>
    <w:rsid w:val="004F6EDD"/>
    <w:rsid w:val="004F7388"/>
    <w:rsid w:val="004F76CE"/>
    <w:rsid w:val="004F7754"/>
    <w:rsid w:val="004F77F4"/>
    <w:rsid w:val="004F7878"/>
    <w:rsid w:val="004F7B1E"/>
    <w:rsid w:val="004F7BE1"/>
    <w:rsid w:val="004F7DE3"/>
    <w:rsid w:val="004FFA6D"/>
    <w:rsid w:val="005000A9"/>
    <w:rsid w:val="0050014F"/>
    <w:rsid w:val="00500191"/>
    <w:rsid w:val="005002C8"/>
    <w:rsid w:val="00500572"/>
    <w:rsid w:val="00500573"/>
    <w:rsid w:val="00500701"/>
    <w:rsid w:val="00500834"/>
    <w:rsid w:val="00500912"/>
    <w:rsid w:val="0050099B"/>
    <w:rsid w:val="00500F89"/>
    <w:rsid w:val="005010CF"/>
    <w:rsid w:val="00501304"/>
    <w:rsid w:val="00501318"/>
    <w:rsid w:val="005013FA"/>
    <w:rsid w:val="00501425"/>
    <w:rsid w:val="0050152D"/>
    <w:rsid w:val="00501597"/>
    <w:rsid w:val="005015C4"/>
    <w:rsid w:val="005016E5"/>
    <w:rsid w:val="00501ACE"/>
    <w:rsid w:val="00501B52"/>
    <w:rsid w:val="00501E1D"/>
    <w:rsid w:val="0050210B"/>
    <w:rsid w:val="00502304"/>
    <w:rsid w:val="005024AE"/>
    <w:rsid w:val="005024C7"/>
    <w:rsid w:val="0050279F"/>
    <w:rsid w:val="00502AB4"/>
    <w:rsid w:val="00502AFB"/>
    <w:rsid w:val="00502B4F"/>
    <w:rsid w:val="00502B6E"/>
    <w:rsid w:val="00502D72"/>
    <w:rsid w:val="00502DF2"/>
    <w:rsid w:val="00502FCB"/>
    <w:rsid w:val="00503000"/>
    <w:rsid w:val="0050318B"/>
    <w:rsid w:val="0050331E"/>
    <w:rsid w:val="005033CA"/>
    <w:rsid w:val="005033DC"/>
    <w:rsid w:val="00503496"/>
    <w:rsid w:val="00503530"/>
    <w:rsid w:val="0050367C"/>
    <w:rsid w:val="00503769"/>
    <w:rsid w:val="00503A2A"/>
    <w:rsid w:val="00503B54"/>
    <w:rsid w:val="00503C1B"/>
    <w:rsid w:val="00503CF2"/>
    <w:rsid w:val="00503DF9"/>
    <w:rsid w:val="005042D4"/>
    <w:rsid w:val="00504311"/>
    <w:rsid w:val="0050485C"/>
    <w:rsid w:val="00504A0B"/>
    <w:rsid w:val="00504AC6"/>
    <w:rsid w:val="00504B19"/>
    <w:rsid w:val="00504D75"/>
    <w:rsid w:val="00504E0E"/>
    <w:rsid w:val="00505168"/>
    <w:rsid w:val="0050529D"/>
    <w:rsid w:val="005053D2"/>
    <w:rsid w:val="0050550B"/>
    <w:rsid w:val="005056AA"/>
    <w:rsid w:val="005057B1"/>
    <w:rsid w:val="00505905"/>
    <w:rsid w:val="00505ADB"/>
    <w:rsid w:val="00505D51"/>
    <w:rsid w:val="005062CC"/>
    <w:rsid w:val="0050645C"/>
    <w:rsid w:val="0050649A"/>
    <w:rsid w:val="00506669"/>
    <w:rsid w:val="00506833"/>
    <w:rsid w:val="0050695A"/>
    <w:rsid w:val="00506A10"/>
    <w:rsid w:val="00506CEF"/>
    <w:rsid w:val="00506E84"/>
    <w:rsid w:val="00506EF8"/>
    <w:rsid w:val="00506F26"/>
    <w:rsid w:val="00507029"/>
    <w:rsid w:val="005070E1"/>
    <w:rsid w:val="0050711A"/>
    <w:rsid w:val="00507201"/>
    <w:rsid w:val="00507683"/>
    <w:rsid w:val="005077DE"/>
    <w:rsid w:val="005078F7"/>
    <w:rsid w:val="00507A1F"/>
    <w:rsid w:val="00507BCF"/>
    <w:rsid w:val="00507FC4"/>
    <w:rsid w:val="00510096"/>
    <w:rsid w:val="005102C6"/>
    <w:rsid w:val="005102F0"/>
    <w:rsid w:val="005102F9"/>
    <w:rsid w:val="005105C3"/>
    <w:rsid w:val="005106F7"/>
    <w:rsid w:val="005109D9"/>
    <w:rsid w:val="00510ABC"/>
    <w:rsid w:val="00510B7C"/>
    <w:rsid w:val="00510ED1"/>
    <w:rsid w:val="00511079"/>
    <w:rsid w:val="0051110D"/>
    <w:rsid w:val="00511148"/>
    <w:rsid w:val="00511411"/>
    <w:rsid w:val="0051162A"/>
    <w:rsid w:val="00511954"/>
    <w:rsid w:val="005119D8"/>
    <w:rsid w:val="00511A83"/>
    <w:rsid w:val="00511C70"/>
    <w:rsid w:val="00511CDF"/>
    <w:rsid w:val="00511D34"/>
    <w:rsid w:val="00511EBC"/>
    <w:rsid w:val="0051213B"/>
    <w:rsid w:val="00512311"/>
    <w:rsid w:val="005123CB"/>
    <w:rsid w:val="00512442"/>
    <w:rsid w:val="00512665"/>
    <w:rsid w:val="00512735"/>
    <w:rsid w:val="00512829"/>
    <w:rsid w:val="005128A0"/>
    <w:rsid w:val="00512A60"/>
    <w:rsid w:val="00512AE1"/>
    <w:rsid w:val="00512CB5"/>
    <w:rsid w:val="00512CF7"/>
    <w:rsid w:val="00512E6C"/>
    <w:rsid w:val="00513077"/>
    <w:rsid w:val="00513419"/>
    <w:rsid w:val="00513695"/>
    <w:rsid w:val="00513839"/>
    <w:rsid w:val="00513891"/>
    <w:rsid w:val="00513AA4"/>
    <w:rsid w:val="00513CD4"/>
    <w:rsid w:val="00513D64"/>
    <w:rsid w:val="00513DEF"/>
    <w:rsid w:val="00513E21"/>
    <w:rsid w:val="00513FD8"/>
    <w:rsid w:val="0051423C"/>
    <w:rsid w:val="005142FE"/>
    <w:rsid w:val="00514714"/>
    <w:rsid w:val="005148D4"/>
    <w:rsid w:val="00514A73"/>
    <w:rsid w:val="00514B94"/>
    <w:rsid w:val="00514C49"/>
    <w:rsid w:val="00514C91"/>
    <w:rsid w:val="00514EAA"/>
    <w:rsid w:val="00514FD2"/>
    <w:rsid w:val="00515011"/>
    <w:rsid w:val="005150A1"/>
    <w:rsid w:val="00515137"/>
    <w:rsid w:val="005152C1"/>
    <w:rsid w:val="005153CE"/>
    <w:rsid w:val="00515484"/>
    <w:rsid w:val="005154F8"/>
    <w:rsid w:val="00515565"/>
    <w:rsid w:val="00515CDD"/>
    <w:rsid w:val="00515EAE"/>
    <w:rsid w:val="00515EE4"/>
    <w:rsid w:val="00515FA6"/>
    <w:rsid w:val="005160FC"/>
    <w:rsid w:val="00516241"/>
    <w:rsid w:val="0051625B"/>
    <w:rsid w:val="005162BB"/>
    <w:rsid w:val="005164BE"/>
    <w:rsid w:val="00516530"/>
    <w:rsid w:val="00516561"/>
    <w:rsid w:val="0051658E"/>
    <w:rsid w:val="005165C5"/>
    <w:rsid w:val="005165F9"/>
    <w:rsid w:val="005166AB"/>
    <w:rsid w:val="0051680A"/>
    <w:rsid w:val="0051689E"/>
    <w:rsid w:val="00516CFD"/>
    <w:rsid w:val="00516F86"/>
    <w:rsid w:val="00516FD9"/>
    <w:rsid w:val="0051701F"/>
    <w:rsid w:val="00517045"/>
    <w:rsid w:val="00517074"/>
    <w:rsid w:val="005173E6"/>
    <w:rsid w:val="005177E4"/>
    <w:rsid w:val="00517868"/>
    <w:rsid w:val="0051791D"/>
    <w:rsid w:val="005179A7"/>
    <w:rsid w:val="00517A0C"/>
    <w:rsid w:val="00517AD4"/>
    <w:rsid w:val="005201A5"/>
    <w:rsid w:val="0052038C"/>
    <w:rsid w:val="00520467"/>
    <w:rsid w:val="00520583"/>
    <w:rsid w:val="005209C5"/>
    <w:rsid w:val="00520A2C"/>
    <w:rsid w:val="00520D6D"/>
    <w:rsid w:val="00520E8E"/>
    <w:rsid w:val="00520FD7"/>
    <w:rsid w:val="00521210"/>
    <w:rsid w:val="005212EC"/>
    <w:rsid w:val="005212FD"/>
    <w:rsid w:val="00521425"/>
    <w:rsid w:val="00521583"/>
    <w:rsid w:val="005215D8"/>
    <w:rsid w:val="00521659"/>
    <w:rsid w:val="005216F4"/>
    <w:rsid w:val="0052180F"/>
    <w:rsid w:val="0052194D"/>
    <w:rsid w:val="00521D5E"/>
    <w:rsid w:val="00522491"/>
    <w:rsid w:val="005225AD"/>
    <w:rsid w:val="00522745"/>
    <w:rsid w:val="00522970"/>
    <w:rsid w:val="00522AB6"/>
    <w:rsid w:val="00522F7B"/>
    <w:rsid w:val="00523015"/>
    <w:rsid w:val="00523086"/>
    <w:rsid w:val="00523099"/>
    <w:rsid w:val="00523134"/>
    <w:rsid w:val="00523353"/>
    <w:rsid w:val="00523369"/>
    <w:rsid w:val="0052361C"/>
    <w:rsid w:val="0052370D"/>
    <w:rsid w:val="00523CF1"/>
    <w:rsid w:val="00523E75"/>
    <w:rsid w:val="00524220"/>
    <w:rsid w:val="005243E0"/>
    <w:rsid w:val="00524430"/>
    <w:rsid w:val="00524852"/>
    <w:rsid w:val="005249DF"/>
    <w:rsid w:val="00524AAD"/>
    <w:rsid w:val="00524B77"/>
    <w:rsid w:val="00524F00"/>
    <w:rsid w:val="00524F36"/>
    <w:rsid w:val="0052525D"/>
    <w:rsid w:val="005252D6"/>
    <w:rsid w:val="00525527"/>
    <w:rsid w:val="005255E3"/>
    <w:rsid w:val="005256F3"/>
    <w:rsid w:val="005259E4"/>
    <w:rsid w:val="00525A60"/>
    <w:rsid w:val="00525CC7"/>
    <w:rsid w:val="00525D39"/>
    <w:rsid w:val="00525DB9"/>
    <w:rsid w:val="00525FF8"/>
    <w:rsid w:val="005261F4"/>
    <w:rsid w:val="0052632E"/>
    <w:rsid w:val="005265A3"/>
    <w:rsid w:val="00526783"/>
    <w:rsid w:val="00526892"/>
    <w:rsid w:val="005269C9"/>
    <w:rsid w:val="00526AC0"/>
    <w:rsid w:val="00526CD2"/>
    <w:rsid w:val="0052748F"/>
    <w:rsid w:val="00527560"/>
    <w:rsid w:val="005275CA"/>
    <w:rsid w:val="0052773A"/>
    <w:rsid w:val="0052775C"/>
    <w:rsid w:val="0052787D"/>
    <w:rsid w:val="00527932"/>
    <w:rsid w:val="0052797A"/>
    <w:rsid w:val="005279FC"/>
    <w:rsid w:val="00527B01"/>
    <w:rsid w:val="00527B4D"/>
    <w:rsid w:val="00527BD8"/>
    <w:rsid w:val="00527FB1"/>
    <w:rsid w:val="00530174"/>
    <w:rsid w:val="00530423"/>
    <w:rsid w:val="00530502"/>
    <w:rsid w:val="005308C8"/>
    <w:rsid w:val="005309C1"/>
    <w:rsid w:val="00530C97"/>
    <w:rsid w:val="00530CA6"/>
    <w:rsid w:val="00530FFE"/>
    <w:rsid w:val="0053107E"/>
    <w:rsid w:val="005312CB"/>
    <w:rsid w:val="005314B4"/>
    <w:rsid w:val="0053162F"/>
    <w:rsid w:val="00531777"/>
    <w:rsid w:val="0053185F"/>
    <w:rsid w:val="00531984"/>
    <w:rsid w:val="005319C4"/>
    <w:rsid w:val="005319E6"/>
    <w:rsid w:val="00531E7D"/>
    <w:rsid w:val="00532020"/>
    <w:rsid w:val="005321A8"/>
    <w:rsid w:val="0053223C"/>
    <w:rsid w:val="005322CD"/>
    <w:rsid w:val="00532628"/>
    <w:rsid w:val="00532805"/>
    <w:rsid w:val="0053281C"/>
    <w:rsid w:val="00532A74"/>
    <w:rsid w:val="00532AD0"/>
    <w:rsid w:val="00532B8C"/>
    <w:rsid w:val="00532D84"/>
    <w:rsid w:val="00532D9D"/>
    <w:rsid w:val="00532F47"/>
    <w:rsid w:val="00532F67"/>
    <w:rsid w:val="0053311D"/>
    <w:rsid w:val="00533121"/>
    <w:rsid w:val="005333E9"/>
    <w:rsid w:val="00533495"/>
    <w:rsid w:val="00533608"/>
    <w:rsid w:val="00533660"/>
    <w:rsid w:val="005336D9"/>
    <w:rsid w:val="00533B93"/>
    <w:rsid w:val="00533D27"/>
    <w:rsid w:val="005340C9"/>
    <w:rsid w:val="005342CF"/>
    <w:rsid w:val="005349B9"/>
    <w:rsid w:val="00534BD3"/>
    <w:rsid w:val="00535067"/>
    <w:rsid w:val="005357D9"/>
    <w:rsid w:val="0053589D"/>
    <w:rsid w:val="0053590B"/>
    <w:rsid w:val="00535A27"/>
    <w:rsid w:val="00535CCD"/>
    <w:rsid w:val="005360E0"/>
    <w:rsid w:val="00536103"/>
    <w:rsid w:val="005365F6"/>
    <w:rsid w:val="0053668C"/>
    <w:rsid w:val="00536698"/>
    <w:rsid w:val="00536924"/>
    <w:rsid w:val="00536932"/>
    <w:rsid w:val="0053693A"/>
    <w:rsid w:val="00536A38"/>
    <w:rsid w:val="00536BDF"/>
    <w:rsid w:val="00536C31"/>
    <w:rsid w:val="00536E08"/>
    <w:rsid w:val="00536F42"/>
    <w:rsid w:val="00537154"/>
    <w:rsid w:val="005372C2"/>
    <w:rsid w:val="0053755C"/>
    <w:rsid w:val="005375FE"/>
    <w:rsid w:val="005378FC"/>
    <w:rsid w:val="00537908"/>
    <w:rsid w:val="00537BE3"/>
    <w:rsid w:val="00537F67"/>
    <w:rsid w:val="00540094"/>
    <w:rsid w:val="00540097"/>
    <w:rsid w:val="005401FC"/>
    <w:rsid w:val="00540210"/>
    <w:rsid w:val="00540356"/>
    <w:rsid w:val="0054043A"/>
    <w:rsid w:val="005407DE"/>
    <w:rsid w:val="00540A33"/>
    <w:rsid w:val="00540A53"/>
    <w:rsid w:val="00540BFC"/>
    <w:rsid w:val="00540DFA"/>
    <w:rsid w:val="005410C9"/>
    <w:rsid w:val="00541211"/>
    <w:rsid w:val="0054127E"/>
    <w:rsid w:val="0054139F"/>
    <w:rsid w:val="00541676"/>
    <w:rsid w:val="0054174A"/>
    <w:rsid w:val="00541871"/>
    <w:rsid w:val="0054195A"/>
    <w:rsid w:val="00541A18"/>
    <w:rsid w:val="00541C60"/>
    <w:rsid w:val="00541CAF"/>
    <w:rsid w:val="00541DE9"/>
    <w:rsid w:val="00541EA1"/>
    <w:rsid w:val="00541EE7"/>
    <w:rsid w:val="00542006"/>
    <w:rsid w:val="005420DE"/>
    <w:rsid w:val="00542249"/>
    <w:rsid w:val="0054238C"/>
    <w:rsid w:val="00542499"/>
    <w:rsid w:val="0054275B"/>
    <w:rsid w:val="00542777"/>
    <w:rsid w:val="00542B2D"/>
    <w:rsid w:val="00542BC6"/>
    <w:rsid w:val="00542C97"/>
    <w:rsid w:val="00542CB4"/>
    <w:rsid w:val="00542D85"/>
    <w:rsid w:val="00542E55"/>
    <w:rsid w:val="00542EB2"/>
    <w:rsid w:val="00542FAA"/>
    <w:rsid w:val="005430AD"/>
    <w:rsid w:val="005431F5"/>
    <w:rsid w:val="005435C1"/>
    <w:rsid w:val="005436DF"/>
    <w:rsid w:val="00543707"/>
    <w:rsid w:val="00543867"/>
    <w:rsid w:val="005438C5"/>
    <w:rsid w:val="00543977"/>
    <w:rsid w:val="005439D2"/>
    <w:rsid w:val="00543A7E"/>
    <w:rsid w:val="00543C0F"/>
    <w:rsid w:val="00543EBB"/>
    <w:rsid w:val="00543FC2"/>
    <w:rsid w:val="005441E1"/>
    <w:rsid w:val="00544213"/>
    <w:rsid w:val="0054425A"/>
    <w:rsid w:val="00544292"/>
    <w:rsid w:val="00544495"/>
    <w:rsid w:val="0054486D"/>
    <w:rsid w:val="005448C7"/>
    <w:rsid w:val="00544E38"/>
    <w:rsid w:val="0054503A"/>
    <w:rsid w:val="0054512D"/>
    <w:rsid w:val="005451EE"/>
    <w:rsid w:val="005453F3"/>
    <w:rsid w:val="00545549"/>
    <w:rsid w:val="005455A3"/>
    <w:rsid w:val="005455D0"/>
    <w:rsid w:val="005457C1"/>
    <w:rsid w:val="00545BDC"/>
    <w:rsid w:val="00545F46"/>
    <w:rsid w:val="0054633D"/>
    <w:rsid w:val="00546408"/>
    <w:rsid w:val="005466AB"/>
    <w:rsid w:val="005467A7"/>
    <w:rsid w:val="00546897"/>
    <w:rsid w:val="005469DA"/>
    <w:rsid w:val="005469F5"/>
    <w:rsid w:val="00546A16"/>
    <w:rsid w:val="00546AF0"/>
    <w:rsid w:val="00546C9F"/>
    <w:rsid w:val="00546CBC"/>
    <w:rsid w:val="00546F36"/>
    <w:rsid w:val="00547067"/>
    <w:rsid w:val="005470BD"/>
    <w:rsid w:val="005471AA"/>
    <w:rsid w:val="00547206"/>
    <w:rsid w:val="00547540"/>
    <w:rsid w:val="005475F1"/>
    <w:rsid w:val="0054761F"/>
    <w:rsid w:val="00547BAC"/>
    <w:rsid w:val="00550295"/>
    <w:rsid w:val="005505D4"/>
    <w:rsid w:val="005508CD"/>
    <w:rsid w:val="005509BF"/>
    <w:rsid w:val="00550A76"/>
    <w:rsid w:val="00550C2B"/>
    <w:rsid w:val="00550CEE"/>
    <w:rsid w:val="00550F1A"/>
    <w:rsid w:val="00550F85"/>
    <w:rsid w:val="00551034"/>
    <w:rsid w:val="0055135D"/>
    <w:rsid w:val="0055137B"/>
    <w:rsid w:val="005513CC"/>
    <w:rsid w:val="00551460"/>
    <w:rsid w:val="005518ED"/>
    <w:rsid w:val="00551A98"/>
    <w:rsid w:val="00551ABC"/>
    <w:rsid w:val="00551B92"/>
    <w:rsid w:val="00551E31"/>
    <w:rsid w:val="0055206F"/>
    <w:rsid w:val="00552093"/>
    <w:rsid w:val="005521F9"/>
    <w:rsid w:val="005522F3"/>
    <w:rsid w:val="00552A14"/>
    <w:rsid w:val="00552A6A"/>
    <w:rsid w:val="00553007"/>
    <w:rsid w:val="005536CC"/>
    <w:rsid w:val="005537A3"/>
    <w:rsid w:val="0055388A"/>
    <w:rsid w:val="0055389A"/>
    <w:rsid w:val="00553944"/>
    <w:rsid w:val="00553BE6"/>
    <w:rsid w:val="00553C51"/>
    <w:rsid w:val="00553CD5"/>
    <w:rsid w:val="00553E93"/>
    <w:rsid w:val="00553FEF"/>
    <w:rsid w:val="00554083"/>
    <w:rsid w:val="005540FF"/>
    <w:rsid w:val="00554410"/>
    <w:rsid w:val="00554559"/>
    <w:rsid w:val="005545AB"/>
    <w:rsid w:val="00554807"/>
    <w:rsid w:val="00554924"/>
    <w:rsid w:val="00554987"/>
    <w:rsid w:val="00554C49"/>
    <w:rsid w:val="00554E06"/>
    <w:rsid w:val="00554E4B"/>
    <w:rsid w:val="00554E62"/>
    <w:rsid w:val="00554FCB"/>
    <w:rsid w:val="00554FEF"/>
    <w:rsid w:val="0055519C"/>
    <w:rsid w:val="00555344"/>
    <w:rsid w:val="00555438"/>
    <w:rsid w:val="005554C1"/>
    <w:rsid w:val="00555573"/>
    <w:rsid w:val="00555913"/>
    <w:rsid w:val="00555A95"/>
    <w:rsid w:val="00555AF5"/>
    <w:rsid w:val="00555B48"/>
    <w:rsid w:val="00555E98"/>
    <w:rsid w:val="00555F67"/>
    <w:rsid w:val="0055600F"/>
    <w:rsid w:val="00556013"/>
    <w:rsid w:val="00556353"/>
    <w:rsid w:val="00556A51"/>
    <w:rsid w:val="00556B04"/>
    <w:rsid w:val="00556D6B"/>
    <w:rsid w:val="00556E32"/>
    <w:rsid w:val="00556E6E"/>
    <w:rsid w:val="00556F7E"/>
    <w:rsid w:val="005570AC"/>
    <w:rsid w:val="00557106"/>
    <w:rsid w:val="0055724B"/>
    <w:rsid w:val="0055727F"/>
    <w:rsid w:val="005578A1"/>
    <w:rsid w:val="00557A7C"/>
    <w:rsid w:val="00557AC6"/>
    <w:rsid w:val="00557B5B"/>
    <w:rsid w:val="00557C34"/>
    <w:rsid w:val="00557D87"/>
    <w:rsid w:val="00557EB2"/>
    <w:rsid w:val="005600B2"/>
    <w:rsid w:val="005602CF"/>
    <w:rsid w:val="005604D1"/>
    <w:rsid w:val="005604EA"/>
    <w:rsid w:val="005604F1"/>
    <w:rsid w:val="0056067A"/>
    <w:rsid w:val="005606A4"/>
    <w:rsid w:val="0056077E"/>
    <w:rsid w:val="005607B8"/>
    <w:rsid w:val="005608B0"/>
    <w:rsid w:val="005608C2"/>
    <w:rsid w:val="00560A0E"/>
    <w:rsid w:val="00560BE2"/>
    <w:rsid w:val="00560CF5"/>
    <w:rsid w:val="00560D4E"/>
    <w:rsid w:val="00560E96"/>
    <w:rsid w:val="00560EE1"/>
    <w:rsid w:val="00560F17"/>
    <w:rsid w:val="00560F29"/>
    <w:rsid w:val="00561087"/>
    <w:rsid w:val="00561189"/>
    <w:rsid w:val="00561A40"/>
    <w:rsid w:val="00562110"/>
    <w:rsid w:val="00562426"/>
    <w:rsid w:val="005624BD"/>
    <w:rsid w:val="0056272C"/>
    <w:rsid w:val="0056272D"/>
    <w:rsid w:val="005628B8"/>
    <w:rsid w:val="005628C0"/>
    <w:rsid w:val="00562A22"/>
    <w:rsid w:val="00562B63"/>
    <w:rsid w:val="00562BAB"/>
    <w:rsid w:val="00562BEE"/>
    <w:rsid w:val="00563047"/>
    <w:rsid w:val="0056308E"/>
    <w:rsid w:val="005631E0"/>
    <w:rsid w:val="005638C1"/>
    <w:rsid w:val="00563B51"/>
    <w:rsid w:val="00563CB8"/>
    <w:rsid w:val="00563D8D"/>
    <w:rsid w:val="00563DB6"/>
    <w:rsid w:val="00563DC9"/>
    <w:rsid w:val="00563F16"/>
    <w:rsid w:val="0056415C"/>
    <w:rsid w:val="005643A9"/>
    <w:rsid w:val="005647A6"/>
    <w:rsid w:val="005647BD"/>
    <w:rsid w:val="005649BF"/>
    <w:rsid w:val="00564B4D"/>
    <w:rsid w:val="00564DB6"/>
    <w:rsid w:val="00565043"/>
    <w:rsid w:val="00565081"/>
    <w:rsid w:val="005650ED"/>
    <w:rsid w:val="00565239"/>
    <w:rsid w:val="00565424"/>
    <w:rsid w:val="0056548B"/>
    <w:rsid w:val="00565720"/>
    <w:rsid w:val="00565764"/>
    <w:rsid w:val="00565869"/>
    <w:rsid w:val="00565CF4"/>
    <w:rsid w:val="00565EB8"/>
    <w:rsid w:val="005663C5"/>
    <w:rsid w:val="005665DC"/>
    <w:rsid w:val="00566E23"/>
    <w:rsid w:val="00567415"/>
    <w:rsid w:val="00567478"/>
    <w:rsid w:val="005674B7"/>
    <w:rsid w:val="0056752A"/>
    <w:rsid w:val="00567610"/>
    <w:rsid w:val="005676BD"/>
    <w:rsid w:val="00567704"/>
    <w:rsid w:val="00567988"/>
    <w:rsid w:val="00567B5A"/>
    <w:rsid w:val="00567FFB"/>
    <w:rsid w:val="005701CE"/>
    <w:rsid w:val="005703CA"/>
    <w:rsid w:val="005706ED"/>
    <w:rsid w:val="00570D9F"/>
    <w:rsid w:val="00570DE5"/>
    <w:rsid w:val="0057118B"/>
    <w:rsid w:val="005714FA"/>
    <w:rsid w:val="00571764"/>
    <w:rsid w:val="0057185C"/>
    <w:rsid w:val="005719A4"/>
    <w:rsid w:val="005719D3"/>
    <w:rsid w:val="00571A52"/>
    <w:rsid w:val="00571A9D"/>
    <w:rsid w:val="00571B21"/>
    <w:rsid w:val="00571C8B"/>
    <w:rsid w:val="00571CA8"/>
    <w:rsid w:val="00571EC0"/>
    <w:rsid w:val="00572075"/>
    <w:rsid w:val="0057244D"/>
    <w:rsid w:val="00572636"/>
    <w:rsid w:val="00572868"/>
    <w:rsid w:val="005728AC"/>
    <w:rsid w:val="005728C2"/>
    <w:rsid w:val="005728F5"/>
    <w:rsid w:val="00572933"/>
    <w:rsid w:val="00572947"/>
    <w:rsid w:val="00572A90"/>
    <w:rsid w:val="00572CE8"/>
    <w:rsid w:val="00572CEE"/>
    <w:rsid w:val="00572D20"/>
    <w:rsid w:val="00572FF2"/>
    <w:rsid w:val="0057312E"/>
    <w:rsid w:val="00573138"/>
    <w:rsid w:val="005731E7"/>
    <w:rsid w:val="005732D9"/>
    <w:rsid w:val="005734A7"/>
    <w:rsid w:val="00573765"/>
    <w:rsid w:val="00573876"/>
    <w:rsid w:val="005739C3"/>
    <w:rsid w:val="0057410A"/>
    <w:rsid w:val="005741E3"/>
    <w:rsid w:val="005746C4"/>
    <w:rsid w:val="00574754"/>
    <w:rsid w:val="00574B50"/>
    <w:rsid w:val="00574E9D"/>
    <w:rsid w:val="00574EA5"/>
    <w:rsid w:val="005750D1"/>
    <w:rsid w:val="00575185"/>
    <w:rsid w:val="00575470"/>
    <w:rsid w:val="005756CD"/>
    <w:rsid w:val="00575762"/>
    <w:rsid w:val="00575D57"/>
    <w:rsid w:val="00575DA5"/>
    <w:rsid w:val="00575E6E"/>
    <w:rsid w:val="00575F6E"/>
    <w:rsid w:val="005760A7"/>
    <w:rsid w:val="005761CA"/>
    <w:rsid w:val="00576320"/>
    <w:rsid w:val="005764AF"/>
    <w:rsid w:val="0057672C"/>
    <w:rsid w:val="0057676C"/>
    <w:rsid w:val="005768EA"/>
    <w:rsid w:val="00576A26"/>
    <w:rsid w:val="00576B99"/>
    <w:rsid w:val="00576CBC"/>
    <w:rsid w:val="00577133"/>
    <w:rsid w:val="0057724B"/>
    <w:rsid w:val="00577576"/>
    <w:rsid w:val="005776C9"/>
    <w:rsid w:val="00577761"/>
    <w:rsid w:val="00577835"/>
    <w:rsid w:val="0057788E"/>
    <w:rsid w:val="0057791F"/>
    <w:rsid w:val="005800B3"/>
    <w:rsid w:val="0058016D"/>
    <w:rsid w:val="005801F0"/>
    <w:rsid w:val="00580255"/>
    <w:rsid w:val="005802C6"/>
    <w:rsid w:val="00580337"/>
    <w:rsid w:val="005803A8"/>
    <w:rsid w:val="005805ED"/>
    <w:rsid w:val="005806B4"/>
    <w:rsid w:val="005806DB"/>
    <w:rsid w:val="00580752"/>
    <w:rsid w:val="00580793"/>
    <w:rsid w:val="005808CC"/>
    <w:rsid w:val="005808E5"/>
    <w:rsid w:val="00580AAD"/>
    <w:rsid w:val="00580E6E"/>
    <w:rsid w:val="005810EA"/>
    <w:rsid w:val="00581470"/>
    <w:rsid w:val="00581565"/>
    <w:rsid w:val="0058198B"/>
    <w:rsid w:val="00581B51"/>
    <w:rsid w:val="00581B62"/>
    <w:rsid w:val="00581BAD"/>
    <w:rsid w:val="00581BF5"/>
    <w:rsid w:val="00581D62"/>
    <w:rsid w:val="00581DDB"/>
    <w:rsid w:val="00581EA5"/>
    <w:rsid w:val="00581EF7"/>
    <w:rsid w:val="00582029"/>
    <w:rsid w:val="00582087"/>
    <w:rsid w:val="00582636"/>
    <w:rsid w:val="00582701"/>
    <w:rsid w:val="0058272E"/>
    <w:rsid w:val="0058296A"/>
    <w:rsid w:val="00582C22"/>
    <w:rsid w:val="00582DE0"/>
    <w:rsid w:val="00582F04"/>
    <w:rsid w:val="00582F21"/>
    <w:rsid w:val="0058311F"/>
    <w:rsid w:val="00583188"/>
    <w:rsid w:val="005831DD"/>
    <w:rsid w:val="00583471"/>
    <w:rsid w:val="00583592"/>
    <w:rsid w:val="00583728"/>
    <w:rsid w:val="005838C7"/>
    <w:rsid w:val="00583FAB"/>
    <w:rsid w:val="00584320"/>
    <w:rsid w:val="005846E1"/>
    <w:rsid w:val="005847B0"/>
    <w:rsid w:val="00584864"/>
    <w:rsid w:val="00584C14"/>
    <w:rsid w:val="00584E5B"/>
    <w:rsid w:val="0058509E"/>
    <w:rsid w:val="005850B7"/>
    <w:rsid w:val="00585354"/>
    <w:rsid w:val="00585484"/>
    <w:rsid w:val="005854A8"/>
    <w:rsid w:val="0058559A"/>
    <w:rsid w:val="0058590B"/>
    <w:rsid w:val="00585BB8"/>
    <w:rsid w:val="00585D1D"/>
    <w:rsid w:val="00585F49"/>
    <w:rsid w:val="005862BB"/>
    <w:rsid w:val="00586352"/>
    <w:rsid w:val="005866D8"/>
    <w:rsid w:val="00586778"/>
    <w:rsid w:val="00586875"/>
    <w:rsid w:val="00586B40"/>
    <w:rsid w:val="00586F9C"/>
    <w:rsid w:val="0058721E"/>
    <w:rsid w:val="00587229"/>
    <w:rsid w:val="005872D4"/>
    <w:rsid w:val="0058741C"/>
    <w:rsid w:val="00587503"/>
    <w:rsid w:val="0058757A"/>
    <w:rsid w:val="00587790"/>
    <w:rsid w:val="00587A40"/>
    <w:rsid w:val="00587BD6"/>
    <w:rsid w:val="00587C60"/>
    <w:rsid w:val="00587EFC"/>
    <w:rsid w:val="00587F15"/>
    <w:rsid w:val="00587F7F"/>
    <w:rsid w:val="0058D89F"/>
    <w:rsid w:val="00590043"/>
    <w:rsid w:val="005901DF"/>
    <w:rsid w:val="0059022E"/>
    <w:rsid w:val="00590546"/>
    <w:rsid w:val="005905D5"/>
    <w:rsid w:val="0059060D"/>
    <w:rsid w:val="005906D9"/>
    <w:rsid w:val="00590A08"/>
    <w:rsid w:val="00590D96"/>
    <w:rsid w:val="00590E0A"/>
    <w:rsid w:val="00590E8D"/>
    <w:rsid w:val="00590F5F"/>
    <w:rsid w:val="0059116C"/>
    <w:rsid w:val="005913F9"/>
    <w:rsid w:val="00591464"/>
    <w:rsid w:val="00591511"/>
    <w:rsid w:val="005915D2"/>
    <w:rsid w:val="0059168E"/>
    <w:rsid w:val="00591744"/>
    <w:rsid w:val="00591BD7"/>
    <w:rsid w:val="00591E4A"/>
    <w:rsid w:val="00591E50"/>
    <w:rsid w:val="00591E64"/>
    <w:rsid w:val="00592076"/>
    <w:rsid w:val="005923BB"/>
    <w:rsid w:val="0059247B"/>
    <w:rsid w:val="0059269A"/>
    <w:rsid w:val="00592858"/>
    <w:rsid w:val="00592893"/>
    <w:rsid w:val="00592CDA"/>
    <w:rsid w:val="00592D1E"/>
    <w:rsid w:val="00592DCD"/>
    <w:rsid w:val="00592FC4"/>
    <w:rsid w:val="0059331A"/>
    <w:rsid w:val="0059340D"/>
    <w:rsid w:val="00593556"/>
    <w:rsid w:val="005938A6"/>
    <w:rsid w:val="00593A72"/>
    <w:rsid w:val="00593D70"/>
    <w:rsid w:val="00593E5F"/>
    <w:rsid w:val="00594072"/>
    <w:rsid w:val="0059415F"/>
    <w:rsid w:val="00594511"/>
    <w:rsid w:val="00594B1C"/>
    <w:rsid w:val="00594CA9"/>
    <w:rsid w:val="00594F2D"/>
    <w:rsid w:val="00594F58"/>
    <w:rsid w:val="005950EE"/>
    <w:rsid w:val="0059518A"/>
    <w:rsid w:val="00595646"/>
    <w:rsid w:val="00595A8C"/>
    <w:rsid w:val="00595C2C"/>
    <w:rsid w:val="00595CD2"/>
    <w:rsid w:val="00595D21"/>
    <w:rsid w:val="00595DEF"/>
    <w:rsid w:val="0059613E"/>
    <w:rsid w:val="005961EA"/>
    <w:rsid w:val="00596353"/>
    <w:rsid w:val="0059650C"/>
    <w:rsid w:val="005965CE"/>
    <w:rsid w:val="005967BD"/>
    <w:rsid w:val="00596901"/>
    <w:rsid w:val="00596A1B"/>
    <w:rsid w:val="00596B58"/>
    <w:rsid w:val="00596B8A"/>
    <w:rsid w:val="00596BBA"/>
    <w:rsid w:val="00596D59"/>
    <w:rsid w:val="00596D77"/>
    <w:rsid w:val="00596F5B"/>
    <w:rsid w:val="005970A4"/>
    <w:rsid w:val="005970FE"/>
    <w:rsid w:val="00597162"/>
    <w:rsid w:val="00597386"/>
    <w:rsid w:val="005975C4"/>
    <w:rsid w:val="00597A23"/>
    <w:rsid w:val="00597C30"/>
    <w:rsid w:val="00597ED8"/>
    <w:rsid w:val="00597F51"/>
    <w:rsid w:val="00597FB2"/>
    <w:rsid w:val="005A01A6"/>
    <w:rsid w:val="005A031D"/>
    <w:rsid w:val="005A037C"/>
    <w:rsid w:val="005A03A4"/>
    <w:rsid w:val="005A03AF"/>
    <w:rsid w:val="005A054B"/>
    <w:rsid w:val="005A05C8"/>
    <w:rsid w:val="005A0661"/>
    <w:rsid w:val="005A082E"/>
    <w:rsid w:val="005A084B"/>
    <w:rsid w:val="005A0EF3"/>
    <w:rsid w:val="005A0F5B"/>
    <w:rsid w:val="005A1022"/>
    <w:rsid w:val="005A12D8"/>
    <w:rsid w:val="005A14A9"/>
    <w:rsid w:val="005A17AE"/>
    <w:rsid w:val="005A189C"/>
    <w:rsid w:val="005A18E2"/>
    <w:rsid w:val="005A1BF2"/>
    <w:rsid w:val="005A1C9C"/>
    <w:rsid w:val="005A1E33"/>
    <w:rsid w:val="005A226E"/>
    <w:rsid w:val="005A27E4"/>
    <w:rsid w:val="005A28E3"/>
    <w:rsid w:val="005A2918"/>
    <w:rsid w:val="005A2929"/>
    <w:rsid w:val="005A296F"/>
    <w:rsid w:val="005A2A0F"/>
    <w:rsid w:val="005A2B20"/>
    <w:rsid w:val="005A2D79"/>
    <w:rsid w:val="005A2F66"/>
    <w:rsid w:val="005A2F96"/>
    <w:rsid w:val="005A302D"/>
    <w:rsid w:val="005A3483"/>
    <w:rsid w:val="005A34D5"/>
    <w:rsid w:val="005A35F2"/>
    <w:rsid w:val="005A3869"/>
    <w:rsid w:val="005A386B"/>
    <w:rsid w:val="005A38CB"/>
    <w:rsid w:val="005A3943"/>
    <w:rsid w:val="005A3AE1"/>
    <w:rsid w:val="005A3DC3"/>
    <w:rsid w:val="005A3EFB"/>
    <w:rsid w:val="005A403F"/>
    <w:rsid w:val="005A4050"/>
    <w:rsid w:val="005A4321"/>
    <w:rsid w:val="005A479C"/>
    <w:rsid w:val="005A4904"/>
    <w:rsid w:val="005A4B2B"/>
    <w:rsid w:val="005A515A"/>
    <w:rsid w:val="005A53EC"/>
    <w:rsid w:val="005A54F0"/>
    <w:rsid w:val="005A592B"/>
    <w:rsid w:val="005A5DF2"/>
    <w:rsid w:val="005A5F16"/>
    <w:rsid w:val="005A6315"/>
    <w:rsid w:val="005A66F6"/>
    <w:rsid w:val="005A69F6"/>
    <w:rsid w:val="005A6B80"/>
    <w:rsid w:val="005A6BCD"/>
    <w:rsid w:val="005A704D"/>
    <w:rsid w:val="005A72D9"/>
    <w:rsid w:val="005A78CD"/>
    <w:rsid w:val="005A7B6A"/>
    <w:rsid w:val="005A7BE0"/>
    <w:rsid w:val="005A7D31"/>
    <w:rsid w:val="005A7DC0"/>
    <w:rsid w:val="005A7FC7"/>
    <w:rsid w:val="005B04B1"/>
    <w:rsid w:val="005B04DE"/>
    <w:rsid w:val="005B07BD"/>
    <w:rsid w:val="005B0853"/>
    <w:rsid w:val="005B0C95"/>
    <w:rsid w:val="005B0CCE"/>
    <w:rsid w:val="005B112C"/>
    <w:rsid w:val="005B11FE"/>
    <w:rsid w:val="005B1223"/>
    <w:rsid w:val="005B1623"/>
    <w:rsid w:val="005B18F2"/>
    <w:rsid w:val="005B19EF"/>
    <w:rsid w:val="005B1DF0"/>
    <w:rsid w:val="005B1EFF"/>
    <w:rsid w:val="005B2006"/>
    <w:rsid w:val="005B2191"/>
    <w:rsid w:val="005B21F9"/>
    <w:rsid w:val="005B223C"/>
    <w:rsid w:val="005B2291"/>
    <w:rsid w:val="005B24C1"/>
    <w:rsid w:val="005B250A"/>
    <w:rsid w:val="005B2834"/>
    <w:rsid w:val="005B2A64"/>
    <w:rsid w:val="005B3572"/>
    <w:rsid w:val="005B3C6D"/>
    <w:rsid w:val="005B4045"/>
    <w:rsid w:val="005B433C"/>
    <w:rsid w:val="005B43E8"/>
    <w:rsid w:val="005B43F9"/>
    <w:rsid w:val="005B46AC"/>
    <w:rsid w:val="005B49BF"/>
    <w:rsid w:val="005B4CF0"/>
    <w:rsid w:val="005B4DAE"/>
    <w:rsid w:val="005B4DC4"/>
    <w:rsid w:val="005B4E82"/>
    <w:rsid w:val="005B4FEC"/>
    <w:rsid w:val="005B511A"/>
    <w:rsid w:val="005B5184"/>
    <w:rsid w:val="005B5506"/>
    <w:rsid w:val="005B585F"/>
    <w:rsid w:val="005B59AA"/>
    <w:rsid w:val="005B5BEB"/>
    <w:rsid w:val="005B5C12"/>
    <w:rsid w:val="005B5E83"/>
    <w:rsid w:val="005B5EB6"/>
    <w:rsid w:val="005B605D"/>
    <w:rsid w:val="005B609E"/>
    <w:rsid w:val="005B63DB"/>
    <w:rsid w:val="005B66EE"/>
    <w:rsid w:val="005B6DF4"/>
    <w:rsid w:val="005B6DF6"/>
    <w:rsid w:val="005B73E7"/>
    <w:rsid w:val="005B74A7"/>
    <w:rsid w:val="005B7680"/>
    <w:rsid w:val="005B7A94"/>
    <w:rsid w:val="005B7B7D"/>
    <w:rsid w:val="005C0128"/>
    <w:rsid w:val="005C02AD"/>
    <w:rsid w:val="005C02C6"/>
    <w:rsid w:val="005C0395"/>
    <w:rsid w:val="005C08F1"/>
    <w:rsid w:val="005C0942"/>
    <w:rsid w:val="005C0ED6"/>
    <w:rsid w:val="005C0FFA"/>
    <w:rsid w:val="005C1037"/>
    <w:rsid w:val="005C110B"/>
    <w:rsid w:val="005C1263"/>
    <w:rsid w:val="005C170B"/>
    <w:rsid w:val="005C1948"/>
    <w:rsid w:val="005C1B1F"/>
    <w:rsid w:val="005C1E86"/>
    <w:rsid w:val="005C1FEC"/>
    <w:rsid w:val="005C22F9"/>
    <w:rsid w:val="005C263C"/>
    <w:rsid w:val="005C2679"/>
    <w:rsid w:val="005C298C"/>
    <w:rsid w:val="005C29B0"/>
    <w:rsid w:val="005C2A4E"/>
    <w:rsid w:val="005C2BA7"/>
    <w:rsid w:val="005C2BBC"/>
    <w:rsid w:val="005C2C0F"/>
    <w:rsid w:val="005C3070"/>
    <w:rsid w:val="005C3838"/>
    <w:rsid w:val="005C388F"/>
    <w:rsid w:val="005C3DCC"/>
    <w:rsid w:val="005C4061"/>
    <w:rsid w:val="005C40F7"/>
    <w:rsid w:val="005C41AC"/>
    <w:rsid w:val="005C41CA"/>
    <w:rsid w:val="005C482F"/>
    <w:rsid w:val="005C4886"/>
    <w:rsid w:val="005C4B97"/>
    <w:rsid w:val="005C4BFB"/>
    <w:rsid w:val="005C4C34"/>
    <w:rsid w:val="005C4CB1"/>
    <w:rsid w:val="005C4D09"/>
    <w:rsid w:val="005C4ECC"/>
    <w:rsid w:val="005C4F47"/>
    <w:rsid w:val="005C555D"/>
    <w:rsid w:val="005C5755"/>
    <w:rsid w:val="005C5870"/>
    <w:rsid w:val="005C598E"/>
    <w:rsid w:val="005C5A69"/>
    <w:rsid w:val="005C5A74"/>
    <w:rsid w:val="005C627F"/>
    <w:rsid w:val="005C62FE"/>
    <w:rsid w:val="005C6628"/>
    <w:rsid w:val="005C683B"/>
    <w:rsid w:val="005C6A0C"/>
    <w:rsid w:val="005C6A1E"/>
    <w:rsid w:val="005C6AC4"/>
    <w:rsid w:val="005C6B6E"/>
    <w:rsid w:val="005C6E8B"/>
    <w:rsid w:val="005C70C9"/>
    <w:rsid w:val="005C7142"/>
    <w:rsid w:val="005C7406"/>
    <w:rsid w:val="005C7669"/>
    <w:rsid w:val="005C7780"/>
    <w:rsid w:val="005C77BC"/>
    <w:rsid w:val="005C7CAF"/>
    <w:rsid w:val="005C7CBE"/>
    <w:rsid w:val="005C7CCB"/>
    <w:rsid w:val="005D0063"/>
    <w:rsid w:val="005D009A"/>
    <w:rsid w:val="005D00F6"/>
    <w:rsid w:val="005D0183"/>
    <w:rsid w:val="005D043D"/>
    <w:rsid w:val="005D059A"/>
    <w:rsid w:val="005D05DE"/>
    <w:rsid w:val="005D077A"/>
    <w:rsid w:val="005D07C5"/>
    <w:rsid w:val="005D08F7"/>
    <w:rsid w:val="005D0AB8"/>
    <w:rsid w:val="005D0CE1"/>
    <w:rsid w:val="005D0F9C"/>
    <w:rsid w:val="005D1807"/>
    <w:rsid w:val="005D1F91"/>
    <w:rsid w:val="005D21B7"/>
    <w:rsid w:val="005D235F"/>
    <w:rsid w:val="005D23C2"/>
    <w:rsid w:val="005D2420"/>
    <w:rsid w:val="005D2873"/>
    <w:rsid w:val="005D2AF6"/>
    <w:rsid w:val="005D2B35"/>
    <w:rsid w:val="005D2BE8"/>
    <w:rsid w:val="005D2CF9"/>
    <w:rsid w:val="005D2D56"/>
    <w:rsid w:val="005D2DAD"/>
    <w:rsid w:val="005D303A"/>
    <w:rsid w:val="005D3678"/>
    <w:rsid w:val="005D36F0"/>
    <w:rsid w:val="005D3C15"/>
    <w:rsid w:val="005D3F23"/>
    <w:rsid w:val="005D3F4C"/>
    <w:rsid w:val="005D4302"/>
    <w:rsid w:val="005D43E5"/>
    <w:rsid w:val="005D44F8"/>
    <w:rsid w:val="005D4634"/>
    <w:rsid w:val="005D48C2"/>
    <w:rsid w:val="005D490B"/>
    <w:rsid w:val="005D49C3"/>
    <w:rsid w:val="005D49D1"/>
    <w:rsid w:val="005D4EC9"/>
    <w:rsid w:val="005D50D7"/>
    <w:rsid w:val="005D51F8"/>
    <w:rsid w:val="005D5342"/>
    <w:rsid w:val="005D5620"/>
    <w:rsid w:val="005D575F"/>
    <w:rsid w:val="005D5A0D"/>
    <w:rsid w:val="005D5A20"/>
    <w:rsid w:val="005D5D4A"/>
    <w:rsid w:val="005D5E7B"/>
    <w:rsid w:val="005D6061"/>
    <w:rsid w:val="005D61A6"/>
    <w:rsid w:val="005D62D6"/>
    <w:rsid w:val="005D6325"/>
    <w:rsid w:val="005D641D"/>
    <w:rsid w:val="005D649B"/>
    <w:rsid w:val="005D66B3"/>
    <w:rsid w:val="005D6815"/>
    <w:rsid w:val="005D68F7"/>
    <w:rsid w:val="005D696A"/>
    <w:rsid w:val="005D6992"/>
    <w:rsid w:val="005D6C09"/>
    <w:rsid w:val="005D6C17"/>
    <w:rsid w:val="005D727F"/>
    <w:rsid w:val="005D72DE"/>
    <w:rsid w:val="005D733E"/>
    <w:rsid w:val="005D7647"/>
    <w:rsid w:val="005D7721"/>
    <w:rsid w:val="005D786C"/>
    <w:rsid w:val="005D78D2"/>
    <w:rsid w:val="005D7B7E"/>
    <w:rsid w:val="005D7E02"/>
    <w:rsid w:val="005E00E5"/>
    <w:rsid w:val="005E0148"/>
    <w:rsid w:val="005E0186"/>
    <w:rsid w:val="005E0358"/>
    <w:rsid w:val="005E049F"/>
    <w:rsid w:val="005E04D2"/>
    <w:rsid w:val="005E09BE"/>
    <w:rsid w:val="005E0B31"/>
    <w:rsid w:val="005E0BB6"/>
    <w:rsid w:val="005E0D60"/>
    <w:rsid w:val="005E0F9C"/>
    <w:rsid w:val="005E0FED"/>
    <w:rsid w:val="005E1465"/>
    <w:rsid w:val="005E147D"/>
    <w:rsid w:val="005E1757"/>
    <w:rsid w:val="005E176D"/>
    <w:rsid w:val="005E1780"/>
    <w:rsid w:val="005E1786"/>
    <w:rsid w:val="005E17F2"/>
    <w:rsid w:val="005E1C49"/>
    <w:rsid w:val="005E1D30"/>
    <w:rsid w:val="005E1F33"/>
    <w:rsid w:val="005E20BA"/>
    <w:rsid w:val="005E237D"/>
    <w:rsid w:val="005E2428"/>
    <w:rsid w:val="005E25E6"/>
    <w:rsid w:val="005E2628"/>
    <w:rsid w:val="005E2660"/>
    <w:rsid w:val="005E2AC3"/>
    <w:rsid w:val="005E2EE4"/>
    <w:rsid w:val="005E2F1D"/>
    <w:rsid w:val="005E3073"/>
    <w:rsid w:val="005E3093"/>
    <w:rsid w:val="005E316A"/>
    <w:rsid w:val="005E31BA"/>
    <w:rsid w:val="005E32C6"/>
    <w:rsid w:val="005E3ACA"/>
    <w:rsid w:val="005E3CA3"/>
    <w:rsid w:val="005E3CC2"/>
    <w:rsid w:val="005E416C"/>
    <w:rsid w:val="005E4324"/>
    <w:rsid w:val="005E4358"/>
    <w:rsid w:val="005E44B8"/>
    <w:rsid w:val="005E44F9"/>
    <w:rsid w:val="005E4587"/>
    <w:rsid w:val="005E46A6"/>
    <w:rsid w:val="005E4A04"/>
    <w:rsid w:val="005E4BCA"/>
    <w:rsid w:val="005E4EE4"/>
    <w:rsid w:val="005E501B"/>
    <w:rsid w:val="005E52E3"/>
    <w:rsid w:val="005E5791"/>
    <w:rsid w:val="005E5C1D"/>
    <w:rsid w:val="005E5DA4"/>
    <w:rsid w:val="005E5E5D"/>
    <w:rsid w:val="005E6004"/>
    <w:rsid w:val="005E6267"/>
    <w:rsid w:val="005E646F"/>
    <w:rsid w:val="005E6516"/>
    <w:rsid w:val="005E6693"/>
    <w:rsid w:val="005E67E8"/>
    <w:rsid w:val="005E6A08"/>
    <w:rsid w:val="005E6AE7"/>
    <w:rsid w:val="005E6C51"/>
    <w:rsid w:val="005E6C54"/>
    <w:rsid w:val="005E6CD4"/>
    <w:rsid w:val="005E7088"/>
    <w:rsid w:val="005E7206"/>
    <w:rsid w:val="005E75A8"/>
    <w:rsid w:val="005E7654"/>
    <w:rsid w:val="005E76C6"/>
    <w:rsid w:val="005E7811"/>
    <w:rsid w:val="005E78D9"/>
    <w:rsid w:val="005E7E1B"/>
    <w:rsid w:val="005E7F87"/>
    <w:rsid w:val="005F0108"/>
    <w:rsid w:val="005F0291"/>
    <w:rsid w:val="005F03D0"/>
    <w:rsid w:val="005F0725"/>
    <w:rsid w:val="005F084C"/>
    <w:rsid w:val="005F08D4"/>
    <w:rsid w:val="005F09D0"/>
    <w:rsid w:val="005F0A20"/>
    <w:rsid w:val="005F0C34"/>
    <w:rsid w:val="005F0DAB"/>
    <w:rsid w:val="005F0ECC"/>
    <w:rsid w:val="005F0F08"/>
    <w:rsid w:val="005F10B3"/>
    <w:rsid w:val="005F116C"/>
    <w:rsid w:val="005F11BB"/>
    <w:rsid w:val="005F11CC"/>
    <w:rsid w:val="005F1428"/>
    <w:rsid w:val="005F15F1"/>
    <w:rsid w:val="005F1609"/>
    <w:rsid w:val="005F1693"/>
    <w:rsid w:val="005F1D77"/>
    <w:rsid w:val="005F1DB3"/>
    <w:rsid w:val="005F2164"/>
    <w:rsid w:val="005F217F"/>
    <w:rsid w:val="005F21A5"/>
    <w:rsid w:val="005F22C9"/>
    <w:rsid w:val="005F2318"/>
    <w:rsid w:val="005F2470"/>
    <w:rsid w:val="005F26E8"/>
    <w:rsid w:val="005F27C0"/>
    <w:rsid w:val="005F28C6"/>
    <w:rsid w:val="005F2908"/>
    <w:rsid w:val="005F290B"/>
    <w:rsid w:val="005F290D"/>
    <w:rsid w:val="005F2999"/>
    <w:rsid w:val="005F2ABD"/>
    <w:rsid w:val="005F2E72"/>
    <w:rsid w:val="005F2FE4"/>
    <w:rsid w:val="005F3047"/>
    <w:rsid w:val="005F3381"/>
    <w:rsid w:val="005F3470"/>
    <w:rsid w:val="005F3618"/>
    <w:rsid w:val="005F38C5"/>
    <w:rsid w:val="005F390E"/>
    <w:rsid w:val="005F3972"/>
    <w:rsid w:val="005F3CEB"/>
    <w:rsid w:val="005F3E30"/>
    <w:rsid w:val="005F3ECE"/>
    <w:rsid w:val="005F3EF8"/>
    <w:rsid w:val="005F3F16"/>
    <w:rsid w:val="005F3F68"/>
    <w:rsid w:val="005F407F"/>
    <w:rsid w:val="005F411A"/>
    <w:rsid w:val="005F4125"/>
    <w:rsid w:val="005F43F8"/>
    <w:rsid w:val="005F49A2"/>
    <w:rsid w:val="005F4BAB"/>
    <w:rsid w:val="005F4C5D"/>
    <w:rsid w:val="005F4EBB"/>
    <w:rsid w:val="005F4EFE"/>
    <w:rsid w:val="005F502B"/>
    <w:rsid w:val="005F50BD"/>
    <w:rsid w:val="005F52CC"/>
    <w:rsid w:val="005F5816"/>
    <w:rsid w:val="005F5832"/>
    <w:rsid w:val="005F5B65"/>
    <w:rsid w:val="005F5BFC"/>
    <w:rsid w:val="005F5C72"/>
    <w:rsid w:val="005F5DDE"/>
    <w:rsid w:val="005F5E6F"/>
    <w:rsid w:val="005F62CE"/>
    <w:rsid w:val="005F6353"/>
    <w:rsid w:val="005F64F0"/>
    <w:rsid w:val="005F6510"/>
    <w:rsid w:val="005F681C"/>
    <w:rsid w:val="005F6AA4"/>
    <w:rsid w:val="005F6BD4"/>
    <w:rsid w:val="005F6E27"/>
    <w:rsid w:val="005F6F04"/>
    <w:rsid w:val="005F6F05"/>
    <w:rsid w:val="005F7062"/>
    <w:rsid w:val="005F7072"/>
    <w:rsid w:val="005F7188"/>
    <w:rsid w:val="005F72E5"/>
    <w:rsid w:val="005F72EB"/>
    <w:rsid w:val="005F7497"/>
    <w:rsid w:val="005F76C1"/>
    <w:rsid w:val="005F784E"/>
    <w:rsid w:val="005F7985"/>
    <w:rsid w:val="005F799B"/>
    <w:rsid w:val="005F7CF9"/>
    <w:rsid w:val="005FB728"/>
    <w:rsid w:val="006001DF"/>
    <w:rsid w:val="00600368"/>
    <w:rsid w:val="006005F1"/>
    <w:rsid w:val="00600631"/>
    <w:rsid w:val="00600724"/>
    <w:rsid w:val="006009F1"/>
    <w:rsid w:val="00600B3B"/>
    <w:rsid w:val="00600BD6"/>
    <w:rsid w:val="00600CEB"/>
    <w:rsid w:val="00600D10"/>
    <w:rsid w:val="00600E84"/>
    <w:rsid w:val="006010A0"/>
    <w:rsid w:val="00601242"/>
    <w:rsid w:val="00601771"/>
    <w:rsid w:val="006017FE"/>
    <w:rsid w:val="00601994"/>
    <w:rsid w:val="00601D24"/>
    <w:rsid w:val="00601D68"/>
    <w:rsid w:val="00601D90"/>
    <w:rsid w:val="0060207B"/>
    <w:rsid w:val="00602351"/>
    <w:rsid w:val="00602450"/>
    <w:rsid w:val="00602733"/>
    <w:rsid w:val="00602A78"/>
    <w:rsid w:val="00602A84"/>
    <w:rsid w:val="00602AA0"/>
    <w:rsid w:val="00602AA1"/>
    <w:rsid w:val="00602D60"/>
    <w:rsid w:val="00602F7B"/>
    <w:rsid w:val="00603074"/>
    <w:rsid w:val="00603123"/>
    <w:rsid w:val="00603439"/>
    <w:rsid w:val="0060346F"/>
    <w:rsid w:val="0060350E"/>
    <w:rsid w:val="00603661"/>
    <w:rsid w:val="006036F4"/>
    <w:rsid w:val="00603721"/>
    <w:rsid w:val="006038D2"/>
    <w:rsid w:val="00603E13"/>
    <w:rsid w:val="00604027"/>
    <w:rsid w:val="00604151"/>
    <w:rsid w:val="00604367"/>
    <w:rsid w:val="006043C6"/>
    <w:rsid w:val="006043D6"/>
    <w:rsid w:val="006043DD"/>
    <w:rsid w:val="00604450"/>
    <w:rsid w:val="006044BE"/>
    <w:rsid w:val="00604675"/>
    <w:rsid w:val="006046F1"/>
    <w:rsid w:val="0060475F"/>
    <w:rsid w:val="006047DF"/>
    <w:rsid w:val="00604804"/>
    <w:rsid w:val="00604BAF"/>
    <w:rsid w:val="00604BF5"/>
    <w:rsid w:val="00604CB1"/>
    <w:rsid w:val="00604CC8"/>
    <w:rsid w:val="00604DE1"/>
    <w:rsid w:val="00604EA0"/>
    <w:rsid w:val="006051C8"/>
    <w:rsid w:val="0060535B"/>
    <w:rsid w:val="00605453"/>
    <w:rsid w:val="006056E0"/>
    <w:rsid w:val="00605765"/>
    <w:rsid w:val="006057E7"/>
    <w:rsid w:val="00605864"/>
    <w:rsid w:val="00605D03"/>
    <w:rsid w:val="00605D80"/>
    <w:rsid w:val="00605F08"/>
    <w:rsid w:val="00605F56"/>
    <w:rsid w:val="00605F8D"/>
    <w:rsid w:val="00605FB0"/>
    <w:rsid w:val="00605FDC"/>
    <w:rsid w:val="00605FF5"/>
    <w:rsid w:val="006060C2"/>
    <w:rsid w:val="00606239"/>
    <w:rsid w:val="00606433"/>
    <w:rsid w:val="006064EB"/>
    <w:rsid w:val="00606562"/>
    <w:rsid w:val="0060662D"/>
    <w:rsid w:val="00606873"/>
    <w:rsid w:val="006068C3"/>
    <w:rsid w:val="00606980"/>
    <w:rsid w:val="00606A26"/>
    <w:rsid w:val="00606B7D"/>
    <w:rsid w:val="00606C81"/>
    <w:rsid w:val="00606CB6"/>
    <w:rsid w:val="00606D55"/>
    <w:rsid w:val="00606D8D"/>
    <w:rsid w:val="00606D99"/>
    <w:rsid w:val="00606EC3"/>
    <w:rsid w:val="00606F7B"/>
    <w:rsid w:val="00607297"/>
    <w:rsid w:val="006072BE"/>
    <w:rsid w:val="00607417"/>
    <w:rsid w:val="00607427"/>
    <w:rsid w:val="0060753F"/>
    <w:rsid w:val="00607664"/>
    <w:rsid w:val="006076FA"/>
    <w:rsid w:val="00607732"/>
    <w:rsid w:val="006079A4"/>
    <w:rsid w:val="00607C2E"/>
    <w:rsid w:val="00607D81"/>
    <w:rsid w:val="00610441"/>
    <w:rsid w:val="00610747"/>
    <w:rsid w:val="00610A2D"/>
    <w:rsid w:val="00610A9D"/>
    <w:rsid w:val="00610E03"/>
    <w:rsid w:val="00610F83"/>
    <w:rsid w:val="00610F90"/>
    <w:rsid w:val="006112E7"/>
    <w:rsid w:val="00611346"/>
    <w:rsid w:val="00611446"/>
    <w:rsid w:val="0061148B"/>
    <w:rsid w:val="006114BE"/>
    <w:rsid w:val="00611555"/>
    <w:rsid w:val="00611741"/>
    <w:rsid w:val="0061176E"/>
    <w:rsid w:val="00611A22"/>
    <w:rsid w:val="00611B3D"/>
    <w:rsid w:val="00611CA3"/>
    <w:rsid w:val="00611D5B"/>
    <w:rsid w:val="00611F07"/>
    <w:rsid w:val="0061215C"/>
    <w:rsid w:val="00612299"/>
    <w:rsid w:val="006124AB"/>
    <w:rsid w:val="0061278B"/>
    <w:rsid w:val="00612905"/>
    <w:rsid w:val="00612A4E"/>
    <w:rsid w:val="00612C6C"/>
    <w:rsid w:val="00612D80"/>
    <w:rsid w:val="00612E60"/>
    <w:rsid w:val="00612FF3"/>
    <w:rsid w:val="00613313"/>
    <w:rsid w:val="006134DD"/>
    <w:rsid w:val="00613807"/>
    <w:rsid w:val="0061390C"/>
    <w:rsid w:val="00613A32"/>
    <w:rsid w:val="00613EA5"/>
    <w:rsid w:val="00613F69"/>
    <w:rsid w:val="00614024"/>
    <w:rsid w:val="00614763"/>
    <w:rsid w:val="00614AC5"/>
    <w:rsid w:val="00614BF2"/>
    <w:rsid w:val="00614CD1"/>
    <w:rsid w:val="00614F67"/>
    <w:rsid w:val="00615009"/>
    <w:rsid w:val="0061510A"/>
    <w:rsid w:val="006151F2"/>
    <w:rsid w:val="0061567B"/>
    <w:rsid w:val="00615AC8"/>
    <w:rsid w:val="00615B95"/>
    <w:rsid w:val="00615C07"/>
    <w:rsid w:val="00615C08"/>
    <w:rsid w:val="00615C1B"/>
    <w:rsid w:val="00615FA1"/>
    <w:rsid w:val="006161A2"/>
    <w:rsid w:val="0061631D"/>
    <w:rsid w:val="006164C6"/>
    <w:rsid w:val="00616500"/>
    <w:rsid w:val="0061666A"/>
    <w:rsid w:val="00616686"/>
    <w:rsid w:val="00616B57"/>
    <w:rsid w:val="00616BBA"/>
    <w:rsid w:val="00616C03"/>
    <w:rsid w:val="00616C5E"/>
    <w:rsid w:val="00616C85"/>
    <w:rsid w:val="00616CD1"/>
    <w:rsid w:val="00616D4A"/>
    <w:rsid w:val="006174D4"/>
    <w:rsid w:val="0061770E"/>
    <w:rsid w:val="00617747"/>
    <w:rsid w:val="0061777C"/>
    <w:rsid w:val="006177D2"/>
    <w:rsid w:val="0061795B"/>
    <w:rsid w:val="006179B4"/>
    <w:rsid w:val="00617BF3"/>
    <w:rsid w:val="00617C74"/>
    <w:rsid w:val="00617F54"/>
    <w:rsid w:val="00620018"/>
    <w:rsid w:val="0062003F"/>
    <w:rsid w:val="006200D7"/>
    <w:rsid w:val="00620183"/>
    <w:rsid w:val="006204F5"/>
    <w:rsid w:val="0062059E"/>
    <w:rsid w:val="00620711"/>
    <w:rsid w:val="0062080F"/>
    <w:rsid w:val="0062081C"/>
    <w:rsid w:val="00620876"/>
    <w:rsid w:val="00620A9D"/>
    <w:rsid w:val="00620B09"/>
    <w:rsid w:val="00620B92"/>
    <w:rsid w:val="00620E69"/>
    <w:rsid w:val="00620FA4"/>
    <w:rsid w:val="006213FC"/>
    <w:rsid w:val="0062147C"/>
    <w:rsid w:val="0062152A"/>
    <w:rsid w:val="00621753"/>
    <w:rsid w:val="0062186A"/>
    <w:rsid w:val="00621875"/>
    <w:rsid w:val="0062196F"/>
    <w:rsid w:val="00621BEB"/>
    <w:rsid w:val="00621D7A"/>
    <w:rsid w:val="00621DC7"/>
    <w:rsid w:val="006221B9"/>
    <w:rsid w:val="00622233"/>
    <w:rsid w:val="006227A4"/>
    <w:rsid w:val="0062291F"/>
    <w:rsid w:val="00622B30"/>
    <w:rsid w:val="00622D78"/>
    <w:rsid w:val="00622E52"/>
    <w:rsid w:val="006230EB"/>
    <w:rsid w:val="006232F4"/>
    <w:rsid w:val="00623583"/>
    <w:rsid w:val="0062364C"/>
    <w:rsid w:val="006236D1"/>
    <w:rsid w:val="00623800"/>
    <w:rsid w:val="00623902"/>
    <w:rsid w:val="00623A8A"/>
    <w:rsid w:val="00623AB2"/>
    <w:rsid w:val="00623B53"/>
    <w:rsid w:val="00623FED"/>
    <w:rsid w:val="00624000"/>
    <w:rsid w:val="00624419"/>
    <w:rsid w:val="006244BC"/>
    <w:rsid w:val="0062462F"/>
    <w:rsid w:val="00624844"/>
    <w:rsid w:val="00624AB4"/>
    <w:rsid w:val="00624BA1"/>
    <w:rsid w:val="00624CB5"/>
    <w:rsid w:val="00624DFD"/>
    <w:rsid w:val="00624E0A"/>
    <w:rsid w:val="00624F71"/>
    <w:rsid w:val="0062510C"/>
    <w:rsid w:val="0062524D"/>
    <w:rsid w:val="006254E0"/>
    <w:rsid w:val="0062552E"/>
    <w:rsid w:val="006255DF"/>
    <w:rsid w:val="0062566D"/>
    <w:rsid w:val="00625924"/>
    <w:rsid w:val="00625A26"/>
    <w:rsid w:val="00625B01"/>
    <w:rsid w:val="00625C00"/>
    <w:rsid w:val="00625F3A"/>
    <w:rsid w:val="0062601D"/>
    <w:rsid w:val="006264A3"/>
    <w:rsid w:val="006264E9"/>
    <w:rsid w:val="0062651C"/>
    <w:rsid w:val="006265B0"/>
    <w:rsid w:val="0062661B"/>
    <w:rsid w:val="00626D53"/>
    <w:rsid w:val="00626E1B"/>
    <w:rsid w:val="00626FEE"/>
    <w:rsid w:val="00627016"/>
    <w:rsid w:val="00627186"/>
    <w:rsid w:val="006273B2"/>
    <w:rsid w:val="0062753B"/>
    <w:rsid w:val="0062768E"/>
    <w:rsid w:val="006277AF"/>
    <w:rsid w:val="00627832"/>
    <w:rsid w:val="0062787B"/>
    <w:rsid w:val="00627ADC"/>
    <w:rsid w:val="00627D7A"/>
    <w:rsid w:val="00630068"/>
    <w:rsid w:val="006300D7"/>
    <w:rsid w:val="00630118"/>
    <w:rsid w:val="00630140"/>
    <w:rsid w:val="006302AC"/>
    <w:rsid w:val="006302AF"/>
    <w:rsid w:val="00630514"/>
    <w:rsid w:val="00630813"/>
    <w:rsid w:val="00630AF5"/>
    <w:rsid w:val="00630CC9"/>
    <w:rsid w:val="00630F94"/>
    <w:rsid w:val="006310AE"/>
    <w:rsid w:val="00631112"/>
    <w:rsid w:val="006311E5"/>
    <w:rsid w:val="006312BB"/>
    <w:rsid w:val="00631456"/>
    <w:rsid w:val="006314FC"/>
    <w:rsid w:val="0063151C"/>
    <w:rsid w:val="0063167F"/>
    <w:rsid w:val="00631762"/>
    <w:rsid w:val="0063177C"/>
    <w:rsid w:val="00631867"/>
    <w:rsid w:val="00631A95"/>
    <w:rsid w:val="00631C0F"/>
    <w:rsid w:val="00632025"/>
    <w:rsid w:val="00632196"/>
    <w:rsid w:val="00632397"/>
    <w:rsid w:val="00632698"/>
    <w:rsid w:val="00632917"/>
    <w:rsid w:val="006329F9"/>
    <w:rsid w:val="00632BA2"/>
    <w:rsid w:val="00632C98"/>
    <w:rsid w:val="00632CC7"/>
    <w:rsid w:val="006332B5"/>
    <w:rsid w:val="0063330F"/>
    <w:rsid w:val="00633363"/>
    <w:rsid w:val="00633668"/>
    <w:rsid w:val="006338E8"/>
    <w:rsid w:val="00633A30"/>
    <w:rsid w:val="00633BF2"/>
    <w:rsid w:val="00633C53"/>
    <w:rsid w:val="00633E11"/>
    <w:rsid w:val="00633E3F"/>
    <w:rsid w:val="00633EB6"/>
    <w:rsid w:val="00633F67"/>
    <w:rsid w:val="00634080"/>
    <w:rsid w:val="00634288"/>
    <w:rsid w:val="006343B2"/>
    <w:rsid w:val="006343C2"/>
    <w:rsid w:val="00634538"/>
    <w:rsid w:val="006345C3"/>
    <w:rsid w:val="0063464C"/>
    <w:rsid w:val="0063469E"/>
    <w:rsid w:val="00634A2C"/>
    <w:rsid w:val="00634FDC"/>
    <w:rsid w:val="006350AF"/>
    <w:rsid w:val="006350C7"/>
    <w:rsid w:val="006352D9"/>
    <w:rsid w:val="00635308"/>
    <w:rsid w:val="0063530F"/>
    <w:rsid w:val="006356E3"/>
    <w:rsid w:val="006357B1"/>
    <w:rsid w:val="00635803"/>
    <w:rsid w:val="00635BDE"/>
    <w:rsid w:val="00635C85"/>
    <w:rsid w:val="00636088"/>
    <w:rsid w:val="00636093"/>
    <w:rsid w:val="00636149"/>
    <w:rsid w:val="00636177"/>
    <w:rsid w:val="00636292"/>
    <w:rsid w:val="006362F9"/>
    <w:rsid w:val="00636674"/>
    <w:rsid w:val="006368B1"/>
    <w:rsid w:val="00636911"/>
    <w:rsid w:val="006369A9"/>
    <w:rsid w:val="00636BB5"/>
    <w:rsid w:val="00636E1B"/>
    <w:rsid w:val="006371E3"/>
    <w:rsid w:val="00637204"/>
    <w:rsid w:val="006373A7"/>
    <w:rsid w:val="006373CD"/>
    <w:rsid w:val="006376BD"/>
    <w:rsid w:val="00637957"/>
    <w:rsid w:val="00637964"/>
    <w:rsid w:val="00637A95"/>
    <w:rsid w:val="00637CAD"/>
    <w:rsid w:val="00637E46"/>
    <w:rsid w:val="00640081"/>
    <w:rsid w:val="00640084"/>
    <w:rsid w:val="006406C7"/>
    <w:rsid w:val="00640846"/>
    <w:rsid w:val="00640934"/>
    <w:rsid w:val="006409C4"/>
    <w:rsid w:val="00640A41"/>
    <w:rsid w:val="00640AE5"/>
    <w:rsid w:val="00640B7B"/>
    <w:rsid w:val="00640C70"/>
    <w:rsid w:val="00640C8A"/>
    <w:rsid w:val="00641283"/>
    <w:rsid w:val="00641381"/>
    <w:rsid w:val="006413CF"/>
    <w:rsid w:val="00641413"/>
    <w:rsid w:val="00641465"/>
    <w:rsid w:val="00641647"/>
    <w:rsid w:val="0064165D"/>
    <w:rsid w:val="006416F0"/>
    <w:rsid w:val="00641A01"/>
    <w:rsid w:val="00641DD0"/>
    <w:rsid w:val="00641E7D"/>
    <w:rsid w:val="00641EB8"/>
    <w:rsid w:val="006420A4"/>
    <w:rsid w:val="006420B8"/>
    <w:rsid w:val="00642421"/>
    <w:rsid w:val="00642937"/>
    <w:rsid w:val="0064294E"/>
    <w:rsid w:val="00642A19"/>
    <w:rsid w:val="00642A8C"/>
    <w:rsid w:val="00642AE9"/>
    <w:rsid w:val="00642D71"/>
    <w:rsid w:val="00642E8C"/>
    <w:rsid w:val="006431C7"/>
    <w:rsid w:val="00643316"/>
    <w:rsid w:val="0064339A"/>
    <w:rsid w:val="006433BD"/>
    <w:rsid w:val="00643562"/>
    <w:rsid w:val="00643784"/>
    <w:rsid w:val="00643933"/>
    <w:rsid w:val="006439C6"/>
    <w:rsid w:val="00644186"/>
    <w:rsid w:val="006441D8"/>
    <w:rsid w:val="00644363"/>
    <w:rsid w:val="0064448F"/>
    <w:rsid w:val="00644A21"/>
    <w:rsid w:val="00644A49"/>
    <w:rsid w:val="00644AD7"/>
    <w:rsid w:val="00644AF9"/>
    <w:rsid w:val="006451E8"/>
    <w:rsid w:val="006453C3"/>
    <w:rsid w:val="00645548"/>
    <w:rsid w:val="0064558E"/>
    <w:rsid w:val="00645C9F"/>
    <w:rsid w:val="00645D12"/>
    <w:rsid w:val="00645E93"/>
    <w:rsid w:val="00645E97"/>
    <w:rsid w:val="00646159"/>
    <w:rsid w:val="00646305"/>
    <w:rsid w:val="006466E3"/>
    <w:rsid w:val="00646732"/>
    <w:rsid w:val="00646864"/>
    <w:rsid w:val="006468FB"/>
    <w:rsid w:val="00646968"/>
    <w:rsid w:val="00646A6C"/>
    <w:rsid w:val="00646BF5"/>
    <w:rsid w:val="00646C25"/>
    <w:rsid w:val="00646D85"/>
    <w:rsid w:val="00646F40"/>
    <w:rsid w:val="00646FBF"/>
    <w:rsid w:val="0064702D"/>
    <w:rsid w:val="00647368"/>
    <w:rsid w:val="006473A9"/>
    <w:rsid w:val="00647496"/>
    <w:rsid w:val="006474C4"/>
    <w:rsid w:val="00647590"/>
    <w:rsid w:val="006475E6"/>
    <w:rsid w:val="00647EC7"/>
    <w:rsid w:val="00647F7B"/>
    <w:rsid w:val="00647FB4"/>
    <w:rsid w:val="00647FD7"/>
    <w:rsid w:val="00650085"/>
    <w:rsid w:val="006500FC"/>
    <w:rsid w:val="00650193"/>
    <w:rsid w:val="006501A0"/>
    <w:rsid w:val="00650246"/>
    <w:rsid w:val="006503A0"/>
    <w:rsid w:val="0065049B"/>
    <w:rsid w:val="006506A2"/>
    <w:rsid w:val="0065071E"/>
    <w:rsid w:val="0065075E"/>
    <w:rsid w:val="006507BE"/>
    <w:rsid w:val="006508B9"/>
    <w:rsid w:val="00650AED"/>
    <w:rsid w:val="00650CA1"/>
    <w:rsid w:val="00650F22"/>
    <w:rsid w:val="0065117E"/>
    <w:rsid w:val="00651273"/>
    <w:rsid w:val="00651370"/>
    <w:rsid w:val="0065143C"/>
    <w:rsid w:val="006517B9"/>
    <w:rsid w:val="006517FD"/>
    <w:rsid w:val="00651854"/>
    <w:rsid w:val="00651874"/>
    <w:rsid w:val="00651909"/>
    <w:rsid w:val="00651B21"/>
    <w:rsid w:val="00651BAF"/>
    <w:rsid w:val="00651C57"/>
    <w:rsid w:val="00651CDB"/>
    <w:rsid w:val="00652093"/>
    <w:rsid w:val="00652126"/>
    <w:rsid w:val="00652404"/>
    <w:rsid w:val="00652578"/>
    <w:rsid w:val="0065259A"/>
    <w:rsid w:val="006525C9"/>
    <w:rsid w:val="006525CE"/>
    <w:rsid w:val="00652710"/>
    <w:rsid w:val="006527E9"/>
    <w:rsid w:val="00652987"/>
    <w:rsid w:val="00652A62"/>
    <w:rsid w:val="00652F71"/>
    <w:rsid w:val="00652F9B"/>
    <w:rsid w:val="006531D9"/>
    <w:rsid w:val="0065360F"/>
    <w:rsid w:val="006539E8"/>
    <w:rsid w:val="00653CD7"/>
    <w:rsid w:val="006543C4"/>
    <w:rsid w:val="00654440"/>
    <w:rsid w:val="006546C6"/>
    <w:rsid w:val="0065470E"/>
    <w:rsid w:val="0065475A"/>
    <w:rsid w:val="00654957"/>
    <w:rsid w:val="006549B2"/>
    <w:rsid w:val="00654B03"/>
    <w:rsid w:val="00654F17"/>
    <w:rsid w:val="00654FB7"/>
    <w:rsid w:val="00655080"/>
    <w:rsid w:val="006556DE"/>
    <w:rsid w:val="006558B6"/>
    <w:rsid w:val="00655A5C"/>
    <w:rsid w:val="00655FB5"/>
    <w:rsid w:val="00656243"/>
    <w:rsid w:val="00656307"/>
    <w:rsid w:val="0065630B"/>
    <w:rsid w:val="006565D8"/>
    <w:rsid w:val="00656651"/>
    <w:rsid w:val="0065671A"/>
    <w:rsid w:val="00656934"/>
    <w:rsid w:val="00656A6D"/>
    <w:rsid w:val="00656B96"/>
    <w:rsid w:val="00656F40"/>
    <w:rsid w:val="00656F79"/>
    <w:rsid w:val="006571B4"/>
    <w:rsid w:val="006572C5"/>
    <w:rsid w:val="0065736B"/>
    <w:rsid w:val="0065759B"/>
    <w:rsid w:val="006577CE"/>
    <w:rsid w:val="0065782D"/>
    <w:rsid w:val="006578E4"/>
    <w:rsid w:val="00657AE5"/>
    <w:rsid w:val="00657C0F"/>
    <w:rsid w:val="00657C55"/>
    <w:rsid w:val="00657D52"/>
    <w:rsid w:val="00659CA4"/>
    <w:rsid w:val="00660500"/>
    <w:rsid w:val="00660503"/>
    <w:rsid w:val="006605F4"/>
    <w:rsid w:val="006608E1"/>
    <w:rsid w:val="00660C55"/>
    <w:rsid w:val="00660ED4"/>
    <w:rsid w:val="00661032"/>
    <w:rsid w:val="006613E6"/>
    <w:rsid w:val="006614C1"/>
    <w:rsid w:val="006619B0"/>
    <w:rsid w:val="00661D55"/>
    <w:rsid w:val="00661DCA"/>
    <w:rsid w:val="00661FB7"/>
    <w:rsid w:val="00662012"/>
    <w:rsid w:val="00662317"/>
    <w:rsid w:val="0066236A"/>
    <w:rsid w:val="00662543"/>
    <w:rsid w:val="006626D0"/>
    <w:rsid w:val="006626F0"/>
    <w:rsid w:val="006628E9"/>
    <w:rsid w:val="00662958"/>
    <w:rsid w:val="00662A12"/>
    <w:rsid w:val="00662B6B"/>
    <w:rsid w:val="00662D01"/>
    <w:rsid w:val="006633A9"/>
    <w:rsid w:val="006633AB"/>
    <w:rsid w:val="0066382D"/>
    <w:rsid w:val="00663B05"/>
    <w:rsid w:val="00663BDD"/>
    <w:rsid w:val="00663D17"/>
    <w:rsid w:val="00663EED"/>
    <w:rsid w:val="00663F15"/>
    <w:rsid w:val="00663F58"/>
    <w:rsid w:val="00664066"/>
    <w:rsid w:val="0066408A"/>
    <w:rsid w:val="006641F4"/>
    <w:rsid w:val="006643B2"/>
    <w:rsid w:val="006643BB"/>
    <w:rsid w:val="00664504"/>
    <w:rsid w:val="00664564"/>
    <w:rsid w:val="006648A6"/>
    <w:rsid w:val="00664CA0"/>
    <w:rsid w:val="00664E8C"/>
    <w:rsid w:val="00664F7B"/>
    <w:rsid w:val="006651CE"/>
    <w:rsid w:val="006652B6"/>
    <w:rsid w:val="00665440"/>
    <w:rsid w:val="0066549E"/>
    <w:rsid w:val="006654C0"/>
    <w:rsid w:val="00665542"/>
    <w:rsid w:val="006655EE"/>
    <w:rsid w:val="00665799"/>
    <w:rsid w:val="006657DE"/>
    <w:rsid w:val="00665EFE"/>
    <w:rsid w:val="00665F17"/>
    <w:rsid w:val="00665F7C"/>
    <w:rsid w:val="00666040"/>
    <w:rsid w:val="0066607D"/>
    <w:rsid w:val="006660BB"/>
    <w:rsid w:val="006660EF"/>
    <w:rsid w:val="006660F0"/>
    <w:rsid w:val="00666392"/>
    <w:rsid w:val="0066650D"/>
    <w:rsid w:val="0066699A"/>
    <w:rsid w:val="00666DFC"/>
    <w:rsid w:val="00666EBB"/>
    <w:rsid w:val="006672C4"/>
    <w:rsid w:val="00667418"/>
    <w:rsid w:val="006674B7"/>
    <w:rsid w:val="006675E0"/>
    <w:rsid w:val="006675F7"/>
    <w:rsid w:val="00667765"/>
    <w:rsid w:val="0066779E"/>
    <w:rsid w:val="006677D0"/>
    <w:rsid w:val="00667B75"/>
    <w:rsid w:val="00667FAF"/>
    <w:rsid w:val="0067029A"/>
    <w:rsid w:val="00670369"/>
    <w:rsid w:val="006704CC"/>
    <w:rsid w:val="00670514"/>
    <w:rsid w:val="0067096B"/>
    <w:rsid w:val="0067096D"/>
    <w:rsid w:val="00670AA1"/>
    <w:rsid w:val="00670AA2"/>
    <w:rsid w:val="00670AC9"/>
    <w:rsid w:val="00670AF4"/>
    <w:rsid w:val="00670B13"/>
    <w:rsid w:val="00670B9E"/>
    <w:rsid w:val="00670C09"/>
    <w:rsid w:val="00670E5D"/>
    <w:rsid w:val="006711B6"/>
    <w:rsid w:val="00671391"/>
    <w:rsid w:val="00671412"/>
    <w:rsid w:val="00671670"/>
    <w:rsid w:val="006719E0"/>
    <w:rsid w:val="00671B2E"/>
    <w:rsid w:val="00671C73"/>
    <w:rsid w:val="00671E9F"/>
    <w:rsid w:val="00671EF8"/>
    <w:rsid w:val="00672206"/>
    <w:rsid w:val="00672234"/>
    <w:rsid w:val="0067236C"/>
    <w:rsid w:val="006723D8"/>
    <w:rsid w:val="00672555"/>
    <w:rsid w:val="0067269D"/>
    <w:rsid w:val="0067277E"/>
    <w:rsid w:val="00672988"/>
    <w:rsid w:val="00672B81"/>
    <w:rsid w:val="00672B8D"/>
    <w:rsid w:val="00672C64"/>
    <w:rsid w:val="006730EA"/>
    <w:rsid w:val="00673167"/>
    <w:rsid w:val="006733CE"/>
    <w:rsid w:val="00673587"/>
    <w:rsid w:val="00673869"/>
    <w:rsid w:val="00673B75"/>
    <w:rsid w:val="00673D3C"/>
    <w:rsid w:val="00673E13"/>
    <w:rsid w:val="00674229"/>
    <w:rsid w:val="00674280"/>
    <w:rsid w:val="006745B3"/>
    <w:rsid w:val="006746E8"/>
    <w:rsid w:val="00674BCC"/>
    <w:rsid w:val="00674E6A"/>
    <w:rsid w:val="006754FA"/>
    <w:rsid w:val="00675762"/>
    <w:rsid w:val="00675798"/>
    <w:rsid w:val="00675B6B"/>
    <w:rsid w:val="00675CF4"/>
    <w:rsid w:val="00675FF8"/>
    <w:rsid w:val="0067636A"/>
    <w:rsid w:val="0067663C"/>
    <w:rsid w:val="00676756"/>
    <w:rsid w:val="00676930"/>
    <w:rsid w:val="00676A58"/>
    <w:rsid w:val="00676A64"/>
    <w:rsid w:val="00676A68"/>
    <w:rsid w:val="00676CD5"/>
    <w:rsid w:val="00676FD9"/>
    <w:rsid w:val="00677169"/>
    <w:rsid w:val="006771B2"/>
    <w:rsid w:val="00677374"/>
    <w:rsid w:val="00677925"/>
    <w:rsid w:val="006779BF"/>
    <w:rsid w:val="00677A52"/>
    <w:rsid w:val="00677A62"/>
    <w:rsid w:val="00677D66"/>
    <w:rsid w:val="00677DDF"/>
    <w:rsid w:val="00677DFA"/>
    <w:rsid w:val="00677EB0"/>
    <w:rsid w:val="0068016A"/>
    <w:rsid w:val="0068058F"/>
    <w:rsid w:val="00680D88"/>
    <w:rsid w:val="00680E83"/>
    <w:rsid w:val="00680F07"/>
    <w:rsid w:val="00680F41"/>
    <w:rsid w:val="00680F46"/>
    <w:rsid w:val="00681013"/>
    <w:rsid w:val="006811B3"/>
    <w:rsid w:val="006812BB"/>
    <w:rsid w:val="00681358"/>
    <w:rsid w:val="006816B2"/>
    <w:rsid w:val="00681750"/>
    <w:rsid w:val="006818A6"/>
    <w:rsid w:val="006818F2"/>
    <w:rsid w:val="006819FA"/>
    <w:rsid w:val="00681AF1"/>
    <w:rsid w:val="00681CCE"/>
    <w:rsid w:val="00681D94"/>
    <w:rsid w:val="00681E32"/>
    <w:rsid w:val="00681F46"/>
    <w:rsid w:val="00681FDC"/>
    <w:rsid w:val="006823E6"/>
    <w:rsid w:val="0068281C"/>
    <w:rsid w:val="00682B53"/>
    <w:rsid w:val="00682D04"/>
    <w:rsid w:val="00682F27"/>
    <w:rsid w:val="00682F5A"/>
    <w:rsid w:val="00683178"/>
    <w:rsid w:val="006831B9"/>
    <w:rsid w:val="0068335B"/>
    <w:rsid w:val="006833A7"/>
    <w:rsid w:val="006833BC"/>
    <w:rsid w:val="006834B3"/>
    <w:rsid w:val="00683681"/>
    <w:rsid w:val="006836EB"/>
    <w:rsid w:val="00683EEB"/>
    <w:rsid w:val="00683F94"/>
    <w:rsid w:val="00683FAF"/>
    <w:rsid w:val="0068419F"/>
    <w:rsid w:val="006841B4"/>
    <w:rsid w:val="00684519"/>
    <w:rsid w:val="00684603"/>
    <w:rsid w:val="00684B1C"/>
    <w:rsid w:val="00684BAF"/>
    <w:rsid w:val="00684C2A"/>
    <w:rsid w:val="00685190"/>
    <w:rsid w:val="006854E8"/>
    <w:rsid w:val="006859DB"/>
    <w:rsid w:val="00685A46"/>
    <w:rsid w:val="00685B7C"/>
    <w:rsid w:val="00685EA7"/>
    <w:rsid w:val="00685F9B"/>
    <w:rsid w:val="00686133"/>
    <w:rsid w:val="006861DD"/>
    <w:rsid w:val="00686378"/>
    <w:rsid w:val="0068646F"/>
    <w:rsid w:val="006866A0"/>
    <w:rsid w:val="0068678D"/>
    <w:rsid w:val="00686891"/>
    <w:rsid w:val="00686A34"/>
    <w:rsid w:val="00686B43"/>
    <w:rsid w:val="00686CEC"/>
    <w:rsid w:val="00686EC7"/>
    <w:rsid w:val="00686F27"/>
    <w:rsid w:val="00687488"/>
    <w:rsid w:val="00687517"/>
    <w:rsid w:val="006875C0"/>
    <w:rsid w:val="006876B2"/>
    <w:rsid w:val="00687F4C"/>
    <w:rsid w:val="0069010F"/>
    <w:rsid w:val="00690239"/>
    <w:rsid w:val="006903F9"/>
    <w:rsid w:val="006904ED"/>
    <w:rsid w:val="0069073A"/>
    <w:rsid w:val="006908B0"/>
    <w:rsid w:val="00690D36"/>
    <w:rsid w:val="00690E2E"/>
    <w:rsid w:val="00690F82"/>
    <w:rsid w:val="006910F5"/>
    <w:rsid w:val="0069112C"/>
    <w:rsid w:val="00691563"/>
    <w:rsid w:val="006915D7"/>
    <w:rsid w:val="0069177F"/>
    <w:rsid w:val="00691967"/>
    <w:rsid w:val="00691987"/>
    <w:rsid w:val="00691C63"/>
    <w:rsid w:val="00691E5B"/>
    <w:rsid w:val="00691FB8"/>
    <w:rsid w:val="00691FF5"/>
    <w:rsid w:val="006920AB"/>
    <w:rsid w:val="00692528"/>
    <w:rsid w:val="0069252C"/>
    <w:rsid w:val="0069261F"/>
    <w:rsid w:val="00692814"/>
    <w:rsid w:val="00692939"/>
    <w:rsid w:val="00692A15"/>
    <w:rsid w:val="00692B73"/>
    <w:rsid w:val="006932D9"/>
    <w:rsid w:val="006932E7"/>
    <w:rsid w:val="00693347"/>
    <w:rsid w:val="0069334C"/>
    <w:rsid w:val="006935D3"/>
    <w:rsid w:val="006935E9"/>
    <w:rsid w:val="006937E9"/>
    <w:rsid w:val="0069381E"/>
    <w:rsid w:val="00693A7B"/>
    <w:rsid w:val="00693D09"/>
    <w:rsid w:val="00693DC3"/>
    <w:rsid w:val="00694141"/>
    <w:rsid w:val="00694212"/>
    <w:rsid w:val="0069438E"/>
    <w:rsid w:val="006943B7"/>
    <w:rsid w:val="006946A8"/>
    <w:rsid w:val="006948EF"/>
    <w:rsid w:val="00694D57"/>
    <w:rsid w:val="00694E84"/>
    <w:rsid w:val="00695357"/>
    <w:rsid w:val="00695432"/>
    <w:rsid w:val="006955BD"/>
    <w:rsid w:val="00695633"/>
    <w:rsid w:val="0069567D"/>
    <w:rsid w:val="00695751"/>
    <w:rsid w:val="00695A14"/>
    <w:rsid w:val="00695B95"/>
    <w:rsid w:val="00695BCA"/>
    <w:rsid w:val="006964FC"/>
    <w:rsid w:val="006968C3"/>
    <w:rsid w:val="0069693F"/>
    <w:rsid w:val="00696D63"/>
    <w:rsid w:val="00696E8F"/>
    <w:rsid w:val="006970D9"/>
    <w:rsid w:val="00697256"/>
    <w:rsid w:val="006972AC"/>
    <w:rsid w:val="0069741D"/>
    <w:rsid w:val="0069752C"/>
    <w:rsid w:val="006976D3"/>
    <w:rsid w:val="006976E2"/>
    <w:rsid w:val="0069776D"/>
    <w:rsid w:val="006A00F7"/>
    <w:rsid w:val="006A0150"/>
    <w:rsid w:val="006A032F"/>
    <w:rsid w:val="006A0563"/>
    <w:rsid w:val="006A05A6"/>
    <w:rsid w:val="006A08F9"/>
    <w:rsid w:val="006A092D"/>
    <w:rsid w:val="006A0937"/>
    <w:rsid w:val="006A0A23"/>
    <w:rsid w:val="006A0A97"/>
    <w:rsid w:val="006A0D37"/>
    <w:rsid w:val="006A0DD3"/>
    <w:rsid w:val="006A12E5"/>
    <w:rsid w:val="006A134C"/>
    <w:rsid w:val="006A146E"/>
    <w:rsid w:val="006A154E"/>
    <w:rsid w:val="006A1915"/>
    <w:rsid w:val="006A19B7"/>
    <w:rsid w:val="006A1ADC"/>
    <w:rsid w:val="006A1BEB"/>
    <w:rsid w:val="006A2264"/>
    <w:rsid w:val="006A22B1"/>
    <w:rsid w:val="006A24C1"/>
    <w:rsid w:val="006A2626"/>
    <w:rsid w:val="006A2AF0"/>
    <w:rsid w:val="006A2F9A"/>
    <w:rsid w:val="006A3022"/>
    <w:rsid w:val="006A32DA"/>
    <w:rsid w:val="006A360D"/>
    <w:rsid w:val="006A3673"/>
    <w:rsid w:val="006A37FC"/>
    <w:rsid w:val="006A3892"/>
    <w:rsid w:val="006A3A01"/>
    <w:rsid w:val="006A3D59"/>
    <w:rsid w:val="006A3F00"/>
    <w:rsid w:val="006A3FAF"/>
    <w:rsid w:val="006A3FB8"/>
    <w:rsid w:val="006A4194"/>
    <w:rsid w:val="006A41AE"/>
    <w:rsid w:val="006A4371"/>
    <w:rsid w:val="006A43B6"/>
    <w:rsid w:val="006A4423"/>
    <w:rsid w:val="006A446A"/>
    <w:rsid w:val="006A4761"/>
    <w:rsid w:val="006A4856"/>
    <w:rsid w:val="006A4AB3"/>
    <w:rsid w:val="006A4EF5"/>
    <w:rsid w:val="006A4FDF"/>
    <w:rsid w:val="006A526E"/>
    <w:rsid w:val="006A53E4"/>
    <w:rsid w:val="006A5424"/>
    <w:rsid w:val="006A5474"/>
    <w:rsid w:val="006A564B"/>
    <w:rsid w:val="006A571E"/>
    <w:rsid w:val="006A5836"/>
    <w:rsid w:val="006A5842"/>
    <w:rsid w:val="006A588F"/>
    <w:rsid w:val="006A59AA"/>
    <w:rsid w:val="006A5A71"/>
    <w:rsid w:val="006A5BD1"/>
    <w:rsid w:val="006A5C7A"/>
    <w:rsid w:val="006A5CE3"/>
    <w:rsid w:val="006A5F23"/>
    <w:rsid w:val="006A5FC1"/>
    <w:rsid w:val="006A658E"/>
    <w:rsid w:val="006A670C"/>
    <w:rsid w:val="006A688A"/>
    <w:rsid w:val="006A68BA"/>
    <w:rsid w:val="006A693F"/>
    <w:rsid w:val="006A6972"/>
    <w:rsid w:val="006A69D1"/>
    <w:rsid w:val="006A69D4"/>
    <w:rsid w:val="006A6AA7"/>
    <w:rsid w:val="006A6C83"/>
    <w:rsid w:val="006A6D14"/>
    <w:rsid w:val="006A7178"/>
    <w:rsid w:val="006A7215"/>
    <w:rsid w:val="006A727D"/>
    <w:rsid w:val="006A7503"/>
    <w:rsid w:val="006A7698"/>
    <w:rsid w:val="006A7BF7"/>
    <w:rsid w:val="006A7DD0"/>
    <w:rsid w:val="006A7DFA"/>
    <w:rsid w:val="006A7EE1"/>
    <w:rsid w:val="006B0066"/>
    <w:rsid w:val="006B00E1"/>
    <w:rsid w:val="006B05B5"/>
    <w:rsid w:val="006B0792"/>
    <w:rsid w:val="006B08A8"/>
    <w:rsid w:val="006B08F1"/>
    <w:rsid w:val="006B09AC"/>
    <w:rsid w:val="006B0B45"/>
    <w:rsid w:val="006B0BF6"/>
    <w:rsid w:val="006B0CA3"/>
    <w:rsid w:val="006B0D2B"/>
    <w:rsid w:val="006B0E2A"/>
    <w:rsid w:val="006B0E64"/>
    <w:rsid w:val="006B0E78"/>
    <w:rsid w:val="006B0F10"/>
    <w:rsid w:val="006B12D2"/>
    <w:rsid w:val="006B138B"/>
    <w:rsid w:val="006B13BC"/>
    <w:rsid w:val="006B1545"/>
    <w:rsid w:val="006B1924"/>
    <w:rsid w:val="006B1DE5"/>
    <w:rsid w:val="006B1F4F"/>
    <w:rsid w:val="006B22AF"/>
    <w:rsid w:val="006B237A"/>
    <w:rsid w:val="006B23B9"/>
    <w:rsid w:val="006B2874"/>
    <w:rsid w:val="006B2C48"/>
    <w:rsid w:val="006B2DA7"/>
    <w:rsid w:val="006B2F4D"/>
    <w:rsid w:val="006B300C"/>
    <w:rsid w:val="006B306B"/>
    <w:rsid w:val="006B334B"/>
    <w:rsid w:val="006B339C"/>
    <w:rsid w:val="006B339E"/>
    <w:rsid w:val="006B349A"/>
    <w:rsid w:val="006B3682"/>
    <w:rsid w:val="006B3875"/>
    <w:rsid w:val="006B3974"/>
    <w:rsid w:val="006B421D"/>
    <w:rsid w:val="006B4321"/>
    <w:rsid w:val="006B4467"/>
    <w:rsid w:val="006B447B"/>
    <w:rsid w:val="006B4505"/>
    <w:rsid w:val="006B482C"/>
    <w:rsid w:val="006B48CB"/>
    <w:rsid w:val="006B4983"/>
    <w:rsid w:val="006B49B6"/>
    <w:rsid w:val="006B49D5"/>
    <w:rsid w:val="006B4A17"/>
    <w:rsid w:val="006B4CFF"/>
    <w:rsid w:val="006B5518"/>
    <w:rsid w:val="006B55CD"/>
    <w:rsid w:val="006B564D"/>
    <w:rsid w:val="006B5BFE"/>
    <w:rsid w:val="006B5CBA"/>
    <w:rsid w:val="006B5D8E"/>
    <w:rsid w:val="006B618B"/>
    <w:rsid w:val="006B62CB"/>
    <w:rsid w:val="006B63B6"/>
    <w:rsid w:val="006B6E25"/>
    <w:rsid w:val="006B7251"/>
    <w:rsid w:val="006B7378"/>
    <w:rsid w:val="006B7413"/>
    <w:rsid w:val="006B7480"/>
    <w:rsid w:val="006B74CA"/>
    <w:rsid w:val="006B75B0"/>
    <w:rsid w:val="006B7A17"/>
    <w:rsid w:val="006B7A34"/>
    <w:rsid w:val="006B7B92"/>
    <w:rsid w:val="006B7FE4"/>
    <w:rsid w:val="006C00F4"/>
    <w:rsid w:val="006C0442"/>
    <w:rsid w:val="006C0470"/>
    <w:rsid w:val="006C04E0"/>
    <w:rsid w:val="006C07B8"/>
    <w:rsid w:val="006C0C57"/>
    <w:rsid w:val="006C0FC5"/>
    <w:rsid w:val="006C120A"/>
    <w:rsid w:val="006C122A"/>
    <w:rsid w:val="006C126F"/>
    <w:rsid w:val="006C12A2"/>
    <w:rsid w:val="006C1445"/>
    <w:rsid w:val="006C17B5"/>
    <w:rsid w:val="006C17F6"/>
    <w:rsid w:val="006C1DBA"/>
    <w:rsid w:val="006C1E48"/>
    <w:rsid w:val="006C1FD0"/>
    <w:rsid w:val="006C2030"/>
    <w:rsid w:val="006C2285"/>
    <w:rsid w:val="006C259E"/>
    <w:rsid w:val="006C25E6"/>
    <w:rsid w:val="006C2693"/>
    <w:rsid w:val="006C275C"/>
    <w:rsid w:val="006C28D2"/>
    <w:rsid w:val="006C299C"/>
    <w:rsid w:val="006C2D0F"/>
    <w:rsid w:val="006C2DD4"/>
    <w:rsid w:val="006C307F"/>
    <w:rsid w:val="006C3256"/>
    <w:rsid w:val="006C358A"/>
    <w:rsid w:val="006C35A5"/>
    <w:rsid w:val="006C3907"/>
    <w:rsid w:val="006C3A81"/>
    <w:rsid w:val="006C3A91"/>
    <w:rsid w:val="006C3AB0"/>
    <w:rsid w:val="006C3B62"/>
    <w:rsid w:val="006C3BCB"/>
    <w:rsid w:val="006C4033"/>
    <w:rsid w:val="006C4102"/>
    <w:rsid w:val="006C422F"/>
    <w:rsid w:val="006C4368"/>
    <w:rsid w:val="006C46DE"/>
    <w:rsid w:val="006C4781"/>
    <w:rsid w:val="006C4941"/>
    <w:rsid w:val="006C4E3F"/>
    <w:rsid w:val="006C4FAD"/>
    <w:rsid w:val="006C4FC1"/>
    <w:rsid w:val="006C50E4"/>
    <w:rsid w:val="006C51A5"/>
    <w:rsid w:val="006C529D"/>
    <w:rsid w:val="006C5343"/>
    <w:rsid w:val="006C54A1"/>
    <w:rsid w:val="006C551D"/>
    <w:rsid w:val="006C551E"/>
    <w:rsid w:val="006C5592"/>
    <w:rsid w:val="006C56AC"/>
    <w:rsid w:val="006C5951"/>
    <w:rsid w:val="006C5A0E"/>
    <w:rsid w:val="006C5A72"/>
    <w:rsid w:val="006C5AB1"/>
    <w:rsid w:val="006C5BF3"/>
    <w:rsid w:val="006C5FAB"/>
    <w:rsid w:val="006C6131"/>
    <w:rsid w:val="006C6798"/>
    <w:rsid w:val="006C68DA"/>
    <w:rsid w:val="006C693E"/>
    <w:rsid w:val="006C6C00"/>
    <w:rsid w:val="006C6DF7"/>
    <w:rsid w:val="006C6E8B"/>
    <w:rsid w:val="006C6E95"/>
    <w:rsid w:val="006C7435"/>
    <w:rsid w:val="006C7801"/>
    <w:rsid w:val="006C7879"/>
    <w:rsid w:val="006C7A78"/>
    <w:rsid w:val="006C7BAA"/>
    <w:rsid w:val="006C7D98"/>
    <w:rsid w:val="006D04A0"/>
    <w:rsid w:val="006D04A7"/>
    <w:rsid w:val="006D0509"/>
    <w:rsid w:val="006D0727"/>
    <w:rsid w:val="006D0826"/>
    <w:rsid w:val="006D08A5"/>
    <w:rsid w:val="006D099D"/>
    <w:rsid w:val="006D09E2"/>
    <w:rsid w:val="006D0C12"/>
    <w:rsid w:val="006D0E44"/>
    <w:rsid w:val="006D0E6B"/>
    <w:rsid w:val="006D10CF"/>
    <w:rsid w:val="006D13D3"/>
    <w:rsid w:val="006D14C9"/>
    <w:rsid w:val="006D1509"/>
    <w:rsid w:val="006D1837"/>
    <w:rsid w:val="006D18C4"/>
    <w:rsid w:val="006D190B"/>
    <w:rsid w:val="006D199D"/>
    <w:rsid w:val="006D19F5"/>
    <w:rsid w:val="006D1CCB"/>
    <w:rsid w:val="006D1F64"/>
    <w:rsid w:val="006D1FBA"/>
    <w:rsid w:val="006D2146"/>
    <w:rsid w:val="006D24FD"/>
    <w:rsid w:val="006D262E"/>
    <w:rsid w:val="006D2668"/>
    <w:rsid w:val="006D2710"/>
    <w:rsid w:val="006D29F0"/>
    <w:rsid w:val="006D2AAF"/>
    <w:rsid w:val="006D2ADC"/>
    <w:rsid w:val="006D2B2F"/>
    <w:rsid w:val="006D2C45"/>
    <w:rsid w:val="006D2E44"/>
    <w:rsid w:val="006D2F3E"/>
    <w:rsid w:val="006D2F68"/>
    <w:rsid w:val="006D3173"/>
    <w:rsid w:val="006D3EEA"/>
    <w:rsid w:val="006D4243"/>
    <w:rsid w:val="006D42DC"/>
    <w:rsid w:val="006D4668"/>
    <w:rsid w:val="006D4A26"/>
    <w:rsid w:val="006D4FAA"/>
    <w:rsid w:val="006D4FE7"/>
    <w:rsid w:val="006D5030"/>
    <w:rsid w:val="006D5078"/>
    <w:rsid w:val="006D5669"/>
    <w:rsid w:val="006D5B3B"/>
    <w:rsid w:val="006D5EA2"/>
    <w:rsid w:val="006D5EA7"/>
    <w:rsid w:val="006D5FC1"/>
    <w:rsid w:val="006D60CA"/>
    <w:rsid w:val="006D6293"/>
    <w:rsid w:val="006D6308"/>
    <w:rsid w:val="006D632E"/>
    <w:rsid w:val="006D665C"/>
    <w:rsid w:val="006D6C9C"/>
    <w:rsid w:val="006D6CFD"/>
    <w:rsid w:val="006D727A"/>
    <w:rsid w:val="006D734C"/>
    <w:rsid w:val="006D7380"/>
    <w:rsid w:val="006D74CF"/>
    <w:rsid w:val="006D756F"/>
    <w:rsid w:val="006D7995"/>
    <w:rsid w:val="006D7A55"/>
    <w:rsid w:val="006E0146"/>
    <w:rsid w:val="006E0606"/>
    <w:rsid w:val="006E094A"/>
    <w:rsid w:val="006E0F3B"/>
    <w:rsid w:val="006E11C5"/>
    <w:rsid w:val="006E12AE"/>
    <w:rsid w:val="006E12B1"/>
    <w:rsid w:val="006E13D1"/>
    <w:rsid w:val="006E14A4"/>
    <w:rsid w:val="006E153C"/>
    <w:rsid w:val="006E1721"/>
    <w:rsid w:val="006E172D"/>
    <w:rsid w:val="006E1901"/>
    <w:rsid w:val="006E1944"/>
    <w:rsid w:val="006E19D4"/>
    <w:rsid w:val="006E1C2E"/>
    <w:rsid w:val="006E1E03"/>
    <w:rsid w:val="006E1E93"/>
    <w:rsid w:val="006E20F8"/>
    <w:rsid w:val="006E246B"/>
    <w:rsid w:val="006E2522"/>
    <w:rsid w:val="006E25AA"/>
    <w:rsid w:val="006E2637"/>
    <w:rsid w:val="006E29B9"/>
    <w:rsid w:val="006E2A93"/>
    <w:rsid w:val="006E2CD5"/>
    <w:rsid w:val="006E2CF1"/>
    <w:rsid w:val="006E2D2F"/>
    <w:rsid w:val="006E3126"/>
    <w:rsid w:val="006E3276"/>
    <w:rsid w:val="006E338C"/>
    <w:rsid w:val="006E343D"/>
    <w:rsid w:val="006E3567"/>
    <w:rsid w:val="006E37C3"/>
    <w:rsid w:val="006E3900"/>
    <w:rsid w:val="006E3A06"/>
    <w:rsid w:val="006E3BEF"/>
    <w:rsid w:val="006E3C3A"/>
    <w:rsid w:val="006E3FCF"/>
    <w:rsid w:val="006E4060"/>
    <w:rsid w:val="006E424C"/>
    <w:rsid w:val="006E43FD"/>
    <w:rsid w:val="006E48C7"/>
    <w:rsid w:val="006E495B"/>
    <w:rsid w:val="006E4D0C"/>
    <w:rsid w:val="006E4D1B"/>
    <w:rsid w:val="006E4E1A"/>
    <w:rsid w:val="006E4E98"/>
    <w:rsid w:val="006E4EE4"/>
    <w:rsid w:val="006E513A"/>
    <w:rsid w:val="006E5262"/>
    <w:rsid w:val="006E53FC"/>
    <w:rsid w:val="006E565D"/>
    <w:rsid w:val="006E5B78"/>
    <w:rsid w:val="006E5C64"/>
    <w:rsid w:val="006E5E05"/>
    <w:rsid w:val="006E6289"/>
    <w:rsid w:val="006E6493"/>
    <w:rsid w:val="006E6646"/>
    <w:rsid w:val="006E6688"/>
    <w:rsid w:val="006E67BA"/>
    <w:rsid w:val="006E699D"/>
    <w:rsid w:val="006E6A99"/>
    <w:rsid w:val="006E6BA3"/>
    <w:rsid w:val="006E6C59"/>
    <w:rsid w:val="006E6CD8"/>
    <w:rsid w:val="006E6EC1"/>
    <w:rsid w:val="006E6EEA"/>
    <w:rsid w:val="006E701E"/>
    <w:rsid w:val="006E7056"/>
    <w:rsid w:val="006E70D6"/>
    <w:rsid w:val="006E7184"/>
    <w:rsid w:val="006E7255"/>
    <w:rsid w:val="006E74DE"/>
    <w:rsid w:val="006E7E82"/>
    <w:rsid w:val="006E7E91"/>
    <w:rsid w:val="006F016A"/>
    <w:rsid w:val="006F04E8"/>
    <w:rsid w:val="006F052F"/>
    <w:rsid w:val="006F054D"/>
    <w:rsid w:val="006F06FF"/>
    <w:rsid w:val="006F0765"/>
    <w:rsid w:val="006F07AA"/>
    <w:rsid w:val="006F09CE"/>
    <w:rsid w:val="006F0A59"/>
    <w:rsid w:val="006F0C27"/>
    <w:rsid w:val="006F1046"/>
    <w:rsid w:val="006F1116"/>
    <w:rsid w:val="006F1318"/>
    <w:rsid w:val="006F1341"/>
    <w:rsid w:val="006F14D6"/>
    <w:rsid w:val="006F158B"/>
    <w:rsid w:val="006F15E4"/>
    <w:rsid w:val="006F15F3"/>
    <w:rsid w:val="006F17F4"/>
    <w:rsid w:val="006F184D"/>
    <w:rsid w:val="006F1B0D"/>
    <w:rsid w:val="006F1B20"/>
    <w:rsid w:val="006F1B41"/>
    <w:rsid w:val="006F1E54"/>
    <w:rsid w:val="006F1FFC"/>
    <w:rsid w:val="006F2345"/>
    <w:rsid w:val="006F23DA"/>
    <w:rsid w:val="006F2449"/>
    <w:rsid w:val="006F260F"/>
    <w:rsid w:val="006F2654"/>
    <w:rsid w:val="006F29BB"/>
    <w:rsid w:val="006F2D82"/>
    <w:rsid w:val="006F2FE2"/>
    <w:rsid w:val="006F3196"/>
    <w:rsid w:val="006F32B9"/>
    <w:rsid w:val="006F3421"/>
    <w:rsid w:val="006F35A1"/>
    <w:rsid w:val="006F35E4"/>
    <w:rsid w:val="006F3652"/>
    <w:rsid w:val="006F365D"/>
    <w:rsid w:val="006F3AAE"/>
    <w:rsid w:val="006F3BB3"/>
    <w:rsid w:val="006F3C54"/>
    <w:rsid w:val="006F3CEE"/>
    <w:rsid w:val="006F4169"/>
    <w:rsid w:val="006F418C"/>
    <w:rsid w:val="006F449E"/>
    <w:rsid w:val="006F45CA"/>
    <w:rsid w:val="006F4834"/>
    <w:rsid w:val="006F48D4"/>
    <w:rsid w:val="006F499E"/>
    <w:rsid w:val="006F4C28"/>
    <w:rsid w:val="006F4DF3"/>
    <w:rsid w:val="006F4F5C"/>
    <w:rsid w:val="006F52CB"/>
    <w:rsid w:val="006F53A9"/>
    <w:rsid w:val="006F53B4"/>
    <w:rsid w:val="006F53E4"/>
    <w:rsid w:val="006F547D"/>
    <w:rsid w:val="006F558E"/>
    <w:rsid w:val="006F55F1"/>
    <w:rsid w:val="006F57A8"/>
    <w:rsid w:val="006F5D1B"/>
    <w:rsid w:val="006F5DA8"/>
    <w:rsid w:val="006F5E64"/>
    <w:rsid w:val="006F5ED1"/>
    <w:rsid w:val="006F60DE"/>
    <w:rsid w:val="006F626B"/>
    <w:rsid w:val="006F6476"/>
    <w:rsid w:val="006F65FB"/>
    <w:rsid w:val="006F6846"/>
    <w:rsid w:val="006F693E"/>
    <w:rsid w:val="006F69F2"/>
    <w:rsid w:val="006F6B73"/>
    <w:rsid w:val="006F733C"/>
    <w:rsid w:val="006F758F"/>
    <w:rsid w:val="006F75B8"/>
    <w:rsid w:val="006F7629"/>
    <w:rsid w:val="006F7734"/>
    <w:rsid w:val="006F77F4"/>
    <w:rsid w:val="006F7914"/>
    <w:rsid w:val="006F7B71"/>
    <w:rsid w:val="006F7B92"/>
    <w:rsid w:val="006F7BA0"/>
    <w:rsid w:val="006F7C0B"/>
    <w:rsid w:val="006F7C3A"/>
    <w:rsid w:val="006F7E46"/>
    <w:rsid w:val="0070002E"/>
    <w:rsid w:val="007002D4"/>
    <w:rsid w:val="00700892"/>
    <w:rsid w:val="00700A29"/>
    <w:rsid w:val="00700A42"/>
    <w:rsid w:val="00700AB4"/>
    <w:rsid w:val="00700DF1"/>
    <w:rsid w:val="00700E1B"/>
    <w:rsid w:val="00700FCA"/>
    <w:rsid w:val="00700FED"/>
    <w:rsid w:val="00701110"/>
    <w:rsid w:val="007011FB"/>
    <w:rsid w:val="00701409"/>
    <w:rsid w:val="007015C6"/>
    <w:rsid w:val="00701645"/>
    <w:rsid w:val="007017F3"/>
    <w:rsid w:val="007018DA"/>
    <w:rsid w:val="007018ED"/>
    <w:rsid w:val="007019FA"/>
    <w:rsid w:val="00701BBC"/>
    <w:rsid w:val="00701C7A"/>
    <w:rsid w:val="00701D09"/>
    <w:rsid w:val="00701EAF"/>
    <w:rsid w:val="00701F5F"/>
    <w:rsid w:val="00701F9E"/>
    <w:rsid w:val="0070228B"/>
    <w:rsid w:val="007023C5"/>
    <w:rsid w:val="0070268A"/>
    <w:rsid w:val="0070283E"/>
    <w:rsid w:val="00702AA6"/>
    <w:rsid w:val="00702D07"/>
    <w:rsid w:val="00702D5A"/>
    <w:rsid w:val="00702ED3"/>
    <w:rsid w:val="00702EF7"/>
    <w:rsid w:val="00703123"/>
    <w:rsid w:val="00703180"/>
    <w:rsid w:val="007032C9"/>
    <w:rsid w:val="00703571"/>
    <w:rsid w:val="00703989"/>
    <w:rsid w:val="00703ABA"/>
    <w:rsid w:val="00703AD0"/>
    <w:rsid w:val="00703B49"/>
    <w:rsid w:val="00703B86"/>
    <w:rsid w:val="0070419E"/>
    <w:rsid w:val="007042E9"/>
    <w:rsid w:val="007043CA"/>
    <w:rsid w:val="0070444B"/>
    <w:rsid w:val="00704495"/>
    <w:rsid w:val="007046BA"/>
    <w:rsid w:val="007046D3"/>
    <w:rsid w:val="00704869"/>
    <w:rsid w:val="0070486C"/>
    <w:rsid w:val="00704F25"/>
    <w:rsid w:val="00705234"/>
    <w:rsid w:val="007053A8"/>
    <w:rsid w:val="0070595F"/>
    <w:rsid w:val="0070599E"/>
    <w:rsid w:val="0070627F"/>
    <w:rsid w:val="00706315"/>
    <w:rsid w:val="007065C3"/>
    <w:rsid w:val="0070684F"/>
    <w:rsid w:val="00706A5F"/>
    <w:rsid w:val="00706AD3"/>
    <w:rsid w:val="00706B7C"/>
    <w:rsid w:val="00706D07"/>
    <w:rsid w:val="00706E21"/>
    <w:rsid w:val="0070712A"/>
    <w:rsid w:val="00707564"/>
    <w:rsid w:val="007075C2"/>
    <w:rsid w:val="00707654"/>
    <w:rsid w:val="00707A27"/>
    <w:rsid w:val="00707BC1"/>
    <w:rsid w:val="00707C9D"/>
    <w:rsid w:val="00707D25"/>
    <w:rsid w:val="007102C8"/>
    <w:rsid w:val="00710450"/>
    <w:rsid w:val="0071081D"/>
    <w:rsid w:val="007108D3"/>
    <w:rsid w:val="00710935"/>
    <w:rsid w:val="00710EC5"/>
    <w:rsid w:val="00710F85"/>
    <w:rsid w:val="00711095"/>
    <w:rsid w:val="007110AF"/>
    <w:rsid w:val="007110B0"/>
    <w:rsid w:val="0071118B"/>
    <w:rsid w:val="00711296"/>
    <w:rsid w:val="007113F0"/>
    <w:rsid w:val="007114D8"/>
    <w:rsid w:val="00711510"/>
    <w:rsid w:val="0071172F"/>
    <w:rsid w:val="007119BC"/>
    <w:rsid w:val="00711C66"/>
    <w:rsid w:val="00711CC7"/>
    <w:rsid w:val="00711E13"/>
    <w:rsid w:val="00711EA4"/>
    <w:rsid w:val="00711FD9"/>
    <w:rsid w:val="00711FF3"/>
    <w:rsid w:val="0071209E"/>
    <w:rsid w:val="0071215D"/>
    <w:rsid w:val="00712182"/>
    <w:rsid w:val="00712242"/>
    <w:rsid w:val="007124ED"/>
    <w:rsid w:val="0071257A"/>
    <w:rsid w:val="007125E0"/>
    <w:rsid w:val="00712ADB"/>
    <w:rsid w:val="00712CB8"/>
    <w:rsid w:val="00712CCB"/>
    <w:rsid w:val="00712EDA"/>
    <w:rsid w:val="00712EFA"/>
    <w:rsid w:val="0071313D"/>
    <w:rsid w:val="0071324D"/>
    <w:rsid w:val="0071333E"/>
    <w:rsid w:val="007133DC"/>
    <w:rsid w:val="0071356E"/>
    <w:rsid w:val="007135D6"/>
    <w:rsid w:val="007136D0"/>
    <w:rsid w:val="007136FC"/>
    <w:rsid w:val="00713843"/>
    <w:rsid w:val="00713AF4"/>
    <w:rsid w:val="00713C90"/>
    <w:rsid w:val="00713D9C"/>
    <w:rsid w:val="00713E4A"/>
    <w:rsid w:val="00713E60"/>
    <w:rsid w:val="00713EF7"/>
    <w:rsid w:val="00714063"/>
    <w:rsid w:val="007141CE"/>
    <w:rsid w:val="0071429C"/>
    <w:rsid w:val="00714708"/>
    <w:rsid w:val="007147E5"/>
    <w:rsid w:val="00714857"/>
    <w:rsid w:val="00714A18"/>
    <w:rsid w:val="00714D9F"/>
    <w:rsid w:val="00714E49"/>
    <w:rsid w:val="00714E5A"/>
    <w:rsid w:val="00714EAB"/>
    <w:rsid w:val="007150A6"/>
    <w:rsid w:val="00715338"/>
    <w:rsid w:val="007155A9"/>
    <w:rsid w:val="0071577F"/>
    <w:rsid w:val="00715807"/>
    <w:rsid w:val="007158E1"/>
    <w:rsid w:val="007158FC"/>
    <w:rsid w:val="00715F09"/>
    <w:rsid w:val="007160EC"/>
    <w:rsid w:val="007163A5"/>
    <w:rsid w:val="007164FD"/>
    <w:rsid w:val="00716AA6"/>
    <w:rsid w:val="00716DBF"/>
    <w:rsid w:val="00716ED4"/>
    <w:rsid w:val="0071705B"/>
    <w:rsid w:val="0071706B"/>
    <w:rsid w:val="007172DC"/>
    <w:rsid w:val="00717305"/>
    <w:rsid w:val="00717505"/>
    <w:rsid w:val="0071777C"/>
    <w:rsid w:val="00717DAA"/>
    <w:rsid w:val="00717E03"/>
    <w:rsid w:val="00717EEE"/>
    <w:rsid w:val="00717F71"/>
    <w:rsid w:val="0072003A"/>
    <w:rsid w:val="0072026F"/>
    <w:rsid w:val="007203D0"/>
    <w:rsid w:val="00720505"/>
    <w:rsid w:val="007207E6"/>
    <w:rsid w:val="0072086A"/>
    <w:rsid w:val="0072086D"/>
    <w:rsid w:val="00720920"/>
    <w:rsid w:val="00720E40"/>
    <w:rsid w:val="00720E7A"/>
    <w:rsid w:val="007210E7"/>
    <w:rsid w:val="00721159"/>
    <w:rsid w:val="007214C8"/>
    <w:rsid w:val="007215E2"/>
    <w:rsid w:val="00721735"/>
    <w:rsid w:val="00721A3E"/>
    <w:rsid w:val="00721AA9"/>
    <w:rsid w:val="00721B09"/>
    <w:rsid w:val="00721EB4"/>
    <w:rsid w:val="00721ECA"/>
    <w:rsid w:val="00721FEE"/>
    <w:rsid w:val="00722047"/>
    <w:rsid w:val="00722101"/>
    <w:rsid w:val="00722405"/>
    <w:rsid w:val="00722556"/>
    <w:rsid w:val="007227CC"/>
    <w:rsid w:val="00722BB2"/>
    <w:rsid w:val="00722C75"/>
    <w:rsid w:val="0072317D"/>
    <w:rsid w:val="0072320A"/>
    <w:rsid w:val="00723261"/>
    <w:rsid w:val="00723266"/>
    <w:rsid w:val="007232E8"/>
    <w:rsid w:val="00723596"/>
    <w:rsid w:val="007236A3"/>
    <w:rsid w:val="00723832"/>
    <w:rsid w:val="00723895"/>
    <w:rsid w:val="007239B6"/>
    <w:rsid w:val="0072404F"/>
    <w:rsid w:val="00724132"/>
    <w:rsid w:val="00724625"/>
    <w:rsid w:val="007247B1"/>
    <w:rsid w:val="0072490A"/>
    <w:rsid w:val="00724A71"/>
    <w:rsid w:val="00724B20"/>
    <w:rsid w:val="00724B64"/>
    <w:rsid w:val="00724CAF"/>
    <w:rsid w:val="00724E0F"/>
    <w:rsid w:val="00724FE1"/>
    <w:rsid w:val="0072509C"/>
    <w:rsid w:val="0072517D"/>
    <w:rsid w:val="0072525E"/>
    <w:rsid w:val="00725563"/>
    <w:rsid w:val="00725607"/>
    <w:rsid w:val="00725939"/>
    <w:rsid w:val="00725FC4"/>
    <w:rsid w:val="00726167"/>
    <w:rsid w:val="007262B7"/>
    <w:rsid w:val="007264B1"/>
    <w:rsid w:val="00726822"/>
    <w:rsid w:val="00726878"/>
    <w:rsid w:val="00726C36"/>
    <w:rsid w:val="00726CAF"/>
    <w:rsid w:val="00727065"/>
    <w:rsid w:val="0072719C"/>
    <w:rsid w:val="007272AE"/>
    <w:rsid w:val="00727595"/>
    <w:rsid w:val="00727644"/>
    <w:rsid w:val="007277AA"/>
    <w:rsid w:val="00727BCA"/>
    <w:rsid w:val="00727E35"/>
    <w:rsid w:val="00730087"/>
    <w:rsid w:val="0073025C"/>
    <w:rsid w:val="007303AD"/>
    <w:rsid w:val="00730417"/>
    <w:rsid w:val="00730669"/>
    <w:rsid w:val="00730AB6"/>
    <w:rsid w:val="00730E18"/>
    <w:rsid w:val="00730ED2"/>
    <w:rsid w:val="0073100A"/>
    <w:rsid w:val="00731038"/>
    <w:rsid w:val="007310DE"/>
    <w:rsid w:val="0073124A"/>
    <w:rsid w:val="007312EE"/>
    <w:rsid w:val="00731442"/>
    <w:rsid w:val="00731702"/>
    <w:rsid w:val="00731840"/>
    <w:rsid w:val="007319A3"/>
    <w:rsid w:val="007319F4"/>
    <w:rsid w:val="00731B79"/>
    <w:rsid w:val="00731CEA"/>
    <w:rsid w:val="00731F31"/>
    <w:rsid w:val="007320A2"/>
    <w:rsid w:val="0073236F"/>
    <w:rsid w:val="0073245E"/>
    <w:rsid w:val="007327CE"/>
    <w:rsid w:val="0073296D"/>
    <w:rsid w:val="00732ADB"/>
    <w:rsid w:val="00732AE8"/>
    <w:rsid w:val="00732BF5"/>
    <w:rsid w:val="00732E14"/>
    <w:rsid w:val="00732F7C"/>
    <w:rsid w:val="00733098"/>
    <w:rsid w:val="00733270"/>
    <w:rsid w:val="007332C2"/>
    <w:rsid w:val="00733893"/>
    <w:rsid w:val="00733A70"/>
    <w:rsid w:val="00733DF8"/>
    <w:rsid w:val="00733ED3"/>
    <w:rsid w:val="00733EE7"/>
    <w:rsid w:val="00733F6B"/>
    <w:rsid w:val="0073424F"/>
    <w:rsid w:val="007342CD"/>
    <w:rsid w:val="007343DD"/>
    <w:rsid w:val="00734456"/>
    <w:rsid w:val="00734591"/>
    <w:rsid w:val="00734879"/>
    <w:rsid w:val="00734A05"/>
    <w:rsid w:val="00734DC3"/>
    <w:rsid w:val="00734ECC"/>
    <w:rsid w:val="007351B1"/>
    <w:rsid w:val="00735264"/>
    <w:rsid w:val="0073526C"/>
    <w:rsid w:val="00735277"/>
    <w:rsid w:val="0073547A"/>
    <w:rsid w:val="007354B9"/>
    <w:rsid w:val="007356AA"/>
    <w:rsid w:val="00735736"/>
    <w:rsid w:val="00735757"/>
    <w:rsid w:val="00735973"/>
    <w:rsid w:val="007359AA"/>
    <w:rsid w:val="007359F0"/>
    <w:rsid w:val="00735A04"/>
    <w:rsid w:val="00735C6F"/>
    <w:rsid w:val="00735F53"/>
    <w:rsid w:val="007360EB"/>
    <w:rsid w:val="00736180"/>
    <w:rsid w:val="00736CAA"/>
    <w:rsid w:val="00737082"/>
    <w:rsid w:val="00737250"/>
    <w:rsid w:val="00737795"/>
    <w:rsid w:val="007379C3"/>
    <w:rsid w:val="00737A31"/>
    <w:rsid w:val="00737D18"/>
    <w:rsid w:val="00737DFC"/>
    <w:rsid w:val="00737EAD"/>
    <w:rsid w:val="00740062"/>
    <w:rsid w:val="00740135"/>
    <w:rsid w:val="00740515"/>
    <w:rsid w:val="007409FA"/>
    <w:rsid w:val="00740C89"/>
    <w:rsid w:val="00740CD4"/>
    <w:rsid w:val="00740DDC"/>
    <w:rsid w:val="00741062"/>
    <w:rsid w:val="0074141B"/>
    <w:rsid w:val="00741733"/>
    <w:rsid w:val="0074174B"/>
    <w:rsid w:val="00741836"/>
    <w:rsid w:val="007421DC"/>
    <w:rsid w:val="007421EB"/>
    <w:rsid w:val="00742493"/>
    <w:rsid w:val="007424AF"/>
    <w:rsid w:val="0074251B"/>
    <w:rsid w:val="007425AB"/>
    <w:rsid w:val="007425DE"/>
    <w:rsid w:val="007427FD"/>
    <w:rsid w:val="00742A6A"/>
    <w:rsid w:val="00742B04"/>
    <w:rsid w:val="00742B44"/>
    <w:rsid w:val="00742B6C"/>
    <w:rsid w:val="00742C36"/>
    <w:rsid w:val="00742CB0"/>
    <w:rsid w:val="00742E6E"/>
    <w:rsid w:val="00742ECE"/>
    <w:rsid w:val="00742F1B"/>
    <w:rsid w:val="007430C5"/>
    <w:rsid w:val="00743403"/>
    <w:rsid w:val="00743531"/>
    <w:rsid w:val="007435CD"/>
    <w:rsid w:val="007436A2"/>
    <w:rsid w:val="007437AD"/>
    <w:rsid w:val="007439E3"/>
    <w:rsid w:val="00743A06"/>
    <w:rsid w:val="00743A9D"/>
    <w:rsid w:val="00743B21"/>
    <w:rsid w:val="00743B6D"/>
    <w:rsid w:val="00743C40"/>
    <w:rsid w:val="00743CD9"/>
    <w:rsid w:val="00743E29"/>
    <w:rsid w:val="00743E8C"/>
    <w:rsid w:val="00744144"/>
    <w:rsid w:val="0074466E"/>
    <w:rsid w:val="00744C27"/>
    <w:rsid w:val="00744D12"/>
    <w:rsid w:val="00744D96"/>
    <w:rsid w:val="00744E27"/>
    <w:rsid w:val="00744F96"/>
    <w:rsid w:val="00745154"/>
    <w:rsid w:val="007451D7"/>
    <w:rsid w:val="007455AE"/>
    <w:rsid w:val="007457B6"/>
    <w:rsid w:val="00745806"/>
    <w:rsid w:val="0074586E"/>
    <w:rsid w:val="00745A26"/>
    <w:rsid w:val="0074607B"/>
    <w:rsid w:val="00746255"/>
    <w:rsid w:val="0074625B"/>
    <w:rsid w:val="00746533"/>
    <w:rsid w:val="0074656E"/>
    <w:rsid w:val="0074665D"/>
    <w:rsid w:val="00746AD9"/>
    <w:rsid w:val="00746AE5"/>
    <w:rsid w:val="00746B30"/>
    <w:rsid w:val="00747193"/>
    <w:rsid w:val="007472D5"/>
    <w:rsid w:val="0074734E"/>
    <w:rsid w:val="0074746F"/>
    <w:rsid w:val="00747A61"/>
    <w:rsid w:val="00747AC6"/>
    <w:rsid w:val="00747C41"/>
    <w:rsid w:val="00747E6F"/>
    <w:rsid w:val="00747EAD"/>
    <w:rsid w:val="007500BF"/>
    <w:rsid w:val="007500F5"/>
    <w:rsid w:val="0075037A"/>
    <w:rsid w:val="007503FA"/>
    <w:rsid w:val="007505A7"/>
    <w:rsid w:val="00750A47"/>
    <w:rsid w:val="00750A93"/>
    <w:rsid w:val="00750AD9"/>
    <w:rsid w:val="00750B0B"/>
    <w:rsid w:val="007512B4"/>
    <w:rsid w:val="007512D0"/>
    <w:rsid w:val="00751A20"/>
    <w:rsid w:val="00751AA7"/>
    <w:rsid w:val="00751C77"/>
    <w:rsid w:val="00752003"/>
    <w:rsid w:val="00752004"/>
    <w:rsid w:val="0075224A"/>
    <w:rsid w:val="00752261"/>
    <w:rsid w:val="00752278"/>
    <w:rsid w:val="0075272E"/>
    <w:rsid w:val="00752823"/>
    <w:rsid w:val="00752B03"/>
    <w:rsid w:val="00752BF4"/>
    <w:rsid w:val="00752D76"/>
    <w:rsid w:val="00752E52"/>
    <w:rsid w:val="00752FB3"/>
    <w:rsid w:val="0075303C"/>
    <w:rsid w:val="007531C9"/>
    <w:rsid w:val="0075323C"/>
    <w:rsid w:val="0075338C"/>
    <w:rsid w:val="00753454"/>
    <w:rsid w:val="007535F4"/>
    <w:rsid w:val="0075365E"/>
    <w:rsid w:val="00753A10"/>
    <w:rsid w:val="00753A47"/>
    <w:rsid w:val="00753BB5"/>
    <w:rsid w:val="00753F5B"/>
    <w:rsid w:val="007542CE"/>
    <w:rsid w:val="007544F1"/>
    <w:rsid w:val="0075455A"/>
    <w:rsid w:val="007545D0"/>
    <w:rsid w:val="00754645"/>
    <w:rsid w:val="007546BF"/>
    <w:rsid w:val="00754874"/>
    <w:rsid w:val="00754A6E"/>
    <w:rsid w:val="00754B90"/>
    <w:rsid w:val="00754BC0"/>
    <w:rsid w:val="00754CE7"/>
    <w:rsid w:val="00754CFF"/>
    <w:rsid w:val="00755485"/>
    <w:rsid w:val="007556FC"/>
    <w:rsid w:val="00755E4A"/>
    <w:rsid w:val="00755EE6"/>
    <w:rsid w:val="00755F81"/>
    <w:rsid w:val="00756016"/>
    <w:rsid w:val="00756180"/>
    <w:rsid w:val="007565D0"/>
    <w:rsid w:val="00756761"/>
    <w:rsid w:val="00756832"/>
    <w:rsid w:val="00756882"/>
    <w:rsid w:val="00756D08"/>
    <w:rsid w:val="00756F1B"/>
    <w:rsid w:val="007575BA"/>
    <w:rsid w:val="00757780"/>
    <w:rsid w:val="00757860"/>
    <w:rsid w:val="00757A85"/>
    <w:rsid w:val="00757B7A"/>
    <w:rsid w:val="00757C04"/>
    <w:rsid w:val="00757C14"/>
    <w:rsid w:val="00757F0B"/>
    <w:rsid w:val="007603C0"/>
    <w:rsid w:val="007605C8"/>
    <w:rsid w:val="007606B9"/>
    <w:rsid w:val="00760721"/>
    <w:rsid w:val="00760933"/>
    <w:rsid w:val="007609A1"/>
    <w:rsid w:val="007609C9"/>
    <w:rsid w:val="00760B8E"/>
    <w:rsid w:val="00760DD5"/>
    <w:rsid w:val="00760E55"/>
    <w:rsid w:val="007610FE"/>
    <w:rsid w:val="0076110F"/>
    <w:rsid w:val="007614BF"/>
    <w:rsid w:val="007614E7"/>
    <w:rsid w:val="00761507"/>
    <w:rsid w:val="0076174B"/>
    <w:rsid w:val="00761766"/>
    <w:rsid w:val="007617C3"/>
    <w:rsid w:val="00761CF0"/>
    <w:rsid w:val="00761FFA"/>
    <w:rsid w:val="007621C1"/>
    <w:rsid w:val="00762600"/>
    <w:rsid w:val="007626D0"/>
    <w:rsid w:val="007627FC"/>
    <w:rsid w:val="0076289F"/>
    <w:rsid w:val="00762931"/>
    <w:rsid w:val="007629F6"/>
    <w:rsid w:val="007629FB"/>
    <w:rsid w:val="00762CDB"/>
    <w:rsid w:val="00762EC9"/>
    <w:rsid w:val="0076363C"/>
    <w:rsid w:val="007636F0"/>
    <w:rsid w:val="00763BED"/>
    <w:rsid w:val="00763C9D"/>
    <w:rsid w:val="00763F06"/>
    <w:rsid w:val="007643FA"/>
    <w:rsid w:val="00764853"/>
    <w:rsid w:val="007648ED"/>
    <w:rsid w:val="00764B67"/>
    <w:rsid w:val="00764E01"/>
    <w:rsid w:val="00764FF4"/>
    <w:rsid w:val="0076504F"/>
    <w:rsid w:val="007650D1"/>
    <w:rsid w:val="007651CA"/>
    <w:rsid w:val="00765225"/>
    <w:rsid w:val="007652EB"/>
    <w:rsid w:val="00765902"/>
    <w:rsid w:val="00765B6C"/>
    <w:rsid w:val="00765D57"/>
    <w:rsid w:val="00766912"/>
    <w:rsid w:val="00766F9D"/>
    <w:rsid w:val="00767012"/>
    <w:rsid w:val="00767519"/>
    <w:rsid w:val="007675E9"/>
    <w:rsid w:val="007676F0"/>
    <w:rsid w:val="00767932"/>
    <w:rsid w:val="007679AE"/>
    <w:rsid w:val="00767A97"/>
    <w:rsid w:val="00767DC9"/>
    <w:rsid w:val="00767EC5"/>
    <w:rsid w:val="0077040E"/>
    <w:rsid w:val="007704E1"/>
    <w:rsid w:val="00770503"/>
    <w:rsid w:val="00770542"/>
    <w:rsid w:val="007707E2"/>
    <w:rsid w:val="007708D7"/>
    <w:rsid w:val="00770A14"/>
    <w:rsid w:val="00770BD4"/>
    <w:rsid w:val="00770E32"/>
    <w:rsid w:val="00770E5C"/>
    <w:rsid w:val="00770FD2"/>
    <w:rsid w:val="007710CD"/>
    <w:rsid w:val="00771247"/>
    <w:rsid w:val="0077127C"/>
    <w:rsid w:val="007716AE"/>
    <w:rsid w:val="00771750"/>
    <w:rsid w:val="00771916"/>
    <w:rsid w:val="00771D1D"/>
    <w:rsid w:val="00771D4F"/>
    <w:rsid w:val="00771D6D"/>
    <w:rsid w:val="007720CC"/>
    <w:rsid w:val="0077226B"/>
    <w:rsid w:val="00772569"/>
    <w:rsid w:val="00772C04"/>
    <w:rsid w:val="00772C16"/>
    <w:rsid w:val="00772E8C"/>
    <w:rsid w:val="00772F0D"/>
    <w:rsid w:val="00772FAA"/>
    <w:rsid w:val="00772FDB"/>
    <w:rsid w:val="0077316B"/>
    <w:rsid w:val="00773214"/>
    <w:rsid w:val="0077338C"/>
    <w:rsid w:val="00773413"/>
    <w:rsid w:val="0077357F"/>
    <w:rsid w:val="0077362B"/>
    <w:rsid w:val="007736D3"/>
    <w:rsid w:val="00773AC7"/>
    <w:rsid w:val="00773BFB"/>
    <w:rsid w:val="00773D55"/>
    <w:rsid w:val="00773FB9"/>
    <w:rsid w:val="007740AE"/>
    <w:rsid w:val="0077419E"/>
    <w:rsid w:val="007741F1"/>
    <w:rsid w:val="0077478A"/>
    <w:rsid w:val="0077478B"/>
    <w:rsid w:val="007747D9"/>
    <w:rsid w:val="00774A26"/>
    <w:rsid w:val="00774AA5"/>
    <w:rsid w:val="00774AB9"/>
    <w:rsid w:val="00774BC7"/>
    <w:rsid w:val="00774BE4"/>
    <w:rsid w:val="00774DF8"/>
    <w:rsid w:val="00774F6D"/>
    <w:rsid w:val="0077500F"/>
    <w:rsid w:val="007750D4"/>
    <w:rsid w:val="00775154"/>
    <w:rsid w:val="007751D9"/>
    <w:rsid w:val="00775238"/>
    <w:rsid w:val="0077548E"/>
    <w:rsid w:val="00775C6E"/>
    <w:rsid w:val="00776072"/>
    <w:rsid w:val="00776421"/>
    <w:rsid w:val="007766C3"/>
    <w:rsid w:val="0077673D"/>
    <w:rsid w:val="007767A1"/>
    <w:rsid w:val="00776BC7"/>
    <w:rsid w:val="00776C22"/>
    <w:rsid w:val="00776C9A"/>
    <w:rsid w:val="00776D67"/>
    <w:rsid w:val="00777196"/>
    <w:rsid w:val="007772E3"/>
    <w:rsid w:val="00777315"/>
    <w:rsid w:val="007776FB"/>
    <w:rsid w:val="0077794F"/>
    <w:rsid w:val="00777A71"/>
    <w:rsid w:val="00777B4A"/>
    <w:rsid w:val="00777DC2"/>
    <w:rsid w:val="00777E27"/>
    <w:rsid w:val="00777F55"/>
    <w:rsid w:val="0078003A"/>
    <w:rsid w:val="0078005F"/>
    <w:rsid w:val="00780246"/>
    <w:rsid w:val="007802E4"/>
    <w:rsid w:val="00780374"/>
    <w:rsid w:val="00780484"/>
    <w:rsid w:val="00780919"/>
    <w:rsid w:val="00780B48"/>
    <w:rsid w:val="00780CDD"/>
    <w:rsid w:val="00780E0F"/>
    <w:rsid w:val="00781060"/>
    <w:rsid w:val="007814A0"/>
    <w:rsid w:val="00781589"/>
    <w:rsid w:val="007815EE"/>
    <w:rsid w:val="00781828"/>
    <w:rsid w:val="00781B01"/>
    <w:rsid w:val="00781DE5"/>
    <w:rsid w:val="00781EB5"/>
    <w:rsid w:val="00781FFF"/>
    <w:rsid w:val="0078209E"/>
    <w:rsid w:val="007820AA"/>
    <w:rsid w:val="007820D0"/>
    <w:rsid w:val="0078215A"/>
    <w:rsid w:val="007821EB"/>
    <w:rsid w:val="00782208"/>
    <w:rsid w:val="00782314"/>
    <w:rsid w:val="00782619"/>
    <w:rsid w:val="00782624"/>
    <w:rsid w:val="007826C8"/>
    <w:rsid w:val="007827C8"/>
    <w:rsid w:val="00782AAE"/>
    <w:rsid w:val="00782BC7"/>
    <w:rsid w:val="00782C22"/>
    <w:rsid w:val="00782D69"/>
    <w:rsid w:val="007831E6"/>
    <w:rsid w:val="007833E4"/>
    <w:rsid w:val="00783AB7"/>
    <w:rsid w:val="00783C82"/>
    <w:rsid w:val="00783CC2"/>
    <w:rsid w:val="00783E47"/>
    <w:rsid w:val="00783FCE"/>
    <w:rsid w:val="007840C8"/>
    <w:rsid w:val="00784190"/>
    <w:rsid w:val="007841E0"/>
    <w:rsid w:val="007843C3"/>
    <w:rsid w:val="00784402"/>
    <w:rsid w:val="0078454B"/>
    <w:rsid w:val="0078457B"/>
    <w:rsid w:val="00784756"/>
    <w:rsid w:val="007847A3"/>
    <w:rsid w:val="007847FF"/>
    <w:rsid w:val="00784846"/>
    <w:rsid w:val="00784AC5"/>
    <w:rsid w:val="00784B4A"/>
    <w:rsid w:val="00784F8B"/>
    <w:rsid w:val="007850C1"/>
    <w:rsid w:val="0078539D"/>
    <w:rsid w:val="00785560"/>
    <w:rsid w:val="007855BE"/>
    <w:rsid w:val="007856C1"/>
    <w:rsid w:val="00785891"/>
    <w:rsid w:val="007858A5"/>
    <w:rsid w:val="00785B0F"/>
    <w:rsid w:val="00785D93"/>
    <w:rsid w:val="00786447"/>
    <w:rsid w:val="0078645F"/>
    <w:rsid w:val="0078654C"/>
    <w:rsid w:val="00786625"/>
    <w:rsid w:val="00786703"/>
    <w:rsid w:val="00786A11"/>
    <w:rsid w:val="00786ABF"/>
    <w:rsid w:val="00786BF3"/>
    <w:rsid w:val="00786D68"/>
    <w:rsid w:val="00786D7D"/>
    <w:rsid w:val="00786EA0"/>
    <w:rsid w:val="00787051"/>
    <w:rsid w:val="00787175"/>
    <w:rsid w:val="007874B8"/>
    <w:rsid w:val="00787593"/>
    <w:rsid w:val="007876B0"/>
    <w:rsid w:val="00787A36"/>
    <w:rsid w:val="00787E78"/>
    <w:rsid w:val="00787E95"/>
    <w:rsid w:val="00787FCB"/>
    <w:rsid w:val="00790008"/>
    <w:rsid w:val="00790010"/>
    <w:rsid w:val="0079018D"/>
    <w:rsid w:val="007901D7"/>
    <w:rsid w:val="007901DC"/>
    <w:rsid w:val="0079020C"/>
    <w:rsid w:val="00790301"/>
    <w:rsid w:val="0079054D"/>
    <w:rsid w:val="00790779"/>
    <w:rsid w:val="007908A4"/>
    <w:rsid w:val="00790ABE"/>
    <w:rsid w:val="00790D47"/>
    <w:rsid w:val="00790FDA"/>
    <w:rsid w:val="00791194"/>
    <w:rsid w:val="0079136D"/>
    <w:rsid w:val="007913A2"/>
    <w:rsid w:val="00791418"/>
    <w:rsid w:val="00791544"/>
    <w:rsid w:val="007916C0"/>
    <w:rsid w:val="007916D7"/>
    <w:rsid w:val="00791A00"/>
    <w:rsid w:val="00791D0A"/>
    <w:rsid w:val="00791DDB"/>
    <w:rsid w:val="007923DF"/>
    <w:rsid w:val="007926E8"/>
    <w:rsid w:val="007926FF"/>
    <w:rsid w:val="00792862"/>
    <w:rsid w:val="007929E5"/>
    <w:rsid w:val="00792AD3"/>
    <w:rsid w:val="00792CEE"/>
    <w:rsid w:val="00792F74"/>
    <w:rsid w:val="00793526"/>
    <w:rsid w:val="007936A8"/>
    <w:rsid w:val="007936BC"/>
    <w:rsid w:val="007939D3"/>
    <w:rsid w:val="00793B5D"/>
    <w:rsid w:val="00793C92"/>
    <w:rsid w:val="00793E42"/>
    <w:rsid w:val="00794365"/>
    <w:rsid w:val="0079447D"/>
    <w:rsid w:val="0079473D"/>
    <w:rsid w:val="00794918"/>
    <w:rsid w:val="00794A43"/>
    <w:rsid w:val="00794D8C"/>
    <w:rsid w:val="00794EFF"/>
    <w:rsid w:val="007952C3"/>
    <w:rsid w:val="007956FA"/>
    <w:rsid w:val="00795819"/>
    <w:rsid w:val="007958F3"/>
    <w:rsid w:val="00795972"/>
    <w:rsid w:val="00795990"/>
    <w:rsid w:val="00795BD7"/>
    <w:rsid w:val="00795D4F"/>
    <w:rsid w:val="00795E01"/>
    <w:rsid w:val="00795EC7"/>
    <w:rsid w:val="00795ED8"/>
    <w:rsid w:val="007962B4"/>
    <w:rsid w:val="007964B2"/>
    <w:rsid w:val="007967A1"/>
    <w:rsid w:val="00796F15"/>
    <w:rsid w:val="0079700F"/>
    <w:rsid w:val="00797103"/>
    <w:rsid w:val="00797171"/>
    <w:rsid w:val="007975F3"/>
    <w:rsid w:val="00797676"/>
    <w:rsid w:val="00797E21"/>
    <w:rsid w:val="00797E22"/>
    <w:rsid w:val="00797EE7"/>
    <w:rsid w:val="00797FAE"/>
    <w:rsid w:val="007A0138"/>
    <w:rsid w:val="007A0164"/>
    <w:rsid w:val="007A0368"/>
    <w:rsid w:val="007A0443"/>
    <w:rsid w:val="007A0481"/>
    <w:rsid w:val="007A0669"/>
    <w:rsid w:val="007A06ED"/>
    <w:rsid w:val="007A0A62"/>
    <w:rsid w:val="007A0C01"/>
    <w:rsid w:val="007A0D7B"/>
    <w:rsid w:val="007A0E2D"/>
    <w:rsid w:val="007A0F26"/>
    <w:rsid w:val="007A115D"/>
    <w:rsid w:val="007A12EB"/>
    <w:rsid w:val="007A138F"/>
    <w:rsid w:val="007A1640"/>
    <w:rsid w:val="007A16E3"/>
    <w:rsid w:val="007A1768"/>
    <w:rsid w:val="007A1A11"/>
    <w:rsid w:val="007A1A80"/>
    <w:rsid w:val="007A1AE4"/>
    <w:rsid w:val="007A1DE8"/>
    <w:rsid w:val="007A1EDB"/>
    <w:rsid w:val="007A2066"/>
    <w:rsid w:val="007A21C0"/>
    <w:rsid w:val="007A2564"/>
    <w:rsid w:val="007A261A"/>
    <w:rsid w:val="007A26B2"/>
    <w:rsid w:val="007A2B33"/>
    <w:rsid w:val="007A2B4E"/>
    <w:rsid w:val="007A2CC0"/>
    <w:rsid w:val="007A2EAB"/>
    <w:rsid w:val="007A2F14"/>
    <w:rsid w:val="007A315B"/>
    <w:rsid w:val="007A339C"/>
    <w:rsid w:val="007A389C"/>
    <w:rsid w:val="007A39DF"/>
    <w:rsid w:val="007A3CBD"/>
    <w:rsid w:val="007A3D36"/>
    <w:rsid w:val="007A3D7D"/>
    <w:rsid w:val="007A3DF1"/>
    <w:rsid w:val="007A4066"/>
    <w:rsid w:val="007A4140"/>
    <w:rsid w:val="007A414E"/>
    <w:rsid w:val="007A425E"/>
    <w:rsid w:val="007A4299"/>
    <w:rsid w:val="007A4303"/>
    <w:rsid w:val="007A43ED"/>
    <w:rsid w:val="007A4BDD"/>
    <w:rsid w:val="007A50E6"/>
    <w:rsid w:val="007A51AA"/>
    <w:rsid w:val="007A51D2"/>
    <w:rsid w:val="007A5418"/>
    <w:rsid w:val="007A5449"/>
    <w:rsid w:val="007A55DF"/>
    <w:rsid w:val="007A5780"/>
    <w:rsid w:val="007A5803"/>
    <w:rsid w:val="007A587C"/>
    <w:rsid w:val="007A5988"/>
    <w:rsid w:val="007A5AE7"/>
    <w:rsid w:val="007A5B35"/>
    <w:rsid w:val="007A605D"/>
    <w:rsid w:val="007A60B9"/>
    <w:rsid w:val="007A6219"/>
    <w:rsid w:val="007A62C9"/>
    <w:rsid w:val="007A6A9F"/>
    <w:rsid w:val="007A6B17"/>
    <w:rsid w:val="007A6BAC"/>
    <w:rsid w:val="007A6CA6"/>
    <w:rsid w:val="007A6CFD"/>
    <w:rsid w:val="007A6D30"/>
    <w:rsid w:val="007A6D65"/>
    <w:rsid w:val="007A72A0"/>
    <w:rsid w:val="007A72D9"/>
    <w:rsid w:val="007A72EE"/>
    <w:rsid w:val="007A75EA"/>
    <w:rsid w:val="007A7A48"/>
    <w:rsid w:val="007A7B4F"/>
    <w:rsid w:val="007A7CCB"/>
    <w:rsid w:val="007A7DB7"/>
    <w:rsid w:val="007A7DBE"/>
    <w:rsid w:val="007A7E07"/>
    <w:rsid w:val="007A7EE0"/>
    <w:rsid w:val="007A7F80"/>
    <w:rsid w:val="007B0397"/>
    <w:rsid w:val="007B073A"/>
    <w:rsid w:val="007B08A5"/>
    <w:rsid w:val="007B0ADB"/>
    <w:rsid w:val="007B0E54"/>
    <w:rsid w:val="007B11D4"/>
    <w:rsid w:val="007B13A7"/>
    <w:rsid w:val="007B13D2"/>
    <w:rsid w:val="007B145B"/>
    <w:rsid w:val="007B15FD"/>
    <w:rsid w:val="007B17E3"/>
    <w:rsid w:val="007B18D5"/>
    <w:rsid w:val="007B1A70"/>
    <w:rsid w:val="007B1B57"/>
    <w:rsid w:val="007B1EB7"/>
    <w:rsid w:val="007B2124"/>
    <w:rsid w:val="007B269F"/>
    <w:rsid w:val="007B26A8"/>
    <w:rsid w:val="007B26EE"/>
    <w:rsid w:val="007B272E"/>
    <w:rsid w:val="007B2A40"/>
    <w:rsid w:val="007B2C6E"/>
    <w:rsid w:val="007B2C83"/>
    <w:rsid w:val="007B3502"/>
    <w:rsid w:val="007B35E4"/>
    <w:rsid w:val="007B3728"/>
    <w:rsid w:val="007B3E6D"/>
    <w:rsid w:val="007B3EA3"/>
    <w:rsid w:val="007B4087"/>
    <w:rsid w:val="007B4157"/>
    <w:rsid w:val="007B4255"/>
    <w:rsid w:val="007B42C2"/>
    <w:rsid w:val="007B44ED"/>
    <w:rsid w:val="007B471B"/>
    <w:rsid w:val="007B491A"/>
    <w:rsid w:val="007B49A1"/>
    <w:rsid w:val="007B4CA5"/>
    <w:rsid w:val="007B517E"/>
    <w:rsid w:val="007B5370"/>
    <w:rsid w:val="007B5CF1"/>
    <w:rsid w:val="007B5D20"/>
    <w:rsid w:val="007B5F07"/>
    <w:rsid w:val="007B616B"/>
    <w:rsid w:val="007B61E2"/>
    <w:rsid w:val="007B61F5"/>
    <w:rsid w:val="007B6225"/>
    <w:rsid w:val="007B6259"/>
    <w:rsid w:val="007B634D"/>
    <w:rsid w:val="007B63FA"/>
    <w:rsid w:val="007B65AE"/>
    <w:rsid w:val="007B6650"/>
    <w:rsid w:val="007B6E09"/>
    <w:rsid w:val="007B6E99"/>
    <w:rsid w:val="007B702B"/>
    <w:rsid w:val="007B71CA"/>
    <w:rsid w:val="007B7496"/>
    <w:rsid w:val="007B74F4"/>
    <w:rsid w:val="007B76C4"/>
    <w:rsid w:val="007B76CB"/>
    <w:rsid w:val="007B79AF"/>
    <w:rsid w:val="007B7F52"/>
    <w:rsid w:val="007C005F"/>
    <w:rsid w:val="007C0495"/>
    <w:rsid w:val="007C04CB"/>
    <w:rsid w:val="007C04CD"/>
    <w:rsid w:val="007C0700"/>
    <w:rsid w:val="007C076F"/>
    <w:rsid w:val="007C0802"/>
    <w:rsid w:val="007C084E"/>
    <w:rsid w:val="007C0CBB"/>
    <w:rsid w:val="007C0D78"/>
    <w:rsid w:val="007C0DF1"/>
    <w:rsid w:val="007C0E37"/>
    <w:rsid w:val="007C0FE6"/>
    <w:rsid w:val="007C12BE"/>
    <w:rsid w:val="007C1701"/>
    <w:rsid w:val="007C1861"/>
    <w:rsid w:val="007C18BB"/>
    <w:rsid w:val="007C1DBE"/>
    <w:rsid w:val="007C22F9"/>
    <w:rsid w:val="007C2556"/>
    <w:rsid w:val="007C25A9"/>
    <w:rsid w:val="007C2739"/>
    <w:rsid w:val="007C2821"/>
    <w:rsid w:val="007C29B0"/>
    <w:rsid w:val="007C2AB7"/>
    <w:rsid w:val="007C2B72"/>
    <w:rsid w:val="007C2EE8"/>
    <w:rsid w:val="007C2F99"/>
    <w:rsid w:val="007C312C"/>
    <w:rsid w:val="007C3346"/>
    <w:rsid w:val="007C34E4"/>
    <w:rsid w:val="007C35A6"/>
    <w:rsid w:val="007C35BD"/>
    <w:rsid w:val="007C36CF"/>
    <w:rsid w:val="007C3732"/>
    <w:rsid w:val="007C383D"/>
    <w:rsid w:val="007C3897"/>
    <w:rsid w:val="007C3AD5"/>
    <w:rsid w:val="007C4327"/>
    <w:rsid w:val="007C444D"/>
    <w:rsid w:val="007C45F6"/>
    <w:rsid w:val="007C46E4"/>
    <w:rsid w:val="007C4B04"/>
    <w:rsid w:val="007C4B0F"/>
    <w:rsid w:val="007C4DA4"/>
    <w:rsid w:val="007C4DAD"/>
    <w:rsid w:val="007C50D7"/>
    <w:rsid w:val="007C510D"/>
    <w:rsid w:val="007C51F9"/>
    <w:rsid w:val="007C570A"/>
    <w:rsid w:val="007C5830"/>
    <w:rsid w:val="007C5893"/>
    <w:rsid w:val="007C5933"/>
    <w:rsid w:val="007C599E"/>
    <w:rsid w:val="007C59F6"/>
    <w:rsid w:val="007C5AFB"/>
    <w:rsid w:val="007C5CB8"/>
    <w:rsid w:val="007C5CD2"/>
    <w:rsid w:val="007C5DB8"/>
    <w:rsid w:val="007C5DCE"/>
    <w:rsid w:val="007C65D2"/>
    <w:rsid w:val="007C65FD"/>
    <w:rsid w:val="007C69CF"/>
    <w:rsid w:val="007C6BB8"/>
    <w:rsid w:val="007C6BBF"/>
    <w:rsid w:val="007C6CA2"/>
    <w:rsid w:val="007C6D50"/>
    <w:rsid w:val="007C6E7D"/>
    <w:rsid w:val="007C738C"/>
    <w:rsid w:val="007C7942"/>
    <w:rsid w:val="007C7964"/>
    <w:rsid w:val="007C7A5E"/>
    <w:rsid w:val="007C7BD4"/>
    <w:rsid w:val="007D03B1"/>
    <w:rsid w:val="007D03F9"/>
    <w:rsid w:val="007D05B2"/>
    <w:rsid w:val="007D05DD"/>
    <w:rsid w:val="007D05FA"/>
    <w:rsid w:val="007D062A"/>
    <w:rsid w:val="007D0848"/>
    <w:rsid w:val="007D0C44"/>
    <w:rsid w:val="007D0CB9"/>
    <w:rsid w:val="007D111C"/>
    <w:rsid w:val="007D1240"/>
    <w:rsid w:val="007D1570"/>
    <w:rsid w:val="007D161F"/>
    <w:rsid w:val="007D18E5"/>
    <w:rsid w:val="007D190B"/>
    <w:rsid w:val="007D1972"/>
    <w:rsid w:val="007D1B95"/>
    <w:rsid w:val="007D1F33"/>
    <w:rsid w:val="007D20BD"/>
    <w:rsid w:val="007D20D0"/>
    <w:rsid w:val="007D22C3"/>
    <w:rsid w:val="007D23CE"/>
    <w:rsid w:val="007D246A"/>
    <w:rsid w:val="007D283B"/>
    <w:rsid w:val="007D2936"/>
    <w:rsid w:val="007D30C8"/>
    <w:rsid w:val="007D32AF"/>
    <w:rsid w:val="007D3307"/>
    <w:rsid w:val="007D35D0"/>
    <w:rsid w:val="007D3950"/>
    <w:rsid w:val="007D3991"/>
    <w:rsid w:val="007D39A0"/>
    <w:rsid w:val="007D3BBC"/>
    <w:rsid w:val="007D3C4E"/>
    <w:rsid w:val="007D3C9A"/>
    <w:rsid w:val="007D3CB1"/>
    <w:rsid w:val="007D3CB3"/>
    <w:rsid w:val="007D3CDA"/>
    <w:rsid w:val="007D3E44"/>
    <w:rsid w:val="007D3F88"/>
    <w:rsid w:val="007D3FFE"/>
    <w:rsid w:val="007D4257"/>
    <w:rsid w:val="007D44CE"/>
    <w:rsid w:val="007D44E1"/>
    <w:rsid w:val="007D4884"/>
    <w:rsid w:val="007D4930"/>
    <w:rsid w:val="007D4B10"/>
    <w:rsid w:val="007D4B11"/>
    <w:rsid w:val="007D4DDE"/>
    <w:rsid w:val="007D4E57"/>
    <w:rsid w:val="007D4FA3"/>
    <w:rsid w:val="007D51FC"/>
    <w:rsid w:val="007D527D"/>
    <w:rsid w:val="007D5474"/>
    <w:rsid w:val="007D54F8"/>
    <w:rsid w:val="007D55CC"/>
    <w:rsid w:val="007D580E"/>
    <w:rsid w:val="007D58BD"/>
    <w:rsid w:val="007D5A6E"/>
    <w:rsid w:val="007D5C6C"/>
    <w:rsid w:val="007D5E27"/>
    <w:rsid w:val="007D5F22"/>
    <w:rsid w:val="007D6064"/>
    <w:rsid w:val="007D60EC"/>
    <w:rsid w:val="007D61AE"/>
    <w:rsid w:val="007D6392"/>
    <w:rsid w:val="007D65F5"/>
    <w:rsid w:val="007D666F"/>
    <w:rsid w:val="007D6814"/>
    <w:rsid w:val="007D6932"/>
    <w:rsid w:val="007D6988"/>
    <w:rsid w:val="007D6AAC"/>
    <w:rsid w:val="007D6BAE"/>
    <w:rsid w:val="007D6C2F"/>
    <w:rsid w:val="007D6F64"/>
    <w:rsid w:val="007D73B8"/>
    <w:rsid w:val="007D768D"/>
    <w:rsid w:val="007D7699"/>
    <w:rsid w:val="007D7954"/>
    <w:rsid w:val="007D7D03"/>
    <w:rsid w:val="007D7D28"/>
    <w:rsid w:val="007D7F3A"/>
    <w:rsid w:val="007D7F99"/>
    <w:rsid w:val="007E001C"/>
    <w:rsid w:val="007E0116"/>
    <w:rsid w:val="007E033F"/>
    <w:rsid w:val="007E0902"/>
    <w:rsid w:val="007E09DB"/>
    <w:rsid w:val="007E0A5B"/>
    <w:rsid w:val="007E0B5F"/>
    <w:rsid w:val="007E0D22"/>
    <w:rsid w:val="007E0D4B"/>
    <w:rsid w:val="007E0EE0"/>
    <w:rsid w:val="007E0F10"/>
    <w:rsid w:val="007E0F32"/>
    <w:rsid w:val="007E115A"/>
    <w:rsid w:val="007E1782"/>
    <w:rsid w:val="007E1863"/>
    <w:rsid w:val="007E1966"/>
    <w:rsid w:val="007E1A69"/>
    <w:rsid w:val="007E1A7B"/>
    <w:rsid w:val="007E1AA5"/>
    <w:rsid w:val="007E1CD4"/>
    <w:rsid w:val="007E1F7C"/>
    <w:rsid w:val="007E2237"/>
    <w:rsid w:val="007E25AB"/>
    <w:rsid w:val="007E25AD"/>
    <w:rsid w:val="007E2708"/>
    <w:rsid w:val="007E2848"/>
    <w:rsid w:val="007E28C5"/>
    <w:rsid w:val="007E292C"/>
    <w:rsid w:val="007E2B7E"/>
    <w:rsid w:val="007E2B8B"/>
    <w:rsid w:val="007E2E1F"/>
    <w:rsid w:val="007E2F3D"/>
    <w:rsid w:val="007E2F3E"/>
    <w:rsid w:val="007E2F41"/>
    <w:rsid w:val="007E3192"/>
    <w:rsid w:val="007E32B9"/>
    <w:rsid w:val="007E3868"/>
    <w:rsid w:val="007E3877"/>
    <w:rsid w:val="007E38BA"/>
    <w:rsid w:val="007E393D"/>
    <w:rsid w:val="007E3961"/>
    <w:rsid w:val="007E3965"/>
    <w:rsid w:val="007E3AE2"/>
    <w:rsid w:val="007E3D50"/>
    <w:rsid w:val="007E3D5C"/>
    <w:rsid w:val="007E3F16"/>
    <w:rsid w:val="007E41A9"/>
    <w:rsid w:val="007E42D8"/>
    <w:rsid w:val="007E44D6"/>
    <w:rsid w:val="007E44FC"/>
    <w:rsid w:val="007E4508"/>
    <w:rsid w:val="007E45AC"/>
    <w:rsid w:val="007E467D"/>
    <w:rsid w:val="007E46BE"/>
    <w:rsid w:val="007E47F5"/>
    <w:rsid w:val="007E4A0D"/>
    <w:rsid w:val="007E4F4A"/>
    <w:rsid w:val="007E5038"/>
    <w:rsid w:val="007E505F"/>
    <w:rsid w:val="007E50D6"/>
    <w:rsid w:val="007E50F8"/>
    <w:rsid w:val="007E520B"/>
    <w:rsid w:val="007E5AC2"/>
    <w:rsid w:val="007E5DB3"/>
    <w:rsid w:val="007E66D6"/>
    <w:rsid w:val="007E6A4B"/>
    <w:rsid w:val="007E6C73"/>
    <w:rsid w:val="007E6E0A"/>
    <w:rsid w:val="007E79C5"/>
    <w:rsid w:val="007E79C7"/>
    <w:rsid w:val="007E7C1D"/>
    <w:rsid w:val="007E7CD5"/>
    <w:rsid w:val="007E7F9B"/>
    <w:rsid w:val="007F012F"/>
    <w:rsid w:val="007F0144"/>
    <w:rsid w:val="007F024F"/>
    <w:rsid w:val="007F0367"/>
    <w:rsid w:val="007F04C3"/>
    <w:rsid w:val="007F04E0"/>
    <w:rsid w:val="007F0507"/>
    <w:rsid w:val="007F050E"/>
    <w:rsid w:val="007F0522"/>
    <w:rsid w:val="007F0798"/>
    <w:rsid w:val="007F09B6"/>
    <w:rsid w:val="007F0B25"/>
    <w:rsid w:val="007F0BF7"/>
    <w:rsid w:val="007F0C64"/>
    <w:rsid w:val="007F0CDC"/>
    <w:rsid w:val="007F0DAC"/>
    <w:rsid w:val="007F0DD3"/>
    <w:rsid w:val="007F0FB5"/>
    <w:rsid w:val="007F0FFF"/>
    <w:rsid w:val="007F10A9"/>
    <w:rsid w:val="007F1286"/>
    <w:rsid w:val="007F1456"/>
    <w:rsid w:val="007F164F"/>
    <w:rsid w:val="007F17B4"/>
    <w:rsid w:val="007F1B34"/>
    <w:rsid w:val="007F1B37"/>
    <w:rsid w:val="007F2171"/>
    <w:rsid w:val="007F217D"/>
    <w:rsid w:val="007F251E"/>
    <w:rsid w:val="007F2527"/>
    <w:rsid w:val="007F26D3"/>
    <w:rsid w:val="007F276C"/>
    <w:rsid w:val="007F2845"/>
    <w:rsid w:val="007F28C3"/>
    <w:rsid w:val="007F2A69"/>
    <w:rsid w:val="007F2CB2"/>
    <w:rsid w:val="007F32E7"/>
    <w:rsid w:val="007F3335"/>
    <w:rsid w:val="007F33C4"/>
    <w:rsid w:val="007F37CD"/>
    <w:rsid w:val="007F37E0"/>
    <w:rsid w:val="007F38A2"/>
    <w:rsid w:val="007F3BF4"/>
    <w:rsid w:val="007F413B"/>
    <w:rsid w:val="007F43BC"/>
    <w:rsid w:val="007F4600"/>
    <w:rsid w:val="007F46C8"/>
    <w:rsid w:val="007F4740"/>
    <w:rsid w:val="007F494A"/>
    <w:rsid w:val="007F4BDC"/>
    <w:rsid w:val="007F4F0C"/>
    <w:rsid w:val="007F4F7F"/>
    <w:rsid w:val="007F51F8"/>
    <w:rsid w:val="007F5476"/>
    <w:rsid w:val="007F5C76"/>
    <w:rsid w:val="007F5CEC"/>
    <w:rsid w:val="007F5EF7"/>
    <w:rsid w:val="007F62AE"/>
    <w:rsid w:val="007F6416"/>
    <w:rsid w:val="007F6778"/>
    <w:rsid w:val="007F6F08"/>
    <w:rsid w:val="007F6F47"/>
    <w:rsid w:val="007F7059"/>
    <w:rsid w:val="007F706F"/>
    <w:rsid w:val="007F73B1"/>
    <w:rsid w:val="007F740A"/>
    <w:rsid w:val="007F76B0"/>
    <w:rsid w:val="007F7DE7"/>
    <w:rsid w:val="007F7F39"/>
    <w:rsid w:val="007F7FBE"/>
    <w:rsid w:val="007FFD6A"/>
    <w:rsid w:val="008000D8"/>
    <w:rsid w:val="008000DB"/>
    <w:rsid w:val="008002C7"/>
    <w:rsid w:val="008003B7"/>
    <w:rsid w:val="008006C6"/>
    <w:rsid w:val="00800C52"/>
    <w:rsid w:val="00800FA4"/>
    <w:rsid w:val="00801504"/>
    <w:rsid w:val="00801511"/>
    <w:rsid w:val="0080153E"/>
    <w:rsid w:val="0080170F"/>
    <w:rsid w:val="008018C8"/>
    <w:rsid w:val="00801962"/>
    <w:rsid w:val="00801C57"/>
    <w:rsid w:val="00801CEB"/>
    <w:rsid w:val="00801DD9"/>
    <w:rsid w:val="00802113"/>
    <w:rsid w:val="008023BC"/>
    <w:rsid w:val="008024F3"/>
    <w:rsid w:val="0080263A"/>
    <w:rsid w:val="00802AC5"/>
    <w:rsid w:val="00802B12"/>
    <w:rsid w:val="0080306A"/>
    <w:rsid w:val="0080329D"/>
    <w:rsid w:val="00803411"/>
    <w:rsid w:val="00803468"/>
    <w:rsid w:val="00803601"/>
    <w:rsid w:val="0080378A"/>
    <w:rsid w:val="00803A0F"/>
    <w:rsid w:val="00803A19"/>
    <w:rsid w:val="00803A61"/>
    <w:rsid w:val="00803AC9"/>
    <w:rsid w:val="00803D9E"/>
    <w:rsid w:val="00803ED5"/>
    <w:rsid w:val="00804160"/>
    <w:rsid w:val="00804174"/>
    <w:rsid w:val="008044FC"/>
    <w:rsid w:val="00804563"/>
    <w:rsid w:val="00804605"/>
    <w:rsid w:val="00804621"/>
    <w:rsid w:val="00804632"/>
    <w:rsid w:val="00804893"/>
    <w:rsid w:val="00804A07"/>
    <w:rsid w:val="00805046"/>
    <w:rsid w:val="00805504"/>
    <w:rsid w:val="008055A9"/>
    <w:rsid w:val="00805643"/>
    <w:rsid w:val="008056D3"/>
    <w:rsid w:val="0080587C"/>
    <w:rsid w:val="00805955"/>
    <w:rsid w:val="008059CC"/>
    <w:rsid w:val="00805ABE"/>
    <w:rsid w:val="00805B76"/>
    <w:rsid w:val="00805CB1"/>
    <w:rsid w:val="00805CB8"/>
    <w:rsid w:val="00806020"/>
    <w:rsid w:val="00806199"/>
    <w:rsid w:val="008063C4"/>
    <w:rsid w:val="0080652D"/>
    <w:rsid w:val="00806A0C"/>
    <w:rsid w:val="008073FB"/>
    <w:rsid w:val="0080742D"/>
    <w:rsid w:val="00807450"/>
    <w:rsid w:val="00807460"/>
    <w:rsid w:val="008074A3"/>
    <w:rsid w:val="00807540"/>
    <w:rsid w:val="00807656"/>
    <w:rsid w:val="008076D0"/>
    <w:rsid w:val="008077BF"/>
    <w:rsid w:val="00807B9A"/>
    <w:rsid w:val="00807C8E"/>
    <w:rsid w:val="00807D37"/>
    <w:rsid w:val="00810019"/>
    <w:rsid w:val="008100AC"/>
    <w:rsid w:val="008102E5"/>
    <w:rsid w:val="00810370"/>
    <w:rsid w:val="00810468"/>
    <w:rsid w:val="0081047A"/>
    <w:rsid w:val="00810610"/>
    <w:rsid w:val="00810677"/>
    <w:rsid w:val="00810C05"/>
    <w:rsid w:val="00810E06"/>
    <w:rsid w:val="00810FC9"/>
    <w:rsid w:val="0081135F"/>
    <w:rsid w:val="0081151E"/>
    <w:rsid w:val="008116F8"/>
    <w:rsid w:val="0081175F"/>
    <w:rsid w:val="0081186E"/>
    <w:rsid w:val="008119A3"/>
    <w:rsid w:val="00811A5F"/>
    <w:rsid w:val="00811B7B"/>
    <w:rsid w:val="008121DA"/>
    <w:rsid w:val="008123FC"/>
    <w:rsid w:val="00812402"/>
    <w:rsid w:val="00812498"/>
    <w:rsid w:val="00812605"/>
    <w:rsid w:val="00812762"/>
    <w:rsid w:val="008127E6"/>
    <w:rsid w:val="00812914"/>
    <w:rsid w:val="00812B6B"/>
    <w:rsid w:val="00812CF9"/>
    <w:rsid w:val="00813008"/>
    <w:rsid w:val="008130B4"/>
    <w:rsid w:val="0081318E"/>
    <w:rsid w:val="00813252"/>
    <w:rsid w:val="0081336E"/>
    <w:rsid w:val="0081349A"/>
    <w:rsid w:val="0081354D"/>
    <w:rsid w:val="008136A1"/>
    <w:rsid w:val="00813924"/>
    <w:rsid w:val="00813928"/>
    <w:rsid w:val="00814298"/>
    <w:rsid w:val="008144B8"/>
    <w:rsid w:val="00814692"/>
    <w:rsid w:val="00814753"/>
    <w:rsid w:val="0081485C"/>
    <w:rsid w:val="0081499C"/>
    <w:rsid w:val="00814A76"/>
    <w:rsid w:val="00814E4A"/>
    <w:rsid w:val="00814E4C"/>
    <w:rsid w:val="00814FBC"/>
    <w:rsid w:val="00815026"/>
    <w:rsid w:val="00815206"/>
    <w:rsid w:val="008152B0"/>
    <w:rsid w:val="008154EC"/>
    <w:rsid w:val="00815545"/>
    <w:rsid w:val="0081562E"/>
    <w:rsid w:val="008157B5"/>
    <w:rsid w:val="00815A2E"/>
    <w:rsid w:val="00815B0E"/>
    <w:rsid w:val="00815D6E"/>
    <w:rsid w:val="00815DD6"/>
    <w:rsid w:val="00816024"/>
    <w:rsid w:val="00816326"/>
    <w:rsid w:val="00816541"/>
    <w:rsid w:val="008165A0"/>
    <w:rsid w:val="008165EE"/>
    <w:rsid w:val="00816654"/>
    <w:rsid w:val="008166E1"/>
    <w:rsid w:val="00816AE4"/>
    <w:rsid w:val="00816B9E"/>
    <w:rsid w:val="00816D05"/>
    <w:rsid w:val="00816D28"/>
    <w:rsid w:val="00816DBB"/>
    <w:rsid w:val="00816EE9"/>
    <w:rsid w:val="00816FE3"/>
    <w:rsid w:val="00817206"/>
    <w:rsid w:val="0081723B"/>
    <w:rsid w:val="00817303"/>
    <w:rsid w:val="0081736F"/>
    <w:rsid w:val="008176F0"/>
    <w:rsid w:val="008179A6"/>
    <w:rsid w:val="00817A22"/>
    <w:rsid w:val="00817A5B"/>
    <w:rsid w:val="00817C36"/>
    <w:rsid w:val="00817D6C"/>
    <w:rsid w:val="00817DBB"/>
    <w:rsid w:val="00817FB4"/>
    <w:rsid w:val="0082048E"/>
    <w:rsid w:val="008204A1"/>
    <w:rsid w:val="008204E3"/>
    <w:rsid w:val="008205B7"/>
    <w:rsid w:val="00820605"/>
    <w:rsid w:val="008208FC"/>
    <w:rsid w:val="00820A8F"/>
    <w:rsid w:val="00820AB1"/>
    <w:rsid w:val="00820CAF"/>
    <w:rsid w:val="00820CDD"/>
    <w:rsid w:val="00820D1A"/>
    <w:rsid w:val="00820D6F"/>
    <w:rsid w:val="00820DC7"/>
    <w:rsid w:val="00820FFB"/>
    <w:rsid w:val="008210DE"/>
    <w:rsid w:val="00821106"/>
    <w:rsid w:val="008212E0"/>
    <w:rsid w:val="008214E4"/>
    <w:rsid w:val="008215A4"/>
    <w:rsid w:val="00821698"/>
    <w:rsid w:val="0082188C"/>
    <w:rsid w:val="00821998"/>
    <w:rsid w:val="00821C77"/>
    <w:rsid w:val="00821C9B"/>
    <w:rsid w:val="0082203B"/>
    <w:rsid w:val="00822045"/>
    <w:rsid w:val="00822067"/>
    <w:rsid w:val="008220F5"/>
    <w:rsid w:val="0082211D"/>
    <w:rsid w:val="008221FE"/>
    <w:rsid w:val="008222FD"/>
    <w:rsid w:val="00822370"/>
    <w:rsid w:val="0082245B"/>
    <w:rsid w:val="00822486"/>
    <w:rsid w:val="0082249C"/>
    <w:rsid w:val="0082252D"/>
    <w:rsid w:val="008226FC"/>
    <w:rsid w:val="00822841"/>
    <w:rsid w:val="00822903"/>
    <w:rsid w:val="00822A3C"/>
    <w:rsid w:val="00822A71"/>
    <w:rsid w:val="00822B65"/>
    <w:rsid w:val="00822B73"/>
    <w:rsid w:val="00822BF5"/>
    <w:rsid w:val="00822D29"/>
    <w:rsid w:val="00822DC5"/>
    <w:rsid w:val="00822F91"/>
    <w:rsid w:val="00822FE0"/>
    <w:rsid w:val="00823445"/>
    <w:rsid w:val="0082346A"/>
    <w:rsid w:val="008238EE"/>
    <w:rsid w:val="00823B57"/>
    <w:rsid w:val="00823D6F"/>
    <w:rsid w:val="008240A0"/>
    <w:rsid w:val="0082436B"/>
    <w:rsid w:val="0082439B"/>
    <w:rsid w:val="008247D1"/>
    <w:rsid w:val="00824832"/>
    <w:rsid w:val="00824862"/>
    <w:rsid w:val="00824894"/>
    <w:rsid w:val="00824956"/>
    <w:rsid w:val="008249F3"/>
    <w:rsid w:val="00824C7D"/>
    <w:rsid w:val="00824D72"/>
    <w:rsid w:val="00824F47"/>
    <w:rsid w:val="00824FFF"/>
    <w:rsid w:val="008250A9"/>
    <w:rsid w:val="00825366"/>
    <w:rsid w:val="0082541D"/>
    <w:rsid w:val="008255B9"/>
    <w:rsid w:val="008255D2"/>
    <w:rsid w:val="0082595A"/>
    <w:rsid w:val="00825A61"/>
    <w:rsid w:val="00825E84"/>
    <w:rsid w:val="00825F2A"/>
    <w:rsid w:val="00826100"/>
    <w:rsid w:val="008261AB"/>
    <w:rsid w:val="00826489"/>
    <w:rsid w:val="0082676B"/>
    <w:rsid w:val="00826808"/>
    <w:rsid w:val="00826C7B"/>
    <w:rsid w:val="00826D40"/>
    <w:rsid w:val="00826D85"/>
    <w:rsid w:val="00826DD9"/>
    <w:rsid w:val="00826E01"/>
    <w:rsid w:val="00827013"/>
    <w:rsid w:val="0082703F"/>
    <w:rsid w:val="008271ED"/>
    <w:rsid w:val="00827263"/>
    <w:rsid w:val="008273BB"/>
    <w:rsid w:val="0082768C"/>
    <w:rsid w:val="00827785"/>
    <w:rsid w:val="008277A8"/>
    <w:rsid w:val="008278B6"/>
    <w:rsid w:val="00827924"/>
    <w:rsid w:val="008300FB"/>
    <w:rsid w:val="00830192"/>
    <w:rsid w:val="00830549"/>
    <w:rsid w:val="008307B8"/>
    <w:rsid w:val="008307ED"/>
    <w:rsid w:val="0083094C"/>
    <w:rsid w:val="008309CA"/>
    <w:rsid w:val="00830B3B"/>
    <w:rsid w:val="00830D5C"/>
    <w:rsid w:val="00830DA3"/>
    <w:rsid w:val="00830F05"/>
    <w:rsid w:val="008310F4"/>
    <w:rsid w:val="0083123C"/>
    <w:rsid w:val="00831886"/>
    <w:rsid w:val="00831A47"/>
    <w:rsid w:val="00831A93"/>
    <w:rsid w:val="00831EB8"/>
    <w:rsid w:val="00831F23"/>
    <w:rsid w:val="00831FC2"/>
    <w:rsid w:val="008320C8"/>
    <w:rsid w:val="00832240"/>
    <w:rsid w:val="008322B5"/>
    <w:rsid w:val="008324E2"/>
    <w:rsid w:val="008326ED"/>
    <w:rsid w:val="00832718"/>
    <w:rsid w:val="00832745"/>
    <w:rsid w:val="00832B66"/>
    <w:rsid w:val="00832BE6"/>
    <w:rsid w:val="00832DF2"/>
    <w:rsid w:val="00832E2B"/>
    <w:rsid w:val="00832EAD"/>
    <w:rsid w:val="008330E3"/>
    <w:rsid w:val="00833230"/>
    <w:rsid w:val="0083350F"/>
    <w:rsid w:val="00833A1A"/>
    <w:rsid w:val="00833BB1"/>
    <w:rsid w:val="00833C92"/>
    <w:rsid w:val="00833D07"/>
    <w:rsid w:val="00833F83"/>
    <w:rsid w:val="0083427B"/>
    <w:rsid w:val="00834358"/>
    <w:rsid w:val="008343D4"/>
    <w:rsid w:val="00834407"/>
    <w:rsid w:val="00834525"/>
    <w:rsid w:val="00834535"/>
    <w:rsid w:val="008345E0"/>
    <w:rsid w:val="0083461F"/>
    <w:rsid w:val="008346BD"/>
    <w:rsid w:val="00834923"/>
    <w:rsid w:val="00834A52"/>
    <w:rsid w:val="00834C6E"/>
    <w:rsid w:val="00834C90"/>
    <w:rsid w:val="00834D0E"/>
    <w:rsid w:val="00834D40"/>
    <w:rsid w:val="00834F79"/>
    <w:rsid w:val="008350D9"/>
    <w:rsid w:val="0083518B"/>
    <w:rsid w:val="008351BD"/>
    <w:rsid w:val="0083522A"/>
    <w:rsid w:val="008352B6"/>
    <w:rsid w:val="008352FC"/>
    <w:rsid w:val="008354D5"/>
    <w:rsid w:val="00835792"/>
    <w:rsid w:val="0083584A"/>
    <w:rsid w:val="008358CC"/>
    <w:rsid w:val="008359EB"/>
    <w:rsid w:val="00835CCC"/>
    <w:rsid w:val="00835D0E"/>
    <w:rsid w:val="00835F3B"/>
    <w:rsid w:val="00835FA8"/>
    <w:rsid w:val="008361B2"/>
    <w:rsid w:val="008363A7"/>
    <w:rsid w:val="008363FB"/>
    <w:rsid w:val="008363FE"/>
    <w:rsid w:val="0083644C"/>
    <w:rsid w:val="008364B4"/>
    <w:rsid w:val="0083676A"/>
    <w:rsid w:val="00836AFE"/>
    <w:rsid w:val="00836B7A"/>
    <w:rsid w:val="00836D60"/>
    <w:rsid w:val="00836F2F"/>
    <w:rsid w:val="00836F3F"/>
    <w:rsid w:val="00837162"/>
    <w:rsid w:val="00837203"/>
    <w:rsid w:val="008373A1"/>
    <w:rsid w:val="00837460"/>
    <w:rsid w:val="008375F0"/>
    <w:rsid w:val="00837769"/>
    <w:rsid w:val="00837868"/>
    <w:rsid w:val="00837880"/>
    <w:rsid w:val="008378DD"/>
    <w:rsid w:val="008379EE"/>
    <w:rsid w:val="00837B23"/>
    <w:rsid w:val="00837B71"/>
    <w:rsid w:val="00837B90"/>
    <w:rsid w:val="00837CFC"/>
    <w:rsid w:val="00837D6D"/>
    <w:rsid w:val="00837D72"/>
    <w:rsid w:val="00837FB5"/>
    <w:rsid w:val="00840047"/>
    <w:rsid w:val="008400E2"/>
    <w:rsid w:val="008403C8"/>
    <w:rsid w:val="008408E4"/>
    <w:rsid w:val="008409AA"/>
    <w:rsid w:val="00840AA2"/>
    <w:rsid w:val="00840D38"/>
    <w:rsid w:val="00840FB1"/>
    <w:rsid w:val="00840FB8"/>
    <w:rsid w:val="008411CE"/>
    <w:rsid w:val="0084137B"/>
    <w:rsid w:val="00841686"/>
    <w:rsid w:val="00841B36"/>
    <w:rsid w:val="00841CBC"/>
    <w:rsid w:val="00841E35"/>
    <w:rsid w:val="00841F9F"/>
    <w:rsid w:val="00842040"/>
    <w:rsid w:val="008421D5"/>
    <w:rsid w:val="0084225E"/>
    <w:rsid w:val="0084228E"/>
    <w:rsid w:val="00842292"/>
    <w:rsid w:val="008422B6"/>
    <w:rsid w:val="00842371"/>
    <w:rsid w:val="008424A8"/>
    <w:rsid w:val="00842523"/>
    <w:rsid w:val="008426E3"/>
    <w:rsid w:val="00842853"/>
    <w:rsid w:val="00842858"/>
    <w:rsid w:val="00842B2C"/>
    <w:rsid w:val="00842C50"/>
    <w:rsid w:val="00842D9C"/>
    <w:rsid w:val="00842E0C"/>
    <w:rsid w:val="00842FEE"/>
    <w:rsid w:val="008430C2"/>
    <w:rsid w:val="008432F3"/>
    <w:rsid w:val="00843362"/>
    <w:rsid w:val="0084363F"/>
    <w:rsid w:val="00843A7A"/>
    <w:rsid w:val="00843BBC"/>
    <w:rsid w:val="00843BEF"/>
    <w:rsid w:val="00843C0C"/>
    <w:rsid w:val="00843D4C"/>
    <w:rsid w:val="00843FF6"/>
    <w:rsid w:val="00844214"/>
    <w:rsid w:val="00844318"/>
    <w:rsid w:val="008443B2"/>
    <w:rsid w:val="00844403"/>
    <w:rsid w:val="008447F5"/>
    <w:rsid w:val="00844A3A"/>
    <w:rsid w:val="00845137"/>
    <w:rsid w:val="00845263"/>
    <w:rsid w:val="0084526D"/>
    <w:rsid w:val="008452E0"/>
    <w:rsid w:val="0084571E"/>
    <w:rsid w:val="0084596B"/>
    <w:rsid w:val="00845B8D"/>
    <w:rsid w:val="00845C00"/>
    <w:rsid w:val="00845C8A"/>
    <w:rsid w:val="00845E55"/>
    <w:rsid w:val="00845EB6"/>
    <w:rsid w:val="008461F5"/>
    <w:rsid w:val="0084624F"/>
    <w:rsid w:val="00846292"/>
    <w:rsid w:val="00846745"/>
    <w:rsid w:val="008469D2"/>
    <w:rsid w:val="008469F0"/>
    <w:rsid w:val="00846A13"/>
    <w:rsid w:val="00846A23"/>
    <w:rsid w:val="00846E8F"/>
    <w:rsid w:val="00846ED9"/>
    <w:rsid w:val="00846FDA"/>
    <w:rsid w:val="008471A5"/>
    <w:rsid w:val="008478FA"/>
    <w:rsid w:val="00847970"/>
    <w:rsid w:val="00847B16"/>
    <w:rsid w:val="00847DC4"/>
    <w:rsid w:val="00847DD8"/>
    <w:rsid w:val="00850013"/>
    <w:rsid w:val="00850048"/>
    <w:rsid w:val="00850113"/>
    <w:rsid w:val="008503BF"/>
    <w:rsid w:val="008504C0"/>
    <w:rsid w:val="008506E1"/>
    <w:rsid w:val="00850840"/>
    <w:rsid w:val="00850873"/>
    <w:rsid w:val="00850CA3"/>
    <w:rsid w:val="00850D96"/>
    <w:rsid w:val="008515EE"/>
    <w:rsid w:val="00851885"/>
    <w:rsid w:val="00851A8E"/>
    <w:rsid w:val="00851BB0"/>
    <w:rsid w:val="00851D88"/>
    <w:rsid w:val="00851E55"/>
    <w:rsid w:val="00851EC7"/>
    <w:rsid w:val="00851EDD"/>
    <w:rsid w:val="00851F9D"/>
    <w:rsid w:val="008522E2"/>
    <w:rsid w:val="00852604"/>
    <w:rsid w:val="00852648"/>
    <w:rsid w:val="00852885"/>
    <w:rsid w:val="008528D3"/>
    <w:rsid w:val="00852966"/>
    <w:rsid w:val="00852AC8"/>
    <w:rsid w:val="00852B76"/>
    <w:rsid w:val="00852BC0"/>
    <w:rsid w:val="00852D01"/>
    <w:rsid w:val="00852E91"/>
    <w:rsid w:val="00853106"/>
    <w:rsid w:val="00853143"/>
    <w:rsid w:val="0085319C"/>
    <w:rsid w:val="00853733"/>
    <w:rsid w:val="0085395C"/>
    <w:rsid w:val="00853C79"/>
    <w:rsid w:val="00853E58"/>
    <w:rsid w:val="00854241"/>
    <w:rsid w:val="0085432A"/>
    <w:rsid w:val="00854415"/>
    <w:rsid w:val="00854553"/>
    <w:rsid w:val="0085483C"/>
    <w:rsid w:val="00854863"/>
    <w:rsid w:val="00854925"/>
    <w:rsid w:val="00854B1B"/>
    <w:rsid w:val="00854CE3"/>
    <w:rsid w:val="00854E7E"/>
    <w:rsid w:val="00855284"/>
    <w:rsid w:val="008554FA"/>
    <w:rsid w:val="00855A36"/>
    <w:rsid w:val="00855AC1"/>
    <w:rsid w:val="00855B86"/>
    <w:rsid w:val="00856048"/>
    <w:rsid w:val="008563A8"/>
    <w:rsid w:val="0085647E"/>
    <w:rsid w:val="00856918"/>
    <w:rsid w:val="00856A99"/>
    <w:rsid w:val="00856AF6"/>
    <w:rsid w:val="00856C4F"/>
    <w:rsid w:val="00856D47"/>
    <w:rsid w:val="00856D4B"/>
    <w:rsid w:val="00856E2F"/>
    <w:rsid w:val="008572B4"/>
    <w:rsid w:val="00857412"/>
    <w:rsid w:val="008575F1"/>
    <w:rsid w:val="0085768F"/>
    <w:rsid w:val="0085770F"/>
    <w:rsid w:val="008577CF"/>
    <w:rsid w:val="00857993"/>
    <w:rsid w:val="00857A34"/>
    <w:rsid w:val="00857EF4"/>
    <w:rsid w:val="0086003E"/>
    <w:rsid w:val="0086015C"/>
    <w:rsid w:val="00860190"/>
    <w:rsid w:val="00860241"/>
    <w:rsid w:val="00860428"/>
    <w:rsid w:val="00860555"/>
    <w:rsid w:val="0086056C"/>
    <w:rsid w:val="00860589"/>
    <w:rsid w:val="0086072E"/>
    <w:rsid w:val="00860730"/>
    <w:rsid w:val="00860789"/>
    <w:rsid w:val="00860803"/>
    <w:rsid w:val="00860874"/>
    <w:rsid w:val="008609A3"/>
    <w:rsid w:val="00860C46"/>
    <w:rsid w:val="00860F19"/>
    <w:rsid w:val="008611C1"/>
    <w:rsid w:val="00861998"/>
    <w:rsid w:val="008619DF"/>
    <w:rsid w:val="00861DEF"/>
    <w:rsid w:val="00861E8F"/>
    <w:rsid w:val="00861EF9"/>
    <w:rsid w:val="00861F7C"/>
    <w:rsid w:val="00862008"/>
    <w:rsid w:val="0086223C"/>
    <w:rsid w:val="00862346"/>
    <w:rsid w:val="00862458"/>
    <w:rsid w:val="008625D2"/>
    <w:rsid w:val="00862676"/>
    <w:rsid w:val="00862720"/>
    <w:rsid w:val="008627FC"/>
    <w:rsid w:val="00862884"/>
    <w:rsid w:val="008628C8"/>
    <w:rsid w:val="00862A5D"/>
    <w:rsid w:val="00862B2A"/>
    <w:rsid w:val="00862B59"/>
    <w:rsid w:val="00862CD8"/>
    <w:rsid w:val="00862DC2"/>
    <w:rsid w:val="00862E09"/>
    <w:rsid w:val="00862F3B"/>
    <w:rsid w:val="008630B9"/>
    <w:rsid w:val="008630C2"/>
    <w:rsid w:val="008630DD"/>
    <w:rsid w:val="008631E9"/>
    <w:rsid w:val="0086323F"/>
    <w:rsid w:val="00863298"/>
    <w:rsid w:val="00863463"/>
    <w:rsid w:val="0086366F"/>
    <w:rsid w:val="0086367C"/>
    <w:rsid w:val="008639B2"/>
    <w:rsid w:val="00863AC0"/>
    <w:rsid w:val="00863C02"/>
    <w:rsid w:val="00863F37"/>
    <w:rsid w:val="00863FA2"/>
    <w:rsid w:val="0086406B"/>
    <w:rsid w:val="008641CA"/>
    <w:rsid w:val="008643A9"/>
    <w:rsid w:val="008643D2"/>
    <w:rsid w:val="00864615"/>
    <w:rsid w:val="0086498B"/>
    <w:rsid w:val="00864C8C"/>
    <w:rsid w:val="00864EFB"/>
    <w:rsid w:val="00864F92"/>
    <w:rsid w:val="00864FC0"/>
    <w:rsid w:val="008651E0"/>
    <w:rsid w:val="0086532C"/>
    <w:rsid w:val="008653DF"/>
    <w:rsid w:val="008656D6"/>
    <w:rsid w:val="00865700"/>
    <w:rsid w:val="00865717"/>
    <w:rsid w:val="00865818"/>
    <w:rsid w:val="00865991"/>
    <w:rsid w:val="008659FB"/>
    <w:rsid w:val="00865B35"/>
    <w:rsid w:val="00865F35"/>
    <w:rsid w:val="00866485"/>
    <w:rsid w:val="00866D1D"/>
    <w:rsid w:val="00866ED4"/>
    <w:rsid w:val="00866EFD"/>
    <w:rsid w:val="0086709D"/>
    <w:rsid w:val="00867167"/>
    <w:rsid w:val="008671BC"/>
    <w:rsid w:val="00867645"/>
    <w:rsid w:val="00867651"/>
    <w:rsid w:val="008679C6"/>
    <w:rsid w:val="00867AB9"/>
    <w:rsid w:val="00867B5A"/>
    <w:rsid w:val="00867B6C"/>
    <w:rsid w:val="00867C15"/>
    <w:rsid w:val="008700A8"/>
    <w:rsid w:val="0087015F"/>
    <w:rsid w:val="008704E8"/>
    <w:rsid w:val="0087065D"/>
    <w:rsid w:val="008706A4"/>
    <w:rsid w:val="00870804"/>
    <w:rsid w:val="00870909"/>
    <w:rsid w:val="00870AE1"/>
    <w:rsid w:val="00871348"/>
    <w:rsid w:val="00871351"/>
    <w:rsid w:val="00871394"/>
    <w:rsid w:val="00871483"/>
    <w:rsid w:val="0087160C"/>
    <w:rsid w:val="00871A0A"/>
    <w:rsid w:val="00871D73"/>
    <w:rsid w:val="0087214A"/>
    <w:rsid w:val="00872170"/>
    <w:rsid w:val="00872230"/>
    <w:rsid w:val="0087232E"/>
    <w:rsid w:val="0087234F"/>
    <w:rsid w:val="008723E9"/>
    <w:rsid w:val="00872436"/>
    <w:rsid w:val="008725D1"/>
    <w:rsid w:val="00872633"/>
    <w:rsid w:val="0087263E"/>
    <w:rsid w:val="008729C4"/>
    <w:rsid w:val="00872AF3"/>
    <w:rsid w:val="00872E23"/>
    <w:rsid w:val="00873324"/>
    <w:rsid w:val="00873343"/>
    <w:rsid w:val="0087336F"/>
    <w:rsid w:val="008734CB"/>
    <w:rsid w:val="008736AB"/>
    <w:rsid w:val="00873BE3"/>
    <w:rsid w:val="00873BEF"/>
    <w:rsid w:val="00873DB1"/>
    <w:rsid w:val="00873E1D"/>
    <w:rsid w:val="00873FCB"/>
    <w:rsid w:val="00873FF9"/>
    <w:rsid w:val="00874009"/>
    <w:rsid w:val="00874033"/>
    <w:rsid w:val="008740A9"/>
    <w:rsid w:val="008740DC"/>
    <w:rsid w:val="008740F6"/>
    <w:rsid w:val="00874158"/>
    <w:rsid w:val="008741CF"/>
    <w:rsid w:val="00874284"/>
    <w:rsid w:val="008743F3"/>
    <w:rsid w:val="0087444A"/>
    <w:rsid w:val="00874587"/>
    <w:rsid w:val="00874986"/>
    <w:rsid w:val="008749B5"/>
    <w:rsid w:val="00874B96"/>
    <w:rsid w:val="00874DB1"/>
    <w:rsid w:val="00874F47"/>
    <w:rsid w:val="00874FB4"/>
    <w:rsid w:val="00875139"/>
    <w:rsid w:val="008752B5"/>
    <w:rsid w:val="00875392"/>
    <w:rsid w:val="00875410"/>
    <w:rsid w:val="008755AC"/>
    <w:rsid w:val="008755DF"/>
    <w:rsid w:val="008756AC"/>
    <w:rsid w:val="008756AF"/>
    <w:rsid w:val="008756E5"/>
    <w:rsid w:val="00875CC6"/>
    <w:rsid w:val="00875E56"/>
    <w:rsid w:val="00876059"/>
    <w:rsid w:val="0087631E"/>
    <w:rsid w:val="0087674B"/>
    <w:rsid w:val="00876A5E"/>
    <w:rsid w:val="00876CA9"/>
    <w:rsid w:val="00876EE9"/>
    <w:rsid w:val="00876EF3"/>
    <w:rsid w:val="00877069"/>
    <w:rsid w:val="008774E4"/>
    <w:rsid w:val="00877738"/>
    <w:rsid w:val="008777D7"/>
    <w:rsid w:val="00877AA7"/>
    <w:rsid w:val="00877E56"/>
    <w:rsid w:val="00877FE5"/>
    <w:rsid w:val="008800C0"/>
    <w:rsid w:val="008801AF"/>
    <w:rsid w:val="0088048B"/>
    <w:rsid w:val="0088051E"/>
    <w:rsid w:val="0088083C"/>
    <w:rsid w:val="00880A50"/>
    <w:rsid w:val="00880EDF"/>
    <w:rsid w:val="0088101D"/>
    <w:rsid w:val="0088114C"/>
    <w:rsid w:val="008811E1"/>
    <w:rsid w:val="008811FD"/>
    <w:rsid w:val="00881297"/>
    <w:rsid w:val="0088196A"/>
    <w:rsid w:val="00881A92"/>
    <w:rsid w:val="00881E20"/>
    <w:rsid w:val="0088207D"/>
    <w:rsid w:val="0088208D"/>
    <w:rsid w:val="00882204"/>
    <w:rsid w:val="008823A0"/>
    <w:rsid w:val="00882723"/>
    <w:rsid w:val="0088298C"/>
    <w:rsid w:val="00882AE4"/>
    <w:rsid w:val="00882DE6"/>
    <w:rsid w:val="00883096"/>
    <w:rsid w:val="00883473"/>
    <w:rsid w:val="008835FE"/>
    <w:rsid w:val="0088367F"/>
    <w:rsid w:val="0088375A"/>
    <w:rsid w:val="00883814"/>
    <w:rsid w:val="008839C0"/>
    <w:rsid w:val="00883A20"/>
    <w:rsid w:val="00883CA8"/>
    <w:rsid w:val="00883D4D"/>
    <w:rsid w:val="00883D89"/>
    <w:rsid w:val="00883E6D"/>
    <w:rsid w:val="00883FB8"/>
    <w:rsid w:val="00884007"/>
    <w:rsid w:val="00884142"/>
    <w:rsid w:val="0088427D"/>
    <w:rsid w:val="008842A1"/>
    <w:rsid w:val="008843B8"/>
    <w:rsid w:val="008846CE"/>
    <w:rsid w:val="00884B59"/>
    <w:rsid w:val="00884C1F"/>
    <w:rsid w:val="008850BA"/>
    <w:rsid w:val="008850C4"/>
    <w:rsid w:val="008850DD"/>
    <w:rsid w:val="0088537A"/>
    <w:rsid w:val="00885453"/>
    <w:rsid w:val="00885484"/>
    <w:rsid w:val="00885504"/>
    <w:rsid w:val="00885580"/>
    <w:rsid w:val="0088564B"/>
    <w:rsid w:val="00885876"/>
    <w:rsid w:val="00885B61"/>
    <w:rsid w:val="00885B95"/>
    <w:rsid w:val="00885CC3"/>
    <w:rsid w:val="00885E86"/>
    <w:rsid w:val="00886177"/>
    <w:rsid w:val="00886185"/>
    <w:rsid w:val="008861D9"/>
    <w:rsid w:val="0088638C"/>
    <w:rsid w:val="00886552"/>
    <w:rsid w:val="00886901"/>
    <w:rsid w:val="00886A36"/>
    <w:rsid w:val="00886A6B"/>
    <w:rsid w:val="00886B27"/>
    <w:rsid w:val="00886B54"/>
    <w:rsid w:val="00886B89"/>
    <w:rsid w:val="00886EDF"/>
    <w:rsid w:val="00886F83"/>
    <w:rsid w:val="0088720F"/>
    <w:rsid w:val="008875E5"/>
    <w:rsid w:val="008876BE"/>
    <w:rsid w:val="00887A35"/>
    <w:rsid w:val="00887AD5"/>
    <w:rsid w:val="00887EAD"/>
    <w:rsid w:val="00887F5D"/>
    <w:rsid w:val="00890301"/>
    <w:rsid w:val="008908E5"/>
    <w:rsid w:val="00890FB4"/>
    <w:rsid w:val="0089115A"/>
    <w:rsid w:val="00891172"/>
    <w:rsid w:val="00891216"/>
    <w:rsid w:val="008914AC"/>
    <w:rsid w:val="00891C67"/>
    <w:rsid w:val="00891CE5"/>
    <w:rsid w:val="00891D2D"/>
    <w:rsid w:val="00891EC7"/>
    <w:rsid w:val="00891F50"/>
    <w:rsid w:val="00892758"/>
    <w:rsid w:val="00892ABA"/>
    <w:rsid w:val="00892B67"/>
    <w:rsid w:val="00892B89"/>
    <w:rsid w:val="00892D84"/>
    <w:rsid w:val="00892FB9"/>
    <w:rsid w:val="00892FC1"/>
    <w:rsid w:val="008930C4"/>
    <w:rsid w:val="0089320B"/>
    <w:rsid w:val="0089323E"/>
    <w:rsid w:val="00893326"/>
    <w:rsid w:val="00893331"/>
    <w:rsid w:val="008933E7"/>
    <w:rsid w:val="008938B2"/>
    <w:rsid w:val="00893B3B"/>
    <w:rsid w:val="00893D0D"/>
    <w:rsid w:val="00894039"/>
    <w:rsid w:val="00894041"/>
    <w:rsid w:val="00894159"/>
    <w:rsid w:val="00894363"/>
    <w:rsid w:val="00894435"/>
    <w:rsid w:val="008946C4"/>
    <w:rsid w:val="00894B58"/>
    <w:rsid w:val="00894BC6"/>
    <w:rsid w:val="00894CFE"/>
    <w:rsid w:val="00894D11"/>
    <w:rsid w:val="00894DCD"/>
    <w:rsid w:val="00894E10"/>
    <w:rsid w:val="00894FDC"/>
    <w:rsid w:val="008950E6"/>
    <w:rsid w:val="00895131"/>
    <w:rsid w:val="00895322"/>
    <w:rsid w:val="00895368"/>
    <w:rsid w:val="008957D3"/>
    <w:rsid w:val="00895818"/>
    <w:rsid w:val="00895837"/>
    <w:rsid w:val="0089586A"/>
    <w:rsid w:val="00895A1B"/>
    <w:rsid w:val="00895AF3"/>
    <w:rsid w:val="00895B72"/>
    <w:rsid w:val="00895F08"/>
    <w:rsid w:val="008961B7"/>
    <w:rsid w:val="008962D2"/>
    <w:rsid w:val="00896414"/>
    <w:rsid w:val="008964BE"/>
    <w:rsid w:val="00896544"/>
    <w:rsid w:val="00896D56"/>
    <w:rsid w:val="0089716F"/>
    <w:rsid w:val="00897178"/>
    <w:rsid w:val="008972DF"/>
    <w:rsid w:val="0089763B"/>
    <w:rsid w:val="008976CD"/>
    <w:rsid w:val="00897B20"/>
    <w:rsid w:val="00897C06"/>
    <w:rsid w:val="00897C71"/>
    <w:rsid w:val="00897DC7"/>
    <w:rsid w:val="00897FDB"/>
    <w:rsid w:val="008A0036"/>
    <w:rsid w:val="008A01C6"/>
    <w:rsid w:val="008A0350"/>
    <w:rsid w:val="008A03E3"/>
    <w:rsid w:val="008A0476"/>
    <w:rsid w:val="008A0591"/>
    <w:rsid w:val="008A06B4"/>
    <w:rsid w:val="008A0A92"/>
    <w:rsid w:val="008A0B32"/>
    <w:rsid w:val="008A0D19"/>
    <w:rsid w:val="008A0D53"/>
    <w:rsid w:val="008A0E1D"/>
    <w:rsid w:val="008A0E81"/>
    <w:rsid w:val="008A0EBF"/>
    <w:rsid w:val="008A0F54"/>
    <w:rsid w:val="008A107E"/>
    <w:rsid w:val="008A11A3"/>
    <w:rsid w:val="008A11FF"/>
    <w:rsid w:val="008A1456"/>
    <w:rsid w:val="008A1623"/>
    <w:rsid w:val="008A16F9"/>
    <w:rsid w:val="008A1721"/>
    <w:rsid w:val="008A1878"/>
    <w:rsid w:val="008A1D3E"/>
    <w:rsid w:val="008A21C6"/>
    <w:rsid w:val="008A2275"/>
    <w:rsid w:val="008A230C"/>
    <w:rsid w:val="008A233C"/>
    <w:rsid w:val="008A26DC"/>
    <w:rsid w:val="008A27CA"/>
    <w:rsid w:val="008A2A31"/>
    <w:rsid w:val="008A2B37"/>
    <w:rsid w:val="008A2B9B"/>
    <w:rsid w:val="008A2D60"/>
    <w:rsid w:val="008A3038"/>
    <w:rsid w:val="008A32DF"/>
    <w:rsid w:val="008A35A9"/>
    <w:rsid w:val="008A36F3"/>
    <w:rsid w:val="008A37D8"/>
    <w:rsid w:val="008A3807"/>
    <w:rsid w:val="008A392E"/>
    <w:rsid w:val="008A3A29"/>
    <w:rsid w:val="008A3AF4"/>
    <w:rsid w:val="008A3CDE"/>
    <w:rsid w:val="008A3F8E"/>
    <w:rsid w:val="008A3FD1"/>
    <w:rsid w:val="008A416C"/>
    <w:rsid w:val="008A449D"/>
    <w:rsid w:val="008A475C"/>
    <w:rsid w:val="008A4886"/>
    <w:rsid w:val="008A4B16"/>
    <w:rsid w:val="008A4C3D"/>
    <w:rsid w:val="008A4C98"/>
    <w:rsid w:val="008A4D63"/>
    <w:rsid w:val="008A4E11"/>
    <w:rsid w:val="008A55A2"/>
    <w:rsid w:val="008A55BA"/>
    <w:rsid w:val="008A56CC"/>
    <w:rsid w:val="008A5FE2"/>
    <w:rsid w:val="008A62E4"/>
    <w:rsid w:val="008A6328"/>
    <w:rsid w:val="008A6414"/>
    <w:rsid w:val="008A668B"/>
    <w:rsid w:val="008A66DF"/>
    <w:rsid w:val="008A6ACC"/>
    <w:rsid w:val="008A6AD1"/>
    <w:rsid w:val="008A6D62"/>
    <w:rsid w:val="008A6F03"/>
    <w:rsid w:val="008A6F0A"/>
    <w:rsid w:val="008A73DD"/>
    <w:rsid w:val="008A7424"/>
    <w:rsid w:val="008A7484"/>
    <w:rsid w:val="008A7635"/>
    <w:rsid w:val="008A7833"/>
    <w:rsid w:val="008A7AF8"/>
    <w:rsid w:val="008A7E89"/>
    <w:rsid w:val="008B01CF"/>
    <w:rsid w:val="008B05CB"/>
    <w:rsid w:val="008B0737"/>
    <w:rsid w:val="008B08E5"/>
    <w:rsid w:val="008B0AA6"/>
    <w:rsid w:val="008B0B70"/>
    <w:rsid w:val="008B0C17"/>
    <w:rsid w:val="008B0C3A"/>
    <w:rsid w:val="008B0E32"/>
    <w:rsid w:val="008B0FE6"/>
    <w:rsid w:val="008B12A9"/>
    <w:rsid w:val="008B13E9"/>
    <w:rsid w:val="008B17D8"/>
    <w:rsid w:val="008B1954"/>
    <w:rsid w:val="008B1A74"/>
    <w:rsid w:val="008B1B5B"/>
    <w:rsid w:val="008B1D49"/>
    <w:rsid w:val="008B1D67"/>
    <w:rsid w:val="008B1E7C"/>
    <w:rsid w:val="008B2163"/>
    <w:rsid w:val="008B218D"/>
    <w:rsid w:val="008B2209"/>
    <w:rsid w:val="008B2257"/>
    <w:rsid w:val="008B2436"/>
    <w:rsid w:val="008B2483"/>
    <w:rsid w:val="008B2631"/>
    <w:rsid w:val="008B27A1"/>
    <w:rsid w:val="008B29BB"/>
    <w:rsid w:val="008B2AE8"/>
    <w:rsid w:val="008B2D3B"/>
    <w:rsid w:val="008B2ED6"/>
    <w:rsid w:val="008B2F57"/>
    <w:rsid w:val="008B2FA4"/>
    <w:rsid w:val="008B318C"/>
    <w:rsid w:val="008B349F"/>
    <w:rsid w:val="008B35B3"/>
    <w:rsid w:val="008B3946"/>
    <w:rsid w:val="008B399A"/>
    <w:rsid w:val="008B3B51"/>
    <w:rsid w:val="008B3FE3"/>
    <w:rsid w:val="008B4057"/>
    <w:rsid w:val="008B4096"/>
    <w:rsid w:val="008B4145"/>
    <w:rsid w:val="008B49BE"/>
    <w:rsid w:val="008B4F2A"/>
    <w:rsid w:val="008B5071"/>
    <w:rsid w:val="008B50E4"/>
    <w:rsid w:val="008B5128"/>
    <w:rsid w:val="008B5290"/>
    <w:rsid w:val="008B5397"/>
    <w:rsid w:val="008B5446"/>
    <w:rsid w:val="008B5629"/>
    <w:rsid w:val="008B5776"/>
    <w:rsid w:val="008B58E8"/>
    <w:rsid w:val="008B5AA6"/>
    <w:rsid w:val="008B5BE5"/>
    <w:rsid w:val="008B5BFF"/>
    <w:rsid w:val="008B5CF5"/>
    <w:rsid w:val="008B5D92"/>
    <w:rsid w:val="008B5F08"/>
    <w:rsid w:val="008B6324"/>
    <w:rsid w:val="008B64FD"/>
    <w:rsid w:val="008B6504"/>
    <w:rsid w:val="008B665C"/>
    <w:rsid w:val="008B665D"/>
    <w:rsid w:val="008B67C9"/>
    <w:rsid w:val="008B6A40"/>
    <w:rsid w:val="008B6B91"/>
    <w:rsid w:val="008B6C14"/>
    <w:rsid w:val="008B6F47"/>
    <w:rsid w:val="008B728E"/>
    <w:rsid w:val="008B72EC"/>
    <w:rsid w:val="008B7365"/>
    <w:rsid w:val="008B7BD7"/>
    <w:rsid w:val="008B7C23"/>
    <w:rsid w:val="008B7EB8"/>
    <w:rsid w:val="008B7F03"/>
    <w:rsid w:val="008C00C1"/>
    <w:rsid w:val="008C02BE"/>
    <w:rsid w:val="008C05D8"/>
    <w:rsid w:val="008C0640"/>
    <w:rsid w:val="008C0667"/>
    <w:rsid w:val="008C06F8"/>
    <w:rsid w:val="008C06FA"/>
    <w:rsid w:val="008C0B22"/>
    <w:rsid w:val="008C0FD0"/>
    <w:rsid w:val="008C101E"/>
    <w:rsid w:val="008C1038"/>
    <w:rsid w:val="008C12F1"/>
    <w:rsid w:val="008C13A3"/>
    <w:rsid w:val="008C13AE"/>
    <w:rsid w:val="008C1672"/>
    <w:rsid w:val="008C1713"/>
    <w:rsid w:val="008C17C8"/>
    <w:rsid w:val="008C18CE"/>
    <w:rsid w:val="008C1B86"/>
    <w:rsid w:val="008C1C2B"/>
    <w:rsid w:val="008C1C72"/>
    <w:rsid w:val="008C1E0E"/>
    <w:rsid w:val="008C2451"/>
    <w:rsid w:val="008C2535"/>
    <w:rsid w:val="008C26DB"/>
    <w:rsid w:val="008C2873"/>
    <w:rsid w:val="008C2BC6"/>
    <w:rsid w:val="008C2CFD"/>
    <w:rsid w:val="008C2E9E"/>
    <w:rsid w:val="008C31B7"/>
    <w:rsid w:val="008C329E"/>
    <w:rsid w:val="008C35D7"/>
    <w:rsid w:val="008C3603"/>
    <w:rsid w:val="008C3605"/>
    <w:rsid w:val="008C3A4A"/>
    <w:rsid w:val="008C3B6B"/>
    <w:rsid w:val="008C3BE0"/>
    <w:rsid w:val="008C3C1C"/>
    <w:rsid w:val="008C3C64"/>
    <w:rsid w:val="008C3FDC"/>
    <w:rsid w:val="008C40D6"/>
    <w:rsid w:val="008C419E"/>
    <w:rsid w:val="008C47AD"/>
    <w:rsid w:val="008C49B3"/>
    <w:rsid w:val="008C4E58"/>
    <w:rsid w:val="008C4EB4"/>
    <w:rsid w:val="008C4F0A"/>
    <w:rsid w:val="008C4F32"/>
    <w:rsid w:val="008C4FC8"/>
    <w:rsid w:val="008C53F7"/>
    <w:rsid w:val="008C55DB"/>
    <w:rsid w:val="008C578C"/>
    <w:rsid w:val="008C57D4"/>
    <w:rsid w:val="008C584A"/>
    <w:rsid w:val="008C59BF"/>
    <w:rsid w:val="008C5AAD"/>
    <w:rsid w:val="008C5B72"/>
    <w:rsid w:val="008C5B87"/>
    <w:rsid w:val="008C5CC8"/>
    <w:rsid w:val="008C603A"/>
    <w:rsid w:val="008C616E"/>
    <w:rsid w:val="008C617B"/>
    <w:rsid w:val="008C620E"/>
    <w:rsid w:val="008C623C"/>
    <w:rsid w:val="008C64B3"/>
    <w:rsid w:val="008C66DB"/>
    <w:rsid w:val="008C67D9"/>
    <w:rsid w:val="008C68F5"/>
    <w:rsid w:val="008C6AE5"/>
    <w:rsid w:val="008C6B2C"/>
    <w:rsid w:val="008C6CFF"/>
    <w:rsid w:val="008C6F95"/>
    <w:rsid w:val="008C6FE0"/>
    <w:rsid w:val="008C6FFB"/>
    <w:rsid w:val="008C712C"/>
    <w:rsid w:val="008C7160"/>
    <w:rsid w:val="008C71C8"/>
    <w:rsid w:val="008C767F"/>
    <w:rsid w:val="008C7C34"/>
    <w:rsid w:val="008D02FD"/>
    <w:rsid w:val="008D038B"/>
    <w:rsid w:val="008D03DD"/>
    <w:rsid w:val="008D06A4"/>
    <w:rsid w:val="008D07E4"/>
    <w:rsid w:val="008D09D2"/>
    <w:rsid w:val="008D0A73"/>
    <w:rsid w:val="008D0A99"/>
    <w:rsid w:val="008D0B69"/>
    <w:rsid w:val="008D0CB2"/>
    <w:rsid w:val="008D0DED"/>
    <w:rsid w:val="008D0EB5"/>
    <w:rsid w:val="008D0F22"/>
    <w:rsid w:val="008D0FC2"/>
    <w:rsid w:val="008D1449"/>
    <w:rsid w:val="008D1494"/>
    <w:rsid w:val="008D14EB"/>
    <w:rsid w:val="008D167D"/>
    <w:rsid w:val="008D1803"/>
    <w:rsid w:val="008D1BF0"/>
    <w:rsid w:val="008D1DDC"/>
    <w:rsid w:val="008D1DEC"/>
    <w:rsid w:val="008D1E33"/>
    <w:rsid w:val="008D248F"/>
    <w:rsid w:val="008D2A5D"/>
    <w:rsid w:val="008D2C5F"/>
    <w:rsid w:val="008D2E78"/>
    <w:rsid w:val="008D2EED"/>
    <w:rsid w:val="008D3116"/>
    <w:rsid w:val="008D3422"/>
    <w:rsid w:val="008D3590"/>
    <w:rsid w:val="008D3B6C"/>
    <w:rsid w:val="008D3E09"/>
    <w:rsid w:val="008D3E4C"/>
    <w:rsid w:val="008D402D"/>
    <w:rsid w:val="008D42A9"/>
    <w:rsid w:val="008D45C8"/>
    <w:rsid w:val="008D46D3"/>
    <w:rsid w:val="008D4801"/>
    <w:rsid w:val="008D492A"/>
    <w:rsid w:val="008D4B58"/>
    <w:rsid w:val="008D4B7F"/>
    <w:rsid w:val="008D4B8A"/>
    <w:rsid w:val="008D4E69"/>
    <w:rsid w:val="008D5019"/>
    <w:rsid w:val="008D518C"/>
    <w:rsid w:val="008D5323"/>
    <w:rsid w:val="008D537A"/>
    <w:rsid w:val="008D59BC"/>
    <w:rsid w:val="008D5A0C"/>
    <w:rsid w:val="008D5B60"/>
    <w:rsid w:val="008D5C0A"/>
    <w:rsid w:val="008D5E4F"/>
    <w:rsid w:val="008D6045"/>
    <w:rsid w:val="008D60B2"/>
    <w:rsid w:val="008D636A"/>
    <w:rsid w:val="008D63A3"/>
    <w:rsid w:val="008D6541"/>
    <w:rsid w:val="008D6780"/>
    <w:rsid w:val="008D67D7"/>
    <w:rsid w:val="008D6927"/>
    <w:rsid w:val="008D6BD6"/>
    <w:rsid w:val="008D6DC5"/>
    <w:rsid w:val="008D6ED9"/>
    <w:rsid w:val="008D7050"/>
    <w:rsid w:val="008D7742"/>
    <w:rsid w:val="008D77A8"/>
    <w:rsid w:val="008D7C93"/>
    <w:rsid w:val="008D7CEC"/>
    <w:rsid w:val="008D7D18"/>
    <w:rsid w:val="008D7D7B"/>
    <w:rsid w:val="008D7FDE"/>
    <w:rsid w:val="008E04C3"/>
    <w:rsid w:val="008E053B"/>
    <w:rsid w:val="008E06CC"/>
    <w:rsid w:val="008E0857"/>
    <w:rsid w:val="008E0DDE"/>
    <w:rsid w:val="008E0E3D"/>
    <w:rsid w:val="008E0E94"/>
    <w:rsid w:val="008E0F52"/>
    <w:rsid w:val="008E0F7A"/>
    <w:rsid w:val="008E0F83"/>
    <w:rsid w:val="008E1155"/>
    <w:rsid w:val="008E1193"/>
    <w:rsid w:val="008E11AD"/>
    <w:rsid w:val="008E1351"/>
    <w:rsid w:val="008E1395"/>
    <w:rsid w:val="008E13A3"/>
    <w:rsid w:val="008E1479"/>
    <w:rsid w:val="008E14FF"/>
    <w:rsid w:val="008E1C2C"/>
    <w:rsid w:val="008E1CE8"/>
    <w:rsid w:val="008E1D36"/>
    <w:rsid w:val="008E1D58"/>
    <w:rsid w:val="008E1DDF"/>
    <w:rsid w:val="008E1EF9"/>
    <w:rsid w:val="008E1F2C"/>
    <w:rsid w:val="008E216C"/>
    <w:rsid w:val="008E22B3"/>
    <w:rsid w:val="008E2316"/>
    <w:rsid w:val="008E2555"/>
    <w:rsid w:val="008E2606"/>
    <w:rsid w:val="008E261A"/>
    <w:rsid w:val="008E26F1"/>
    <w:rsid w:val="008E27A6"/>
    <w:rsid w:val="008E2815"/>
    <w:rsid w:val="008E2867"/>
    <w:rsid w:val="008E287E"/>
    <w:rsid w:val="008E2AA7"/>
    <w:rsid w:val="008E2E1D"/>
    <w:rsid w:val="008E2F0E"/>
    <w:rsid w:val="008E3063"/>
    <w:rsid w:val="008E3070"/>
    <w:rsid w:val="008E3236"/>
    <w:rsid w:val="008E34BE"/>
    <w:rsid w:val="008E3774"/>
    <w:rsid w:val="008E3992"/>
    <w:rsid w:val="008E3A23"/>
    <w:rsid w:val="008E3A24"/>
    <w:rsid w:val="008E3AA8"/>
    <w:rsid w:val="008E3E57"/>
    <w:rsid w:val="008E3FA3"/>
    <w:rsid w:val="008E4055"/>
    <w:rsid w:val="008E419B"/>
    <w:rsid w:val="008E42CE"/>
    <w:rsid w:val="008E42F4"/>
    <w:rsid w:val="008E4333"/>
    <w:rsid w:val="008E49B3"/>
    <w:rsid w:val="008E4A31"/>
    <w:rsid w:val="008E4BB0"/>
    <w:rsid w:val="008E4C1C"/>
    <w:rsid w:val="008E4CD3"/>
    <w:rsid w:val="008E4D4A"/>
    <w:rsid w:val="008E4D73"/>
    <w:rsid w:val="008E5031"/>
    <w:rsid w:val="008E5070"/>
    <w:rsid w:val="008E5275"/>
    <w:rsid w:val="008E52C1"/>
    <w:rsid w:val="008E562E"/>
    <w:rsid w:val="008E5657"/>
    <w:rsid w:val="008E57B4"/>
    <w:rsid w:val="008E583E"/>
    <w:rsid w:val="008E59A4"/>
    <w:rsid w:val="008E59A8"/>
    <w:rsid w:val="008E5ABE"/>
    <w:rsid w:val="008E5C0A"/>
    <w:rsid w:val="008E5CAB"/>
    <w:rsid w:val="008E5CE0"/>
    <w:rsid w:val="008E5D02"/>
    <w:rsid w:val="008E5DB7"/>
    <w:rsid w:val="008E5E09"/>
    <w:rsid w:val="008E5E51"/>
    <w:rsid w:val="008E5F31"/>
    <w:rsid w:val="008E64E4"/>
    <w:rsid w:val="008E65CD"/>
    <w:rsid w:val="008E67D1"/>
    <w:rsid w:val="008E688A"/>
    <w:rsid w:val="008E692F"/>
    <w:rsid w:val="008E6E73"/>
    <w:rsid w:val="008E71DE"/>
    <w:rsid w:val="008E723D"/>
    <w:rsid w:val="008E725B"/>
    <w:rsid w:val="008E732E"/>
    <w:rsid w:val="008E74CB"/>
    <w:rsid w:val="008E74F4"/>
    <w:rsid w:val="008E77A2"/>
    <w:rsid w:val="008E783C"/>
    <w:rsid w:val="008E7987"/>
    <w:rsid w:val="008E798E"/>
    <w:rsid w:val="008E79A9"/>
    <w:rsid w:val="008E7A24"/>
    <w:rsid w:val="008E7C88"/>
    <w:rsid w:val="008E7E14"/>
    <w:rsid w:val="008E7E98"/>
    <w:rsid w:val="008F00AD"/>
    <w:rsid w:val="008F00DB"/>
    <w:rsid w:val="008F0140"/>
    <w:rsid w:val="008F0203"/>
    <w:rsid w:val="008F02FC"/>
    <w:rsid w:val="008F0366"/>
    <w:rsid w:val="008F0633"/>
    <w:rsid w:val="008F08B7"/>
    <w:rsid w:val="008F094C"/>
    <w:rsid w:val="008F0AA7"/>
    <w:rsid w:val="008F0BD8"/>
    <w:rsid w:val="008F0DAB"/>
    <w:rsid w:val="008F0DEF"/>
    <w:rsid w:val="008F0FBB"/>
    <w:rsid w:val="008F1008"/>
    <w:rsid w:val="008F1264"/>
    <w:rsid w:val="008F15D1"/>
    <w:rsid w:val="008F1639"/>
    <w:rsid w:val="008F165C"/>
    <w:rsid w:val="008F183A"/>
    <w:rsid w:val="008F196C"/>
    <w:rsid w:val="008F1B5F"/>
    <w:rsid w:val="008F1B73"/>
    <w:rsid w:val="008F1BE4"/>
    <w:rsid w:val="008F1CF7"/>
    <w:rsid w:val="008F1D6B"/>
    <w:rsid w:val="008F1EC2"/>
    <w:rsid w:val="008F1F38"/>
    <w:rsid w:val="008F2073"/>
    <w:rsid w:val="008F20D2"/>
    <w:rsid w:val="008F2908"/>
    <w:rsid w:val="008F291C"/>
    <w:rsid w:val="008F2A88"/>
    <w:rsid w:val="008F2BA6"/>
    <w:rsid w:val="008F2D6C"/>
    <w:rsid w:val="008F2EAA"/>
    <w:rsid w:val="008F3036"/>
    <w:rsid w:val="008F3214"/>
    <w:rsid w:val="008F3D36"/>
    <w:rsid w:val="008F3D71"/>
    <w:rsid w:val="008F3DD7"/>
    <w:rsid w:val="008F40A1"/>
    <w:rsid w:val="008F4167"/>
    <w:rsid w:val="008F43A6"/>
    <w:rsid w:val="008F47C6"/>
    <w:rsid w:val="008F48A6"/>
    <w:rsid w:val="008F4999"/>
    <w:rsid w:val="008F4B23"/>
    <w:rsid w:val="008F4CAD"/>
    <w:rsid w:val="008F4F06"/>
    <w:rsid w:val="008F4F80"/>
    <w:rsid w:val="008F5074"/>
    <w:rsid w:val="008F51DC"/>
    <w:rsid w:val="008F530B"/>
    <w:rsid w:val="008F537F"/>
    <w:rsid w:val="008F5515"/>
    <w:rsid w:val="008F60B5"/>
    <w:rsid w:val="008F6233"/>
    <w:rsid w:val="008F6647"/>
    <w:rsid w:val="008F66C6"/>
    <w:rsid w:val="008F6A6A"/>
    <w:rsid w:val="008F6B2F"/>
    <w:rsid w:val="008F6C22"/>
    <w:rsid w:val="008F6E6B"/>
    <w:rsid w:val="008F700E"/>
    <w:rsid w:val="008F73CC"/>
    <w:rsid w:val="008F7486"/>
    <w:rsid w:val="008F7491"/>
    <w:rsid w:val="008F7595"/>
    <w:rsid w:val="008F77B2"/>
    <w:rsid w:val="008F78B9"/>
    <w:rsid w:val="008F7AE7"/>
    <w:rsid w:val="008F7AEE"/>
    <w:rsid w:val="008F7F66"/>
    <w:rsid w:val="00900196"/>
    <w:rsid w:val="009001EA"/>
    <w:rsid w:val="00900343"/>
    <w:rsid w:val="009006A2"/>
    <w:rsid w:val="0090080A"/>
    <w:rsid w:val="009008F8"/>
    <w:rsid w:val="009009B5"/>
    <w:rsid w:val="00900A16"/>
    <w:rsid w:val="00900ABD"/>
    <w:rsid w:val="0090100C"/>
    <w:rsid w:val="0090102B"/>
    <w:rsid w:val="00901247"/>
    <w:rsid w:val="00901261"/>
    <w:rsid w:val="0090141D"/>
    <w:rsid w:val="00901448"/>
    <w:rsid w:val="00901603"/>
    <w:rsid w:val="009016A8"/>
    <w:rsid w:val="00901A23"/>
    <w:rsid w:val="00901CAD"/>
    <w:rsid w:val="00901EAC"/>
    <w:rsid w:val="00901FE2"/>
    <w:rsid w:val="00902551"/>
    <w:rsid w:val="009025F8"/>
    <w:rsid w:val="00902629"/>
    <w:rsid w:val="0090265C"/>
    <w:rsid w:val="00902816"/>
    <w:rsid w:val="00902824"/>
    <w:rsid w:val="00902977"/>
    <w:rsid w:val="009029F5"/>
    <w:rsid w:val="00902B02"/>
    <w:rsid w:val="00902B46"/>
    <w:rsid w:val="00902BBF"/>
    <w:rsid w:val="00902D34"/>
    <w:rsid w:val="009030FB"/>
    <w:rsid w:val="009032D0"/>
    <w:rsid w:val="009032D5"/>
    <w:rsid w:val="009033A0"/>
    <w:rsid w:val="009033C3"/>
    <w:rsid w:val="0090343B"/>
    <w:rsid w:val="009036BC"/>
    <w:rsid w:val="009036E2"/>
    <w:rsid w:val="00903832"/>
    <w:rsid w:val="00903A9D"/>
    <w:rsid w:val="00903BA5"/>
    <w:rsid w:val="00903CCA"/>
    <w:rsid w:val="00903D13"/>
    <w:rsid w:val="00903D30"/>
    <w:rsid w:val="00903D42"/>
    <w:rsid w:val="00903FE6"/>
    <w:rsid w:val="00904414"/>
    <w:rsid w:val="00904473"/>
    <w:rsid w:val="00904645"/>
    <w:rsid w:val="0090496F"/>
    <w:rsid w:val="00904B42"/>
    <w:rsid w:val="00904C80"/>
    <w:rsid w:val="00904DDF"/>
    <w:rsid w:val="00904E6E"/>
    <w:rsid w:val="00905041"/>
    <w:rsid w:val="00905188"/>
    <w:rsid w:val="00905197"/>
    <w:rsid w:val="00905270"/>
    <w:rsid w:val="009052E5"/>
    <w:rsid w:val="009055C0"/>
    <w:rsid w:val="009058EB"/>
    <w:rsid w:val="00905B2F"/>
    <w:rsid w:val="00905B92"/>
    <w:rsid w:val="00905C47"/>
    <w:rsid w:val="00905D71"/>
    <w:rsid w:val="00905EED"/>
    <w:rsid w:val="00906379"/>
    <w:rsid w:val="00906432"/>
    <w:rsid w:val="00906642"/>
    <w:rsid w:val="009067B7"/>
    <w:rsid w:val="00906A8C"/>
    <w:rsid w:val="00906B31"/>
    <w:rsid w:val="00906B76"/>
    <w:rsid w:val="00906B89"/>
    <w:rsid w:val="00906BBA"/>
    <w:rsid w:val="00906D59"/>
    <w:rsid w:val="0090704D"/>
    <w:rsid w:val="00907286"/>
    <w:rsid w:val="009075E5"/>
    <w:rsid w:val="0090789D"/>
    <w:rsid w:val="00907938"/>
    <w:rsid w:val="00907C98"/>
    <w:rsid w:val="00907CF2"/>
    <w:rsid w:val="00907E81"/>
    <w:rsid w:val="00907F2B"/>
    <w:rsid w:val="00907FE3"/>
    <w:rsid w:val="009101EA"/>
    <w:rsid w:val="009103C9"/>
    <w:rsid w:val="009106FC"/>
    <w:rsid w:val="0091084F"/>
    <w:rsid w:val="009108D6"/>
    <w:rsid w:val="009108E5"/>
    <w:rsid w:val="00910A41"/>
    <w:rsid w:val="00910A69"/>
    <w:rsid w:val="00910AC4"/>
    <w:rsid w:val="00910B98"/>
    <w:rsid w:val="00910BA9"/>
    <w:rsid w:val="0091126C"/>
    <w:rsid w:val="00911279"/>
    <w:rsid w:val="0091139B"/>
    <w:rsid w:val="00911464"/>
    <w:rsid w:val="00911520"/>
    <w:rsid w:val="00911528"/>
    <w:rsid w:val="009115BD"/>
    <w:rsid w:val="00911882"/>
    <w:rsid w:val="009118BB"/>
    <w:rsid w:val="0091191F"/>
    <w:rsid w:val="00911E7D"/>
    <w:rsid w:val="00911F04"/>
    <w:rsid w:val="00912091"/>
    <w:rsid w:val="009120A9"/>
    <w:rsid w:val="009123A0"/>
    <w:rsid w:val="009125E0"/>
    <w:rsid w:val="00912644"/>
    <w:rsid w:val="00912694"/>
    <w:rsid w:val="00912702"/>
    <w:rsid w:val="0091317C"/>
    <w:rsid w:val="00913419"/>
    <w:rsid w:val="0091344E"/>
    <w:rsid w:val="009134C3"/>
    <w:rsid w:val="009134DC"/>
    <w:rsid w:val="009139DD"/>
    <w:rsid w:val="00913BFB"/>
    <w:rsid w:val="00913E64"/>
    <w:rsid w:val="00913E80"/>
    <w:rsid w:val="00913FA9"/>
    <w:rsid w:val="009140BD"/>
    <w:rsid w:val="0091410C"/>
    <w:rsid w:val="00914183"/>
    <w:rsid w:val="00914261"/>
    <w:rsid w:val="00914359"/>
    <w:rsid w:val="009144A1"/>
    <w:rsid w:val="00914793"/>
    <w:rsid w:val="0091485A"/>
    <w:rsid w:val="00914AA8"/>
    <w:rsid w:val="00914AD1"/>
    <w:rsid w:val="00914AE8"/>
    <w:rsid w:val="00914DB7"/>
    <w:rsid w:val="0091502A"/>
    <w:rsid w:val="00915126"/>
    <w:rsid w:val="0091537F"/>
    <w:rsid w:val="009153B5"/>
    <w:rsid w:val="009153FE"/>
    <w:rsid w:val="00915495"/>
    <w:rsid w:val="00915690"/>
    <w:rsid w:val="0091592E"/>
    <w:rsid w:val="00915B81"/>
    <w:rsid w:val="00915C79"/>
    <w:rsid w:val="00915D6B"/>
    <w:rsid w:val="00915D80"/>
    <w:rsid w:val="00915E9E"/>
    <w:rsid w:val="009160DF"/>
    <w:rsid w:val="00916132"/>
    <w:rsid w:val="009162C7"/>
    <w:rsid w:val="00916669"/>
    <w:rsid w:val="009167C1"/>
    <w:rsid w:val="009169C9"/>
    <w:rsid w:val="00916E20"/>
    <w:rsid w:val="00916EC2"/>
    <w:rsid w:val="00916F8F"/>
    <w:rsid w:val="0091702F"/>
    <w:rsid w:val="00917109"/>
    <w:rsid w:val="009172B3"/>
    <w:rsid w:val="00917404"/>
    <w:rsid w:val="009174FD"/>
    <w:rsid w:val="0091753B"/>
    <w:rsid w:val="00917577"/>
    <w:rsid w:val="00917630"/>
    <w:rsid w:val="00917934"/>
    <w:rsid w:val="00917EA7"/>
    <w:rsid w:val="0092012F"/>
    <w:rsid w:val="00920756"/>
    <w:rsid w:val="00920802"/>
    <w:rsid w:val="009208EE"/>
    <w:rsid w:val="00920AAF"/>
    <w:rsid w:val="00920B06"/>
    <w:rsid w:val="00920F18"/>
    <w:rsid w:val="00921185"/>
    <w:rsid w:val="009212F6"/>
    <w:rsid w:val="009213AC"/>
    <w:rsid w:val="009213BD"/>
    <w:rsid w:val="0092190E"/>
    <w:rsid w:val="00921AE9"/>
    <w:rsid w:val="00921DCA"/>
    <w:rsid w:val="00921F0D"/>
    <w:rsid w:val="0092252E"/>
    <w:rsid w:val="009225D7"/>
    <w:rsid w:val="00922608"/>
    <w:rsid w:val="009227D8"/>
    <w:rsid w:val="00922805"/>
    <w:rsid w:val="0092281F"/>
    <w:rsid w:val="0092285B"/>
    <w:rsid w:val="00922A13"/>
    <w:rsid w:val="00922ACD"/>
    <w:rsid w:val="00922BBA"/>
    <w:rsid w:val="00922D20"/>
    <w:rsid w:val="00922E91"/>
    <w:rsid w:val="00922F55"/>
    <w:rsid w:val="00922F72"/>
    <w:rsid w:val="009230A6"/>
    <w:rsid w:val="009231D5"/>
    <w:rsid w:val="009232E3"/>
    <w:rsid w:val="00923428"/>
    <w:rsid w:val="00923635"/>
    <w:rsid w:val="0092388E"/>
    <w:rsid w:val="00923944"/>
    <w:rsid w:val="00923BFB"/>
    <w:rsid w:val="00924042"/>
    <w:rsid w:val="00924411"/>
    <w:rsid w:val="009244F8"/>
    <w:rsid w:val="00924627"/>
    <w:rsid w:val="00924777"/>
    <w:rsid w:val="009247DC"/>
    <w:rsid w:val="00924BEF"/>
    <w:rsid w:val="00925087"/>
    <w:rsid w:val="009250A8"/>
    <w:rsid w:val="009252A5"/>
    <w:rsid w:val="00925662"/>
    <w:rsid w:val="00925B6F"/>
    <w:rsid w:val="00925BE6"/>
    <w:rsid w:val="00925BE8"/>
    <w:rsid w:val="00925C98"/>
    <w:rsid w:val="009260B6"/>
    <w:rsid w:val="00926607"/>
    <w:rsid w:val="00926697"/>
    <w:rsid w:val="009266AD"/>
    <w:rsid w:val="009266AF"/>
    <w:rsid w:val="0092673F"/>
    <w:rsid w:val="00926855"/>
    <w:rsid w:val="0092692E"/>
    <w:rsid w:val="00926930"/>
    <w:rsid w:val="00926983"/>
    <w:rsid w:val="009269E2"/>
    <w:rsid w:val="00926A88"/>
    <w:rsid w:val="00926C5F"/>
    <w:rsid w:val="00926E48"/>
    <w:rsid w:val="00926F61"/>
    <w:rsid w:val="00926FA9"/>
    <w:rsid w:val="00926FFA"/>
    <w:rsid w:val="00927273"/>
    <w:rsid w:val="009278BF"/>
    <w:rsid w:val="00927A6C"/>
    <w:rsid w:val="00927C26"/>
    <w:rsid w:val="00927C6D"/>
    <w:rsid w:val="00927EBF"/>
    <w:rsid w:val="00927EE0"/>
    <w:rsid w:val="00927F01"/>
    <w:rsid w:val="00927F36"/>
    <w:rsid w:val="009300CC"/>
    <w:rsid w:val="009302FD"/>
    <w:rsid w:val="00930521"/>
    <w:rsid w:val="00930841"/>
    <w:rsid w:val="00930A62"/>
    <w:rsid w:val="00930AFF"/>
    <w:rsid w:val="00930EBA"/>
    <w:rsid w:val="0093123D"/>
    <w:rsid w:val="009312C1"/>
    <w:rsid w:val="00931520"/>
    <w:rsid w:val="00931785"/>
    <w:rsid w:val="0093178F"/>
    <w:rsid w:val="00931820"/>
    <w:rsid w:val="009318AC"/>
    <w:rsid w:val="00931A9A"/>
    <w:rsid w:val="00931E9A"/>
    <w:rsid w:val="0093222C"/>
    <w:rsid w:val="0093223D"/>
    <w:rsid w:val="00932490"/>
    <w:rsid w:val="00932497"/>
    <w:rsid w:val="0093266F"/>
    <w:rsid w:val="009326AD"/>
    <w:rsid w:val="0093270A"/>
    <w:rsid w:val="0093271D"/>
    <w:rsid w:val="00932C95"/>
    <w:rsid w:val="00932FAE"/>
    <w:rsid w:val="00933040"/>
    <w:rsid w:val="009330E9"/>
    <w:rsid w:val="009331E9"/>
    <w:rsid w:val="009332EF"/>
    <w:rsid w:val="009335F0"/>
    <w:rsid w:val="009335F5"/>
    <w:rsid w:val="00933662"/>
    <w:rsid w:val="00933ABF"/>
    <w:rsid w:val="00933BD7"/>
    <w:rsid w:val="00933D88"/>
    <w:rsid w:val="00933E12"/>
    <w:rsid w:val="00934111"/>
    <w:rsid w:val="0093438C"/>
    <w:rsid w:val="00934971"/>
    <w:rsid w:val="00934A86"/>
    <w:rsid w:val="00934B2D"/>
    <w:rsid w:val="00934D97"/>
    <w:rsid w:val="00934EE3"/>
    <w:rsid w:val="00934FEC"/>
    <w:rsid w:val="009350F7"/>
    <w:rsid w:val="00935111"/>
    <w:rsid w:val="00935531"/>
    <w:rsid w:val="00935558"/>
    <w:rsid w:val="009357FD"/>
    <w:rsid w:val="00935A28"/>
    <w:rsid w:val="00935A52"/>
    <w:rsid w:val="00935C60"/>
    <w:rsid w:val="00935D15"/>
    <w:rsid w:val="00936034"/>
    <w:rsid w:val="009363C3"/>
    <w:rsid w:val="00936545"/>
    <w:rsid w:val="009367A8"/>
    <w:rsid w:val="00936BEC"/>
    <w:rsid w:val="00936D51"/>
    <w:rsid w:val="00936DD9"/>
    <w:rsid w:val="0093730A"/>
    <w:rsid w:val="009374B0"/>
    <w:rsid w:val="009376EE"/>
    <w:rsid w:val="00937928"/>
    <w:rsid w:val="00937A6C"/>
    <w:rsid w:val="00937CE0"/>
    <w:rsid w:val="0094009C"/>
    <w:rsid w:val="00940166"/>
    <w:rsid w:val="00940295"/>
    <w:rsid w:val="00940574"/>
    <w:rsid w:val="0094080B"/>
    <w:rsid w:val="00940E5A"/>
    <w:rsid w:val="00940F4A"/>
    <w:rsid w:val="00940F5B"/>
    <w:rsid w:val="009411FB"/>
    <w:rsid w:val="00941422"/>
    <w:rsid w:val="009414A9"/>
    <w:rsid w:val="0094159B"/>
    <w:rsid w:val="00941637"/>
    <w:rsid w:val="009419D4"/>
    <w:rsid w:val="00941B70"/>
    <w:rsid w:val="00941B71"/>
    <w:rsid w:val="00941DF3"/>
    <w:rsid w:val="00941DF9"/>
    <w:rsid w:val="00941E1E"/>
    <w:rsid w:val="009421AD"/>
    <w:rsid w:val="009421B7"/>
    <w:rsid w:val="009421D3"/>
    <w:rsid w:val="0094221C"/>
    <w:rsid w:val="009423CC"/>
    <w:rsid w:val="009426C5"/>
    <w:rsid w:val="009427FD"/>
    <w:rsid w:val="00942B6E"/>
    <w:rsid w:val="00942B74"/>
    <w:rsid w:val="00942DFF"/>
    <w:rsid w:val="00943141"/>
    <w:rsid w:val="00943879"/>
    <w:rsid w:val="00943E2E"/>
    <w:rsid w:val="00943EBB"/>
    <w:rsid w:val="00943FC6"/>
    <w:rsid w:val="0094409C"/>
    <w:rsid w:val="00944159"/>
    <w:rsid w:val="009441A4"/>
    <w:rsid w:val="00944206"/>
    <w:rsid w:val="009444DF"/>
    <w:rsid w:val="00944541"/>
    <w:rsid w:val="00944981"/>
    <w:rsid w:val="009449B2"/>
    <w:rsid w:val="00944A82"/>
    <w:rsid w:val="00944BA5"/>
    <w:rsid w:val="00945517"/>
    <w:rsid w:val="0094563E"/>
    <w:rsid w:val="00945CB9"/>
    <w:rsid w:val="00945D4C"/>
    <w:rsid w:val="00946138"/>
    <w:rsid w:val="00946304"/>
    <w:rsid w:val="0094662D"/>
    <w:rsid w:val="009468EF"/>
    <w:rsid w:val="00946921"/>
    <w:rsid w:val="00946C4D"/>
    <w:rsid w:val="00946EEB"/>
    <w:rsid w:val="00946F08"/>
    <w:rsid w:val="00947208"/>
    <w:rsid w:val="0094728F"/>
    <w:rsid w:val="009472FD"/>
    <w:rsid w:val="00947447"/>
    <w:rsid w:val="0094764F"/>
    <w:rsid w:val="0094783F"/>
    <w:rsid w:val="009478F4"/>
    <w:rsid w:val="00947B27"/>
    <w:rsid w:val="0094D406"/>
    <w:rsid w:val="00950101"/>
    <w:rsid w:val="0095019A"/>
    <w:rsid w:val="00950489"/>
    <w:rsid w:val="00950527"/>
    <w:rsid w:val="00950791"/>
    <w:rsid w:val="009507CE"/>
    <w:rsid w:val="00950B94"/>
    <w:rsid w:val="00950C83"/>
    <w:rsid w:val="00950D27"/>
    <w:rsid w:val="00950E1D"/>
    <w:rsid w:val="009511D5"/>
    <w:rsid w:val="009512C4"/>
    <w:rsid w:val="009519F8"/>
    <w:rsid w:val="00951D01"/>
    <w:rsid w:val="00951E11"/>
    <w:rsid w:val="00951E8C"/>
    <w:rsid w:val="00952033"/>
    <w:rsid w:val="0095213D"/>
    <w:rsid w:val="00952284"/>
    <w:rsid w:val="009522A2"/>
    <w:rsid w:val="0095285B"/>
    <w:rsid w:val="00952B37"/>
    <w:rsid w:val="00952B58"/>
    <w:rsid w:val="00952BEC"/>
    <w:rsid w:val="00952D25"/>
    <w:rsid w:val="00952F06"/>
    <w:rsid w:val="00953591"/>
    <w:rsid w:val="00953990"/>
    <w:rsid w:val="00953AFE"/>
    <w:rsid w:val="00953E4D"/>
    <w:rsid w:val="00953FE9"/>
    <w:rsid w:val="00954417"/>
    <w:rsid w:val="00954439"/>
    <w:rsid w:val="0095451D"/>
    <w:rsid w:val="0095473C"/>
    <w:rsid w:val="00954764"/>
    <w:rsid w:val="009547FC"/>
    <w:rsid w:val="0095481C"/>
    <w:rsid w:val="00954915"/>
    <w:rsid w:val="00954C2D"/>
    <w:rsid w:val="00954FE8"/>
    <w:rsid w:val="009550F7"/>
    <w:rsid w:val="0095522B"/>
    <w:rsid w:val="0095526F"/>
    <w:rsid w:val="009552D4"/>
    <w:rsid w:val="00955749"/>
    <w:rsid w:val="00955833"/>
    <w:rsid w:val="00955930"/>
    <w:rsid w:val="009559A8"/>
    <w:rsid w:val="00955B84"/>
    <w:rsid w:val="00955BE0"/>
    <w:rsid w:val="00955F53"/>
    <w:rsid w:val="0095608F"/>
    <w:rsid w:val="009560A0"/>
    <w:rsid w:val="009563CC"/>
    <w:rsid w:val="00956425"/>
    <w:rsid w:val="00956796"/>
    <w:rsid w:val="009567E6"/>
    <w:rsid w:val="00956A3E"/>
    <w:rsid w:val="00956AAC"/>
    <w:rsid w:val="00956CE4"/>
    <w:rsid w:val="00956D16"/>
    <w:rsid w:val="00956D96"/>
    <w:rsid w:val="00956E78"/>
    <w:rsid w:val="00957076"/>
    <w:rsid w:val="00957132"/>
    <w:rsid w:val="00957434"/>
    <w:rsid w:val="009576F0"/>
    <w:rsid w:val="009576FD"/>
    <w:rsid w:val="009577BD"/>
    <w:rsid w:val="009578EB"/>
    <w:rsid w:val="009578FF"/>
    <w:rsid w:val="00957A59"/>
    <w:rsid w:val="00957AAB"/>
    <w:rsid w:val="00957AC9"/>
    <w:rsid w:val="00957AF4"/>
    <w:rsid w:val="00957C12"/>
    <w:rsid w:val="00957DFA"/>
    <w:rsid w:val="00957F04"/>
    <w:rsid w:val="0096027D"/>
    <w:rsid w:val="009603C8"/>
    <w:rsid w:val="00960446"/>
    <w:rsid w:val="00960570"/>
    <w:rsid w:val="009605AB"/>
    <w:rsid w:val="009607D9"/>
    <w:rsid w:val="009607E1"/>
    <w:rsid w:val="0096089B"/>
    <w:rsid w:val="00960A11"/>
    <w:rsid w:val="00960A43"/>
    <w:rsid w:val="00960BE2"/>
    <w:rsid w:val="00960C55"/>
    <w:rsid w:val="00960DA2"/>
    <w:rsid w:val="00960ECA"/>
    <w:rsid w:val="00960F2A"/>
    <w:rsid w:val="00960FC7"/>
    <w:rsid w:val="009610ED"/>
    <w:rsid w:val="0096113C"/>
    <w:rsid w:val="00961308"/>
    <w:rsid w:val="0096156A"/>
    <w:rsid w:val="0096175E"/>
    <w:rsid w:val="00961942"/>
    <w:rsid w:val="00961C0D"/>
    <w:rsid w:val="00961D8F"/>
    <w:rsid w:val="00961EE0"/>
    <w:rsid w:val="00961EE9"/>
    <w:rsid w:val="00962105"/>
    <w:rsid w:val="00962203"/>
    <w:rsid w:val="00962302"/>
    <w:rsid w:val="00962375"/>
    <w:rsid w:val="009628C3"/>
    <w:rsid w:val="00962ED8"/>
    <w:rsid w:val="009633BB"/>
    <w:rsid w:val="0096361F"/>
    <w:rsid w:val="00963931"/>
    <w:rsid w:val="00963A36"/>
    <w:rsid w:val="00963D0A"/>
    <w:rsid w:val="00963E5C"/>
    <w:rsid w:val="00964173"/>
    <w:rsid w:val="00964308"/>
    <w:rsid w:val="009643DA"/>
    <w:rsid w:val="0096451F"/>
    <w:rsid w:val="009645CB"/>
    <w:rsid w:val="009645CC"/>
    <w:rsid w:val="009645F6"/>
    <w:rsid w:val="0096460B"/>
    <w:rsid w:val="00964640"/>
    <w:rsid w:val="0096485F"/>
    <w:rsid w:val="00964959"/>
    <w:rsid w:val="00964D86"/>
    <w:rsid w:val="00964D8A"/>
    <w:rsid w:val="00964DE6"/>
    <w:rsid w:val="00964EFA"/>
    <w:rsid w:val="009651D0"/>
    <w:rsid w:val="00965500"/>
    <w:rsid w:val="0096567A"/>
    <w:rsid w:val="0096568F"/>
    <w:rsid w:val="00965B8E"/>
    <w:rsid w:val="00965C40"/>
    <w:rsid w:val="00965D20"/>
    <w:rsid w:val="00965F6A"/>
    <w:rsid w:val="00965FAC"/>
    <w:rsid w:val="009662BC"/>
    <w:rsid w:val="00966480"/>
    <w:rsid w:val="009668A6"/>
    <w:rsid w:val="00966B9B"/>
    <w:rsid w:val="00966C75"/>
    <w:rsid w:val="0096701E"/>
    <w:rsid w:val="00967132"/>
    <w:rsid w:val="00967354"/>
    <w:rsid w:val="0096736B"/>
    <w:rsid w:val="0096741A"/>
    <w:rsid w:val="0096797E"/>
    <w:rsid w:val="00967E25"/>
    <w:rsid w:val="009702C4"/>
    <w:rsid w:val="00970616"/>
    <w:rsid w:val="00970885"/>
    <w:rsid w:val="00970AFB"/>
    <w:rsid w:val="00970B27"/>
    <w:rsid w:val="00970B48"/>
    <w:rsid w:val="00970D0B"/>
    <w:rsid w:val="00970FD1"/>
    <w:rsid w:val="0097152B"/>
    <w:rsid w:val="00971592"/>
    <w:rsid w:val="0097159A"/>
    <w:rsid w:val="00971617"/>
    <w:rsid w:val="00971724"/>
    <w:rsid w:val="009717F8"/>
    <w:rsid w:val="00971BCF"/>
    <w:rsid w:val="00971DDF"/>
    <w:rsid w:val="00971EEE"/>
    <w:rsid w:val="00971F5B"/>
    <w:rsid w:val="0097225C"/>
    <w:rsid w:val="0097268D"/>
    <w:rsid w:val="00972853"/>
    <w:rsid w:val="00972C85"/>
    <w:rsid w:val="00972C8C"/>
    <w:rsid w:val="00972CEB"/>
    <w:rsid w:val="00972E48"/>
    <w:rsid w:val="00972F21"/>
    <w:rsid w:val="00972F3D"/>
    <w:rsid w:val="009731A2"/>
    <w:rsid w:val="009731D6"/>
    <w:rsid w:val="0097340C"/>
    <w:rsid w:val="0097351A"/>
    <w:rsid w:val="0097358F"/>
    <w:rsid w:val="00973613"/>
    <w:rsid w:val="009737FE"/>
    <w:rsid w:val="00973830"/>
    <w:rsid w:val="009738C6"/>
    <w:rsid w:val="009739E4"/>
    <w:rsid w:val="00973C30"/>
    <w:rsid w:val="00973D06"/>
    <w:rsid w:val="00973E6B"/>
    <w:rsid w:val="00973F36"/>
    <w:rsid w:val="00973FB0"/>
    <w:rsid w:val="00973FB7"/>
    <w:rsid w:val="00973FC6"/>
    <w:rsid w:val="009744F1"/>
    <w:rsid w:val="00974646"/>
    <w:rsid w:val="00974661"/>
    <w:rsid w:val="00974746"/>
    <w:rsid w:val="00974E7C"/>
    <w:rsid w:val="00974EF4"/>
    <w:rsid w:val="0097506A"/>
    <w:rsid w:val="00975119"/>
    <w:rsid w:val="0097522F"/>
    <w:rsid w:val="00975354"/>
    <w:rsid w:val="00975430"/>
    <w:rsid w:val="009757ED"/>
    <w:rsid w:val="00975A59"/>
    <w:rsid w:val="00975D66"/>
    <w:rsid w:val="009763ED"/>
    <w:rsid w:val="009764D2"/>
    <w:rsid w:val="009765AC"/>
    <w:rsid w:val="0097664F"/>
    <w:rsid w:val="009767E0"/>
    <w:rsid w:val="00976926"/>
    <w:rsid w:val="00976A3C"/>
    <w:rsid w:val="00976A59"/>
    <w:rsid w:val="00976BE1"/>
    <w:rsid w:val="00976D25"/>
    <w:rsid w:val="00976EDD"/>
    <w:rsid w:val="00976F04"/>
    <w:rsid w:val="00976F53"/>
    <w:rsid w:val="00977307"/>
    <w:rsid w:val="009773DB"/>
    <w:rsid w:val="009773E5"/>
    <w:rsid w:val="009774BD"/>
    <w:rsid w:val="009775DE"/>
    <w:rsid w:val="009777F4"/>
    <w:rsid w:val="00977925"/>
    <w:rsid w:val="009779F2"/>
    <w:rsid w:val="009779F8"/>
    <w:rsid w:val="00977AD8"/>
    <w:rsid w:val="00977BBA"/>
    <w:rsid w:val="00977FAC"/>
    <w:rsid w:val="00977FBA"/>
    <w:rsid w:val="00980035"/>
    <w:rsid w:val="009801E3"/>
    <w:rsid w:val="009802CA"/>
    <w:rsid w:val="00980396"/>
    <w:rsid w:val="0098058E"/>
    <w:rsid w:val="009806DC"/>
    <w:rsid w:val="009806DD"/>
    <w:rsid w:val="00980A10"/>
    <w:rsid w:val="00980C73"/>
    <w:rsid w:val="00980DC9"/>
    <w:rsid w:val="00980E24"/>
    <w:rsid w:val="00980E57"/>
    <w:rsid w:val="00981130"/>
    <w:rsid w:val="009811F8"/>
    <w:rsid w:val="0098126E"/>
    <w:rsid w:val="00981518"/>
    <w:rsid w:val="0098151A"/>
    <w:rsid w:val="009816B7"/>
    <w:rsid w:val="009817B1"/>
    <w:rsid w:val="009818FF"/>
    <w:rsid w:val="0098199E"/>
    <w:rsid w:val="00981AE7"/>
    <w:rsid w:val="00981D91"/>
    <w:rsid w:val="00981F07"/>
    <w:rsid w:val="00981F30"/>
    <w:rsid w:val="0098229C"/>
    <w:rsid w:val="009822DC"/>
    <w:rsid w:val="0098289D"/>
    <w:rsid w:val="00982A17"/>
    <w:rsid w:val="00982D9B"/>
    <w:rsid w:val="009830AD"/>
    <w:rsid w:val="00983291"/>
    <w:rsid w:val="009832A3"/>
    <w:rsid w:val="009835E0"/>
    <w:rsid w:val="00983787"/>
    <w:rsid w:val="009837FD"/>
    <w:rsid w:val="00983808"/>
    <w:rsid w:val="00983AB6"/>
    <w:rsid w:val="00983B2D"/>
    <w:rsid w:val="00983CFC"/>
    <w:rsid w:val="00983D46"/>
    <w:rsid w:val="00983DCA"/>
    <w:rsid w:val="00984155"/>
    <w:rsid w:val="00984273"/>
    <w:rsid w:val="009842BC"/>
    <w:rsid w:val="009843F8"/>
    <w:rsid w:val="00984507"/>
    <w:rsid w:val="00984644"/>
    <w:rsid w:val="0098467C"/>
    <w:rsid w:val="009847EB"/>
    <w:rsid w:val="009848B1"/>
    <w:rsid w:val="0098491D"/>
    <w:rsid w:val="00984929"/>
    <w:rsid w:val="00984AE6"/>
    <w:rsid w:val="00984B32"/>
    <w:rsid w:val="00984D06"/>
    <w:rsid w:val="00984D30"/>
    <w:rsid w:val="00984F27"/>
    <w:rsid w:val="009851C8"/>
    <w:rsid w:val="00985519"/>
    <w:rsid w:val="0098555A"/>
    <w:rsid w:val="00985578"/>
    <w:rsid w:val="00985688"/>
    <w:rsid w:val="0098576E"/>
    <w:rsid w:val="00985B91"/>
    <w:rsid w:val="00985DC8"/>
    <w:rsid w:val="00985EF7"/>
    <w:rsid w:val="00986093"/>
    <w:rsid w:val="00986146"/>
    <w:rsid w:val="0098641E"/>
    <w:rsid w:val="00986855"/>
    <w:rsid w:val="00986A7B"/>
    <w:rsid w:val="00986B20"/>
    <w:rsid w:val="00986B21"/>
    <w:rsid w:val="00986C96"/>
    <w:rsid w:val="00986CF9"/>
    <w:rsid w:val="00986EFF"/>
    <w:rsid w:val="0098713D"/>
    <w:rsid w:val="0098727B"/>
    <w:rsid w:val="00987416"/>
    <w:rsid w:val="00987725"/>
    <w:rsid w:val="0098780A"/>
    <w:rsid w:val="00987C78"/>
    <w:rsid w:val="00987D47"/>
    <w:rsid w:val="00987E99"/>
    <w:rsid w:val="009900E3"/>
    <w:rsid w:val="009901C9"/>
    <w:rsid w:val="009903A2"/>
    <w:rsid w:val="00990705"/>
    <w:rsid w:val="00990771"/>
    <w:rsid w:val="0099090C"/>
    <w:rsid w:val="00990A79"/>
    <w:rsid w:val="00990AA3"/>
    <w:rsid w:val="00990AE0"/>
    <w:rsid w:val="00990B7A"/>
    <w:rsid w:val="00990C0E"/>
    <w:rsid w:val="00990D75"/>
    <w:rsid w:val="00991093"/>
    <w:rsid w:val="00991223"/>
    <w:rsid w:val="0099163B"/>
    <w:rsid w:val="0099172E"/>
    <w:rsid w:val="00991784"/>
    <w:rsid w:val="00991AF9"/>
    <w:rsid w:val="00991B2E"/>
    <w:rsid w:val="00991BBC"/>
    <w:rsid w:val="00991E22"/>
    <w:rsid w:val="00991F94"/>
    <w:rsid w:val="0099225A"/>
    <w:rsid w:val="00992343"/>
    <w:rsid w:val="00992373"/>
    <w:rsid w:val="00992521"/>
    <w:rsid w:val="009926B4"/>
    <w:rsid w:val="00992A06"/>
    <w:rsid w:val="00992B7D"/>
    <w:rsid w:val="00992FAC"/>
    <w:rsid w:val="0099305F"/>
    <w:rsid w:val="00993135"/>
    <w:rsid w:val="0099315E"/>
    <w:rsid w:val="0099334C"/>
    <w:rsid w:val="0099383D"/>
    <w:rsid w:val="009938B1"/>
    <w:rsid w:val="00993918"/>
    <w:rsid w:val="009939AC"/>
    <w:rsid w:val="00993DC9"/>
    <w:rsid w:val="009940E9"/>
    <w:rsid w:val="0099413C"/>
    <w:rsid w:val="00994188"/>
    <w:rsid w:val="009942AD"/>
    <w:rsid w:val="0099449D"/>
    <w:rsid w:val="00994578"/>
    <w:rsid w:val="009946D5"/>
    <w:rsid w:val="00994749"/>
    <w:rsid w:val="0099484D"/>
    <w:rsid w:val="00994BFE"/>
    <w:rsid w:val="00994DB3"/>
    <w:rsid w:val="00994F64"/>
    <w:rsid w:val="0099502B"/>
    <w:rsid w:val="0099514D"/>
    <w:rsid w:val="0099544B"/>
    <w:rsid w:val="0099552B"/>
    <w:rsid w:val="009955F5"/>
    <w:rsid w:val="009956DC"/>
    <w:rsid w:val="009958D3"/>
    <w:rsid w:val="0099593E"/>
    <w:rsid w:val="00995E96"/>
    <w:rsid w:val="00996101"/>
    <w:rsid w:val="00996258"/>
    <w:rsid w:val="009962BF"/>
    <w:rsid w:val="00996306"/>
    <w:rsid w:val="00996744"/>
    <w:rsid w:val="00996A41"/>
    <w:rsid w:val="00996C95"/>
    <w:rsid w:val="00996D75"/>
    <w:rsid w:val="00997437"/>
    <w:rsid w:val="00997642"/>
    <w:rsid w:val="009978BE"/>
    <w:rsid w:val="00997CF4"/>
    <w:rsid w:val="009A0046"/>
    <w:rsid w:val="009A04C4"/>
    <w:rsid w:val="009A0532"/>
    <w:rsid w:val="009A0587"/>
    <w:rsid w:val="009A06F8"/>
    <w:rsid w:val="009A092D"/>
    <w:rsid w:val="009A0E56"/>
    <w:rsid w:val="009A0EE7"/>
    <w:rsid w:val="009A112A"/>
    <w:rsid w:val="009A1169"/>
    <w:rsid w:val="009A12ED"/>
    <w:rsid w:val="009A14BF"/>
    <w:rsid w:val="009A15AB"/>
    <w:rsid w:val="009A164C"/>
    <w:rsid w:val="009A1AAC"/>
    <w:rsid w:val="009A1B5D"/>
    <w:rsid w:val="009A1B7C"/>
    <w:rsid w:val="009A1D29"/>
    <w:rsid w:val="009A1E82"/>
    <w:rsid w:val="009A20AD"/>
    <w:rsid w:val="009A20FC"/>
    <w:rsid w:val="009A21A5"/>
    <w:rsid w:val="009A23E8"/>
    <w:rsid w:val="009A2490"/>
    <w:rsid w:val="009A2505"/>
    <w:rsid w:val="009A26A1"/>
    <w:rsid w:val="009A290D"/>
    <w:rsid w:val="009A2AEB"/>
    <w:rsid w:val="009A2BB6"/>
    <w:rsid w:val="009A2CB8"/>
    <w:rsid w:val="009A3419"/>
    <w:rsid w:val="009A3491"/>
    <w:rsid w:val="009A3662"/>
    <w:rsid w:val="009A375B"/>
    <w:rsid w:val="009A3789"/>
    <w:rsid w:val="009A37F0"/>
    <w:rsid w:val="009A3B02"/>
    <w:rsid w:val="009A3C0A"/>
    <w:rsid w:val="009A3FCB"/>
    <w:rsid w:val="009A436D"/>
    <w:rsid w:val="009A4458"/>
    <w:rsid w:val="009A45A2"/>
    <w:rsid w:val="009A4625"/>
    <w:rsid w:val="009A479D"/>
    <w:rsid w:val="009A492B"/>
    <w:rsid w:val="009A4C74"/>
    <w:rsid w:val="009A5094"/>
    <w:rsid w:val="009A55DE"/>
    <w:rsid w:val="009A57A9"/>
    <w:rsid w:val="009A585F"/>
    <w:rsid w:val="009A5AB7"/>
    <w:rsid w:val="009A606B"/>
    <w:rsid w:val="009A60CB"/>
    <w:rsid w:val="009A6352"/>
    <w:rsid w:val="009A6788"/>
    <w:rsid w:val="009A6824"/>
    <w:rsid w:val="009A6919"/>
    <w:rsid w:val="009A6A28"/>
    <w:rsid w:val="009A6AC7"/>
    <w:rsid w:val="009A6BD0"/>
    <w:rsid w:val="009A6CA3"/>
    <w:rsid w:val="009A6DBE"/>
    <w:rsid w:val="009A6DC6"/>
    <w:rsid w:val="009A6DE7"/>
    <w:rsid w:val="009A6E8E"/>
    <w:rsid w:val="009A6ECF"/>
    <w:rsid w:val="009A6F9D"/>
    <w:rsid w:val="009A7406"/>
    <w:rsid w:val="009A7512"/>
    <w:rsid w:val="009A76F9"/>
    <w:rsid w:val="009A76FF"/>
    <w:rsid w:val="009A7842"/>
    <w:rsid w:val="009A784F"/>
    <w:rsid w:val="009A7913"/>
    <w:rsid w:val="009A79A7"/>
    <w:rsid w:val="009A7A31"/>
    <w:rsid w:val="009A7BC4"/>
    <w:rsid w:val="009A7BD3"/>
    <w:rsid w:val="009A7D15"/>
    <w:rsid w:val="009AC070"/>
    <w:rsid w:val="009B00FC"/>
    <w:rsid w:val="009B0160"/>
    <w:rsid w:val="009B0408"/>
    <w:rsid w:val="009B0575"/>
    <w:rsid w:val="009B05D0"/>
    <w:rsid w:val="009B0843"/>
    <w:rsid w:val="009B0BFF"/>
    <w:rsid w:val="009B0CCF"/>
    <w:rsid w:val="009B0DEE"/>
    <w:rsid w:val="009B1335"/>
    <w:rsid w:val="009B176D"/>
    <w:rsid w:val="009B1777"/>
    <w:rsid w:val="009B17C6"/>
    <w:rsid w:val="009B19A7"/>
    <w:rsid w:val="009B19E3"/>
    <w:rsid w:val="009B1B88"/>
    <w:rsid w:val="009B1E47"/>
    <w:rsid w:val="009B2279"/>
    <w:rsid w:val="009B22C1"/>
    <w:rsid w:val="009B2571"/>
    <w:rsid w:val="009B26C6"/>
    <w:rsid w:val="009B2AF1"/>
    <w:rsid w:val="009B2B7A"/>
    <w:rsid w:val="009B2BB0"/>
    <w:rsid w:val="009B2BD6"/>
    <w:rsid w:val="009B2BE6"/>
    <w:rsid w:val="009B2C76"/>
    <w:rsid w:val="009B2CED"/>
    <w:rsid w:val="009B2D0B"/>
    <w:rsid w:val="009B2DF7"/>
    <w:rsid w:val="009B3054"/>
    <w:rsid w:val="009B321D"/>
    <w:rsid w:val="009B32BF"/>
    <w:rsid w:val="009B335D"/>
    <w:rsid w:val="009B3463"/>
    <w:rsid w:val="009B353C"/>
    <w:rsid w:val="009B3567"/>
    <w:rsid w:val="009B358D"/>
    <w:rsid w:val="009B365E"/>
    <w:rsid w:val="009B3B80"/>
    <w:rsid w:val="009B3C90"/>
    <w:rsid w:val="009B3D9E"/>
    <w:rsid w:val="009B3DD2"/>
    <w:rsid w:val="009B3FCC"/>
    <w:rsid w:val="009B40AE"/>
    <w:rsid w:val="009B45B4"/>
    <w:rsid w:val="009B4606"/>
    <w:rsid w:val="009B4666"/>
    <w:rsid w:val="009B477C"/>
    <w:rsid w:val="009B487A"/>
    <w:rsid w:val="009B4AD8"/>
    <w:rsid w:val="009B4BC7"/>
    <w:rsid w:val="009B4DBD"/>
    <w:rsid w:val="009B4F23"/>
    <w:rsid w:val="009B4F30"/>
    <w:rsid w:val="009B4F51"/>
    <w:rsid w:val="009B4FEF"/>
    <w:rsid w:val="009B5135"/>
    <w:rsid w:val="009B524F"/>
    <w:rsid w:val="009B5487"/>
    <w:rsid w:val="009B59E1"/>
    <w:rsid w:val="009B5B3B"/>
    <w:rsid w:val="009B5CAE"/>
    <w:rsid w:val="009B5CF5"/>
    <w:rsid w:val="009B679B"/>
    <w:rsid w:val="009B6907"/>
    <w:rsid w:val="009B6D5D"/>
    <w:rsid w:val="009B6E17"/>
    <w:rsid w:val="009B6E76"/>
    <w:rsid w:val="009B7038"/>
    <w:rsid w:val="009B703B"/>
    <w:rsid w:val="009B70E0"/>
    <w:rsid w:val="009B762B"/>
    <w:rsid w:val="009B76E3"/>
    <w:rsid w:val="009B76F9"/>
    <w:rsid w:val="009B78CE"/>
    <w:rsid w:val="009B7A05"/>
    <w:rsid w:val="009B7A72"/>
    <w:rsid w:val="009B7BB8"/>
    <w:rsid w:val="009B7E48"/>
    <w:rsid w:val="009C002D"/>
    <w:rsid w:val="009C019E"/>
    <w:rsid w:val="009C0420"/>
    <w:rsid w:val="009C0B32"/>
    <w:rsid w:val="009C0C0A"/>
    <w:rsid w:val="009C0D30"/>
    <w:rsid w:val="009C0E3B"/>
    <w:rsid w:val="009C0E7B"/>
    <w:rsid w:val="009C0E9B"/>
    <w:rsid w:val="009C109D"/>
    <w:rsid w:val="009C10A5"/>
    <w:rsid w:val="009C10A6"/>
    <w:rsid w:val="009C126A"/>
    <w:rsid w:val="009C1340"/>
    <w:rsid w:val="009C13A3"/>
    <w:rsid w:val="009C17E2"/>
    <w:rsid w:val="009C1A4E"/>
    <w:rsid w:val="009C1CC6"/>
    <w:rsid w:val="009C1D4C"/>
    <w:rsid w:val="009C1D71"/>
    <w:rsid w:val="009C1DBF"/>
    <w:rsid w:val="009C1FB1"/>
    <w:rsid w:val="009C224F"/>
    <w:rsid w:val="009C2428"/>
    <w:rsid w:val="009C2483"/>
    <w:rsid w:val="009C28F9"/>
    <w:rsid w:val="009C2ACA"/>
    <w:rsid w:val="009C2C18"/>
    <w:rsid w:val="009C2DD2"/>
    <w:rsid w:val="009C2EB1"/>
    <w:rsid w:val="009C30A3"/>
    <w:rsid w:val="009C323D"/>
    <w:rsid w:val="009C324B"/>
    <w:rsid w:val="009C324C"/>
    <w:rsid w:val="009C351B"/>
    <w:rsid w:val="009C3627"/>
    <w:rsid w:val="009C3982"/>
    <w:rsid w:val="009C3C5F"/>
    <w:rsid w:val="009C3C60"/>
    <w:rsid w:val="009C3C9C"/>
    <w:rsid w:val="009C3DF8"/>
    <w:rsid w:val="009C441F"/>
    <w:rsid w:val="009C4530"/>
    <w:rsid w:val="009C480F"/>
    <w:rsid w:val="009C49AF"/>
    <w:rsid w:val="009C4A07"/>
    <w:rsid w:val="009C4B8E"/>
    <w:rsid w:val="009C4BAD"/>
    <w:rsid w:val="009C4E5C"/>
    <w:rsid w:val="009C50AF"/>
    <w:rsid w:val="009C51D5"/>
    <w:rsid w:val="009C53B6"/>
    <w:rsid w:val="009C543C"/>
    <w:rsid w:val="009C57B0"/>
    <w:rsid w:val="009C57D3"/>
    <w:rsid w:val="009C5932"/>
    <w:rsid w:val="009C599A"/>
    <w:rsid w:val="009C5EFF"/>
    <w:rsid w:val="009C611A"/>
    <w:rsid w:val="009C6487"/>
    <w:rsid w:val="009C6496"/>
    <w:rsid w:val="009C650E"/>
    <w:rsid w:val="009C6A2B"/>
    <w:rsid w:val="009C6A38"/>
    <w:rsid w:val="009C6BF8"/>
    <w:rsid w:val="009C6D79"/>
    <w:rsid w:val="009C6FBA"/>
    <w:rsid w:val="009C70B7"/>
    <w:rsid w:val="009C70DB"/>
    <w:rsid w:val="009C7144"/>
    <w:rsid w:val="009C714E"/>
    <w:rsid w:val="009C774A"/>
    <w:rsid w:val="009C78A7"/>
    <w:rsid w:val="009C78C9"/>
    <w:rsid w:val="009C78F0"/>
    <w:rsid w:val="009C7D8F"/>
    <w:rsid w:val="009C7FF4"/>
    <w:rsid w:val="009C7FFA"/>
    <w:rsid w:val="009D03BF"/>
    <w:rsid w:val="009D046A"/>
    <w:rsid w:val="009D04D4"/>
    <w:rsid w:val="009D0501"/>
    <w:rsid w:val="009D0803"/>
    <w:rsid w:val="009D10FD"/>
    <w:rsid w:val="009D132D"/>
    <w:rsid w:val="009D1457"/>
    <w:rsid w:val="009D1617"/>
    <w:rsid w:val="009D192C"/>
    <w:rsid w:val="009D19BC"/>
    <w:rsid w:val="009D1B4D"/>
    <w:rsid w:val="009D1B83"/>
    <w:rsid w:val="009D1BAA"/>
    <w:rsid w:val="009D1C23"/>
    <w:rsid w:val="009D1C59"/>
    <w:rsid w:val="009D1D8D"/>
    <w:rsid w:val="009D203D"/>
    <w:rsid w:val="009D2071"/>
    <w:rsid w:val="009D2164"/>
    <w:rsid w:val="009D216F"/>
    <w:rsid w:val="009D2216"/>
    <w:rsid w:val="009D2348"/>
    <w:rsid w:val="009D25BC"/>
    <w:rsid w:val="009D2655"/>
    <w:rsid w:val="009D265E"/>
    <w:rsid w:val="009D27F3"/>
    <w:rsid w:val="009D28AE"/>
    <w:rsid w:val="009D2AA9"/>
    <w:rsid w:val="009D2EA8"/>
    <w:rsid w:val="009D2F0C"/>
    <w:rsid w:val="009D2F4F"/>
    <w:rsid w:val="009D2FD3"/>
    <w:rsid w:val="009D3306"/>
    <w:rsid w:val="009D33B0"/>
    <w:rsid w:val="009D3548"/>
    <w:rsid w:val="009D3578"/>
    <w:rsid w:val="009D375A"/>
    <w:rsid w:val="009D37AC"/>
    <w:rsid w:val="009D38C9"/>
    <w:rsid w:val="009D3939"/>
    <w:rsid w:val="009D3A5F"/>
    <w:rsid w:val="009D3E39"/>
    <w:rsid w:val="009D40DE"/>
    <w:rsid w:val="009D4127"/>
    <w:rsid w:val="009D41DD"/>
    <w:rsid w:val="009D4225"/>
    <w:rsid w:val="009D436B"/>
    <w:rsid w:val="009D44B2"/>
    <w:rsid w:val="009D4758"/>
    <w:rsid w:val="009D4B80"/>
    <w:rsid w:val="009D4C7D"/>
    <w:rsid w:val="009D4C94"/>
    <w:rsid w:val="009D4D5B"/>
    <w:rsid w:val="009D4F88"/>
    <w:rsid w:val="009D517B"/>
    <w:rsid w:val="009D5193"/>
    <w:rsid w:val="009D5327"/>
    <w:rsid w:val="009D5366"/>
    <w:rsid w:val="009D5574"/>
    <w:rsid w:val="009D576E"/>
    <w:rsid w:val="009D5AC6"/>
    <w:rsid w:val="009D5C32"/>
    <w:rsid w:val="009D5C56"/>
    <w:rsid w:val="009D5C75"/>
    <w:rsid w:val="009D5E16"/>
    <w:rsid w:val="009D6099"/>
    <w:rsid w:val="009D642C"/>
    <w:rsid w:val="009D6472"/>
    <w:rsid w:val="009D680E"/>
    <w:rsid w:val="009D6848"/>
    <w:rsid w:val="009D6D36"/>
    <w:rsid w:val="009D7501"/>
    <w:rsid w:val="009D776A"/>
    <w:rsid w:val="009D79BE"/>
    <w:rsid w:val="009D79F4"/>
    <w:rsid w:val="009D7BAD"/>
    <w:rsid w:val="009D7CF8"/>
    <w:rsid w:val="009D7D19"/>
    <w:rsid w:val="009E0229"/>
    <w:rsid w:val="009E030F"/>
    <w:rsid w:val="009E07D2"/>
    <w:rsid w:val="009E0839"/>
    <w:rsid w:val="009E0E3B"/>
    <w:rsid w:val="009E0EF3"/>
    <w:rsid w:val="009E11B3"/>
    <w:rsid w:val="009E126D"/>
    <w:rsid w:val="009E133A"/>
    <w:rsid w:val="009E13E1"/>
    <w:rsid w:val="009E1476"/>
    <w:rsid w:val="009E1481"/>
    <w:rsid w:val="009E1554"/>
    <w:rsid w:val="009E177E"/>
    <w:rsid w:val="009E18F7"/>
    <w:rsid w:val="009E19DC"/>
    <w:rsid w:val="009E1A34"/>
    <w:rsid w:val="009E1A49"/>
    <w:rsid w:val="009E1AFA"/>
    <w:rsid w:val="009E1B48"/>
    <w:rsid w:val="009E1B87"/>
    <w:rsid w:val="009E1D7A"/>
    <w:rsid w:val="009E1E40"/>
    <w:rsid w:val="009E22F0"/>
    <w:rsid w:val="009E24AD"/>
    <w:rsid w:val="009E25E2"/>
    <w:rsid w:val="009E2A15"/>
    <w:rsid w:val="009E2AD9"/>
    <w:rsid w:val="009E2B10"/>
    <w:rsid w:val="009E2B74"/>
    <w:rsid w:val="009E2B85"/>
    <w:rsid w:val="009E2C09"/>
    <w:rsid w:val="009E30EF"/>
    <w:rsid w:val="009E321F"/>
    <w:rsid w:val="009E328E"/>
    <w:rsid w:val="009E33D7"/>
    <w:rsid w:val="009E3514"/>
    <w:rsid w:val="009E35D0"/>
    <w:rsid w:val="009E3701"/>
    <w:rsid w:val="009E383C"/>
    <w:rsid w:val="009E3B43"/>
    <w:rsid w:val="009E3C5A"/>
    <w:rsid w:val="009E3CD1"/>
    <w:rsid w:val="009E3FFB"/>
    <w:rsid w:val="009E4147"/>
    <w:rsid w:val="009E4334"/>
    <w:rsid w:val="009E441B"/>
    <w:rsid w:val="009E4461"/>
    <w:rsid w:val="009E45FC"/>
    <w:rsid w:val="009E49A3"/>
    <w:rsid w:val="009E4A3B"/>
    <w:rsid w:val="009E4E8F"/>
    <w:rsid w:val="009E4ECF"/>
    <w:rsid w:val="009E4EDD"/>
    <w:rsid w:val="009E4F09"/>
    <w:rsid w:val="009E4F8A"/>
    <w:rsid w:val="009E526A"/>
    <w:rsid w:val="009E54AC"/>
    <w:rsid w:val="009E5520"/>
    <w:rsid w:val="009E5532"/>
    <w:rsid w:val="009E571F"/>
    <w:rsid w:val="009E580F"/>
    <w:rsid w:val="009E5948"/>
    <w:rsid w:val="009E597A"/>
    <w:rsid w:val="009E5AF5"/>
    <w:rsid w:val="009E5B47"/>
    <w:rsid w:val="009E5C0A"/>
    <w:rsid w:val="009E5CC7"/>
    <w:rsid w:val="009E5EB5"/>
    <w:rsid w:val="009E5F1A"/>
    <w:rsid w:val="009E5F96"/>
    <w:rsid w:val="009E62E9"/>
    <w:rsid w:val="009E65E2"/>
    <w:rsid w:val="009E670D"/>
    <w:rsid w:val="009E6EF6"/>
    <w:rsid w:val="009E745A"/>
    <w:rsid w:val="009E74F0"/>
    <w:rsid w:val="009E7799"/>
    <w:rsid w:val="009E7815"/>
    <w:rsid w:val="009E785E"/>
    <w:rsid w:val="009E7A7F"/>
    <w:rsid w:val="009E7B57"/>
    <w:rsid w:val="009E7F23"/>
    <w:rsid w:val="009E7FA3"/>
    <w:rsid w:val="009F023E"/>
    <w:rsid w:val="009F0298"/>
    <w:rsid w:val="009F0682"/>
    <w:rsid w:val="009F0768"/>
    <w:rsid w:val="009F07BB"/>
    <w:rsid w:val="009F0C6E"/>
    <w:rsid w:val="009F0E9E"/>
    <w:rsid w:val="009F102A"/>
    <w:rsid w:val="009F1113"/>
    <w:rsid w:val="009F1306"/>
    <w:rsid w:val="009F151C"/>
    <w:rsid w:val="009F1523"/>
    <w:rsid w:val="009F192B"/>
    <w:rsid w:val="009F1C72"/>
    <w:rsid w:val="009F1C8C"/>
    <w:rsid w:val="009F1F0C"/>
    <w:rsid w:val="009F293C"/>
    <w:rsid w:val="009F2A19"/>
    <w:rsid w:val="009F2BD9"/>
    <w:rsid w:val="009F2F18"/>
    <w:rsid w:val="009F2F82"/>
    <w:rsid w:val="009F3429"/>
    <w:rsid w:val="009F34B9"/>
    <w:rsid w:val="009F3858"/>
    <w:rsid w:val="009F395B"/>
    <w:rsid w:val="009F3C3E"/>
    <w:rsid w:val="009F3D84"/>
    <w:rsid w:val="009F3DEC"/>
    <w:rsid w:val="009F408B"/>
    <w:rsid w:val="009F4092"/>
    <w:rsid w:val="009F40AF"/>
    <w:rsid w:val="009F40F6"/>
    <w:rsid w:val="009F41F7"/>
    <w:rsid w:val="009F4205"/>
    <w:rsid w:val="009F4524"/>
    <w:rsid w:val="009F456B"/>
    <w:rsid w:val="009F4688"/>
    <w:rsid w:val="009F468D"/>
    <w:rsid w:val="009F46B5"/>
    <w:rsid w:val="009F46F2"/>
    <w:rsid w:val="009F484E"/>
    <w:rsid w:val="009F485A"/>
    <w:rsid w:val="009F4985"/>
    <w:rsid w:val="009F4ABE"/>
    <w:rsid w:val="009F4F55"/>
    <w:rsid w:val="009F514E"/>
    <w:rsid w:val="009F581B"/>
    <w:rsid w:val="009F5B7C"/>
    <w:rsid w:val="009F5EEB"/>
    <w:rsid w:val="009F6032"/>
    <w:rsid w:val="009F611D"/>
    <w:rsid w:val="009F68AC"/>
    <w:rsid w:val="009F6F3A"/>
    <w:rsid w:val="009F6FD3"/>
    <w:rsid w:val="009F7183"/>
    <w:rsid w:val="009F784D"/>
    <w:rsid w:val="009F7867"/>
    <w:rsid w:val="009F7A3E"/>
    <w:rsid w:val="009F7C0C"/>
    <w:rsid w:val="009F7D66"/>
    <w:rsid w:val="00A0007C"/>
    <w:rsid w:val="00A004A2"/>
    <w:rsid w:val="00A00604"/>
    <w:rsid w:val="00A00BD2"/>
    <w:rsid w:val="00A00E56"/>
    <w:rsid w:val="00A010E3"/>
    <w:rsid w:val="00A012E7"/>
    <w:rsid w:val="00A013A6"/>
    <w:rsid w:val="00A015CE"/>
    <w:rsid w:val="00A01714"/>
    <w:rsid w:val="00A01BE9"/>
    <w:rsid w:val="00A0217A"/>
    <w:rsid w:val="00A0228B"/>
    <w:rsid w:val="00A022ED"/>
    <w:rsid w:val="00A02364"/>
    <w:rsid w:val="00A02526"/>
    <w:rsid w:val="00A027F3"/>
    <w:rsid w:val="00A02A48"/>
    <w:rsid w:val="00A02CBF"/>
    <w:rsid w:val="00A02CD0"/>
    <w:rsid w:val="00A02CEC"/>
    <w:rsid w:val="00A02D74"/>
    <w:rsid w:val="00A030D3"/>
    <w:rsid w:val="00A03545"/>
    <w:rsid w:val="00A0394F"/>
    <w:rsid w:val="00A03973"/>
    <w:rsid w:val="00A03978"/>
    <w:rsid w:val="00A03AB1"/>
    <w:rsid w:val="00A03CB8"/>
    <w:rsid w:val="00A03F1A"/>
    <w:rsid w:val="00A04310"/>
    <w:rsid w:val="00A046AC"/>
    <w:rsid w:val="00A046AD"/>
    <w:rsid w:val="00A046D1"/>
    <w:rsid w:val="00A04749"/>
    <w:rsid w:val="00A04777"/>
    <w:rsid w:val="00A04A02"/>
    <w:rsid w:val="00A04AEE"/>
    <w:rsid w:val="00A04BFA"/>
    <w:rsid w:val="00A04D7E"/>
    <w:rsid w:val="00A04E9B"/>
    <w:rsid w:val="00A04EE5"/>
    <w:rsid w:val="00A04F02"/>
    <w:rsid w:val="00A04F16"/>
    <w:rsid w:val="00A04F2B"/>
    <w:rsid w:val="00A05159"/>
    <w:rsid w:val="00A051D9"/>
    <w:rsid w:val="00A054AD"/>
    <w:rsid w:val="00A054B4"/>
    <w:rsid w:val="00A05665"/>
    <w:rsid w:val="00A05DF3"/>
    <w:rsid w:val="00A05FB6"/>
    <w:rsid w:val="00A06494"/>
    <w:rsid w:val="00A0652A"/>
    <w:rsid w:val="00A065D3"/>
    <w:rsid w:val="00A065F3"/>
    <w:rsid w:val="00A06605"/>
    <w:rsid w:val="00A06999"/>
    <w:rsid w:val="00A069FE"/>
    <w:rsid w:val="00A06B11"/>
    <w:rsid w:val="00A07012"/>
    <w:rsid w:val="00A07374"/>
    <w:rsid w:val="00A0756F"/>
    <w:rsid w:val="00A0761B"/>
    <w:rsid w:val="00A07E08"/>
    <w:rsid w:val="00A07E6B"/>
    <w:rsid w:val="00A07EBB"/>
    <w:rsid w:val="00A07F6E"/>
    <w:rsid w:val="00A07F9C"/>
    <w:rsid w:val="00A10063"/>
    <w:rsid w:val="00A1048E"/>
    <w:rsid w:val="00A107AA"/>
    <w:rsid w:val="00A10AD6"/>
    <w:rsid w:val="00A10BAE"/>
    <w:rsid w:val="00A10D79"/>
    <w:rsid w:val="00A113E2"/>
    <w:rsid w:val="00A1150F"/>
    <w:rsid w:val="00A11535"/>
    <w:rsid w:val="00A1160C"/>
    <w:rsid w:val="00A11797"/>
    <w:rsid w:val="00A11889"/>
    <w:rsid w:val="00A11998"/>
    <w:rsid w:val="00A119A0"/>
    <w:rsid w:val="00A11E56"/>
    <w:rsid w:val="00A11FFC"/>
    <w:rsid w:val="00A1207F"/>
    <w:rsid w:val="00A120B9"/>
    <w:rsid w:val="00A121B3"/>
    <w:rsid w:val="00A121E2"/>
    <w:rsid w:val="00A1235A"/>
    <w:rsid w:val="00A12522"/>
    <w:rsid w:val="00A1270B"/>
    <w:rsid w:val="00A12798"/>
    <w:rsid w:val="00A127B2"/>
    <w:rsid w:val="00A12A18"/>
    <w:rsid w:val="00A12A99"/>
    <w:rsid w:val="00A12B90"/>
    <w:rsid w:val="00A12BD2"/>
    <w:rsid w:val="00A12CF1"/>
    <w:rsid w:val="00A12EAC"/>
    <w:rsid w:val="00A1302A"/>
    <w:rsid w:val="00A1308B"/>
    <w:rsid w:val="00A1310C"/>
    <w:rsid w:val="00A134E8"/>
    <w:rsid w:val="00A13699"/>
    <w:rsid w:val="00A13991"/>
    <w:rsid w:val="00A13A09"/>
    <w:rsid w:val="00A13A9C"/>
    <w:rsid w:val="00A13C23"/>
    <w:rsid w:val="00A144E4"/>
    <w:rsid w:val="00A146D5"/>
    <w:rsid w:val="00A14BFA"/>
    <w:rsid w:val="00A14C25"/>
    <w:rsid w:val="00A14FE8"/>
    <w:rsid w:val="00A153BE"/>
    <w:rsid w:val="00A1545F"/>
    <w:rsid w:val="00A15A9A"/>
    <w:rsid w:val="00A15DEE"/>
    <w:rsid w:val="00A15FB8"/>
    <w:rsid w:val="00A16462"/>
    <w:rsid w:val="00A166E4"/>
    <w:rsid w:val="00A166E9"/>
    <w:rsid w:val="00A16792"/>
    <w:rsid w:val="00A167B5"/>
    <w:rsid w:val="00A168EB"/>
    <w:rsid w:val="00A16908"/>
    <w:rsid w:val="00A16A6A"/>
    <w:rsid w:val="00A16AC7"/>
    <w:rsid w:val="00A16D1F"/>
    <w:rsid w:val="00A16DBE"/>
    <w:rsid w:val="00A16E43"/>
    <w:rsid w:val="00A16E89"/>
    <w:rsid w:val="00A16F2A"/>
    <w:rsid w:val="00A16F89"/>
    <w:rsid w:val="00A172DB"/>
    <w:rsid w:val="00A17352"/>
    <w:rsid w:val="00A17468"/>
    <w:rsid w:val="00A174D5"/>
    <w:rsid w:val="00A17537"/>
    <w:rsid w:val="00A17635"/>
    <w:rsid w:val="00A176CC"/>
    <w:rsid w:val="00A177FE"/>
    <w:rsid w:val="00A178B2"/>
    <w:rsid w:val="00A179C6"/>
    <w:rsid w:val="00A179E0"/>
    <w:rsid w:val="00A17A4E"/>
    <w:rsid w:val="00A17C4F"/>
    <w:rsid w:val="00A17FA9"/>
    <w:rsid w:val="00A20547"/>
    <w:rsid w:val="00A20653"/>
    <w:rsid w:val="00A20852"/>
    <w:rsid w:val="00A20918"/>
    <w:rsid w:val="00A20A39"/>
    <w:rsid w:val="00A20B0A"/>
    <w:rsid w:val="00A20B72"/>
    <w:rsid w:val="00A20BFB"/>
    <w:rsid w:val="00A21320"/>
    <w:rsid w:val="00A213AD"/>
    <w:rsid w:val="00A213F1"/>
    <w:rsid w:val="00A21404"/>
    <w:rsid w:val="00A21707"/>
    <w:rsid w:val="00A21856"/>
    <w:rsid w:val="00A219FA"/>
    <w:rsid w:val="00A21C6A"/>
    <w:rsid w:val="00A21D2E"/>
    <w:rsid w:val="00A21EC1"/>
    <w:rsid w:val="00A21EE0"/>
    <w:rsid w:val="00A2214F"/>
    <w:rsid w:val="00A22253"/>
    <w:rsid w:val="00A222DF"/>
    <w:rsid w:val="00A228D8"/>
    <w:rsid w:val="00A22B33"/>
    <w:rsid w:val="00A22DEB"/>
    <w:rsid w:val="00A22E1B"/>
    <w:rsid w:val="00A22E54"/>
    <w:rsid w:val="00A230DC"/>
    <w:rsid w:val="00A23219"/>
    <w:rsid w:val="00A23618"/>
    <w:rsid w:val="00A2382A"/>
    <w:rsid w:val="00A238BD"/>
    <w:rsid w:val="00A23AA3"/>
    <w:rsid w:val="00A23D23"/>
    <w:rsid w:val="00A23D42"/>
    <w:rsid w:val="00A23DCA"/>
    <w:rsid w:val="00A240D8"/>
    <w:rsid w:val="00A2425E"/>
    <w:rsid w:val="00A243E4"/>
    <w:rsid w:val="00A24468"/>
    <w:rsid w:val="00A24478"/>
    <w:rsid w:val="00A2459D"/>
    <w:rsid w:val="00A245C3"/>
    <w:rsid w:val="00A2476C"/>
    <w:rsid w:val="00A247A1"/>
    <w:rsid w:val="00A24B9D"/>
    <w:rsid w:val="00A24E23"/>
    <w:rsid w:val="00A24E2E"/>
    <w:rsid w:val="00A252FA"/>
    <w:rsid w:val="00A253B8"/>
    <w:rsid w:val="00A255CF"/>
    <w:rsid w:val="00A2566C"/>
    <w:rsid w:val="00A25689"/>
    <w:rsid w:val="00A256CC"/>
    <w:rsid w:val="00A25783"/>
    <w:rsid w:val="00A25934"/>
    <w:rsid w:val="00A25C00"/>
    <w:rsid w:val="00A25D1B"/>
    <w:rsid w:val="00A25E4D"/>
    <w:rsid w:val="00A25EEB"/>
    <w:rsid w:val="00A25F05"/>
    <w:rsid w:val="00A262D7"/>
    <w:rsid w:val="00A26491"/>
    <w:rsid w:val="00A26552"/>
    <w:rsid w:val="00A266F1"/>
    <w:rsid w:val="00A2672E"/>
    <w:rsid w:val="00A268BF"/>
    <w:rsid w:val="00A26D92"/>
    <w:rsid w:val="00A26E79"/>
    <w:rsid w:val="00A26F49"/>
    <w:rsid w:val="00A26FA5"/>
    <w:rsid w:val="00A27150"/>
    <w:rsid w:val="00A27216"/>
    <w:rsid w:val="00A2742E"/>
    <w:rsid w:val="00A2757B"/>
    <w:rsid w:val="00A27844"/>
    <w:rsid w:val="00A27CA9"/>
    <w:rsid w:val="00A27D1A"/>
    <w:rsid w:val="00A27D79"/>
    <w:rsid w:val="00A27EBF"/>
    <w:rsid w:val="00A3004C"/>
    <w:rsid w:val="00A300BA"/>
    <w:rsid w:val="00A30120"/>
    <w:rsid w:val="00A306AA"/>
    <w:rsid w:val="00A307B9"/>
    <w:rsid w:val="00A308CD"/>
    <w:rsid w:val="00A308FA"/>
    <w:rsid w:val="00A30B2D"/>
    <w:rsid w:val="00A30CE7"/>
    <w:rsid w:val="00A30E28"/>
    <w:rsid w:val="00A30E6E"/>
    <w:rsid w:val="00A3119D"/>
    <w:rsid w:val="00A311AE"/>
    <w:rsid w:val="00A312A6"/>
    <w:rsid w:val="00A312CD"/>
    <w:rsid w:val="00A3130E"/>
    <w:rsid w:val="00A31787"/>
    <w:rsid w:val="00A318FE"/>
    <w:rsid w:val="00A3193B"/>
    <w:rsid w:val="00A31AFB"/>
    <w:rsid w:val="00A31B62"/>
    <w:rsid w:val="00A3212A"/>
    <w:rsid w:val="00A323C4"/>
    <w:rsid w:val="00A32461"/>
    <w:rsid w:val="00A324CF"/>
    <w:rsid w:val="00A32647"/>
    <w:rsid w:val="00A32667"/>
    <w:rsid w:val="00A32B4D"/>
    <w:rsid w:val="00A32BAB"/>
    <w:rsid w:val="00A32D14"/>
    <w:rsid w:val="00A32D45"/>
    <w:rsid w:val="00A32E8B"/>
    <w:rsid w:val="00A32ED6"/>
    <w:rsid w:val="00A33291"/>
    <w:rsid w:val="00A333A4"/>
    <w:rsid w:val="00A335D3"/>
    <w:rsid w:val="00A33635"/>
    <w:rsid w:val="00A33776"/>
    <w:rsid w:val="00A33AE8"/>
    <w:rsid w:val="00A33B1D"/>
    <w:rsid w:val="00A33D8F"/>
    <w:rsid w:val="00A33ED7"/>
    <w:rsid w:val="00A34173"/>
    <w:rsid w:val="00A344A5"/>
    <w:rsid w:val="00A346C3"/>
    <w:rsid w:val="00A347AA"/>
    <w:rsid w:val="00A34D4A"/>
    <w:rsid w:val="00A34EEB"/>
    <w:rsid w:val="00A3525C"/>
    <w:rsid w:val="00A35281"/>
    <w:rsid w:val="00A35296"/>
    <w:rsid w:val="00A352CE"/>
    <w:rsid w:val="00A355D4"/>
    <w:rsid w:val="00A356DA"/>
    <w:rsid w:val="00A35D6D"/>
    <w:rsid w:val="00A35FFD"/>
    <w:rsid w:val="00A36155"/>
    <w:rsid w:val="00A3629E"/>
    <w:rsid w:val="00A363BD"/>
    <w:rsid w:val="00A365AD"/>
    <w:rsid w:val="00A36637"/>
    <w:rsid w:val="00A367C0"/>
    <w:rsid w:val="00A36844"/>
    <w:rsid w:val="00A36895"/>
    <w:rsid w:val="00A369E0"/>
    <w:rsid w:val="00A36B50"/>
    <w:rsid w:val="00A36C16"/>
    <w:rsid w:val="00A36FEB"/>
    <w:rsid w:val="00A37187"/>
    <w:rsid w:val="00A37614"/>
    <w:rsid w:val="00A376EE"/>
    <w:rsid w:val="00A376F8"/>
    <w:rsid w:val="00A4000D"/>
    <w:rsid w:val="00A400ED"/>
    <w:rsid w:val="00A4080B"/>
    <w:rsid w:val="00A409E9"/>
    <w:rsid w:val="00A40AF6"/>
    <w:rsid w:val="00A40C5D"/>
    <w:rsid w:val="00A40E2A"/>
    <w:rsid w:val="00A41199"/>
    <w:rsid w:val="00A411E1"/>
    <w:rsid w:val="00A41272"/>
    <w:rsid w:val="00A4186F"/>
    <w:rsid w:val="00A4195A"/>
    <w:rsid w:val="00A419C0"/>
    <w:rsid w:val="00A41B2A"/>
    <w:rsid w:val="00A41BFC"/>
    <w:rsid w:val="00A41CEB"/>
    <w:rsid w:val="00A41E4E"/>
    <w:rsid w:val="00A41EDE"/>
    <w:rsid w:val="00A420EC"/>
    <w:rsid w:val="00A420F2"/>
    <w:rsid w:val="00A42A85"/>
    <w:rsid w:val="00A42BA2"/>
    <w:rsid w:val="00A42D04"/>
    <w:rsid w:val="00A42D07"/>
    <w:rsid w:val="00A4315F"/>
    <w:rsid w:val="00A433AE"/>
    <w:rsid w:val="00A434DC"/>
    <w:rsid w:val="00A43B2A"/>
    <w:rsid w:val="00A43C40"/>
    <w:rsid w:val="00A43D2C"/>
    <w:rsid w:val="00A43D48"/>
    <w:rsid w:val="00A43D71"/>
    <w:rsid w:val="00A43E16"/>
    <w:rsid w:val="00A44238"/>
    <w:rsid w:val="00A443DE"/>
    <w:rsid w:val="00A44558"/>
    <w:rsid w:val="00A446F3"/>
    <w:rsid w:val="00A44773"/>
    <w:rsid w:val="00A44876"/>
    <w:rsid w:val="00A44B43"/>
    <w:rsid w:val="00A44B7B"/>
    <w:rsid w:val="00A44B8A"/>
    <w:rsid w:val="00A44B93"/>
    <w:rsid w:val="00A4503E"/>
    <w:rsid w:val="00A450C0"/>
    <w:rsid w:val="00A4511E"/>
    <w:rsid w:val="00A45125"/>
    <w:rsid w:val="00A45158"/>
    <w:rsid w:val="00A452CC"/>
    <w:rsid w:val="00A45387"/>
    <w:rsid w:val="00A4543F"/>
    <w:rsid w:val="00A45468"/>
    <w:rsid w:val="00A4587E"/>
    <w:rsid w:val="00A45A0C"/>
    <w:rsid w:val="00A45C9C"/>
    <w:rsid w:val="00A45C9E"/>
    <w:rsid w:val="00A45D1C"/>
    <w:rsid w:val="00A45DB2"/>
    <w:rsid w:val="00A45FC7"/>
    <w:rsid w:val="00A46323"/>
    <w:rsid w:val="00A465E8"/>
    <w:rsid w:val="00A46666"/>
    <w:rsid w:val="00A4686E"/>
    <w:rsid w:val="00A46962"/>
    <w:rsid w:val="00A46A0F"/>
    <w:rsid w:val="00A46B94"/>
    <w:rsid w:val="00A46C9C"/>
    <w:rsid w:val="00A46F6A"/>
    <w:rsid w:val="00A47139"/>
    <w:rsid w:val="00A471A8"/>
    <w:rsid w:val="00A471B3"/>
    <w:rsid w:val="00A475A0"/>
    <w:rsid w:val="00A4791B"/>
    <w:rsid w:val="00A5054F"/>
    <w:rsid w:val="00A5057A"/>
    <w:rsid w:val="00A50674"/>
    <w:rsid w:val="00A5068D"/>
    <w:rsid w:val="00A50708"/>
    <w:rsid w:val="00A50732"/>
    <w:rsid w:val="00A5077C"/>
    <w:rsid w:val="00A5083F"/>
    <w:rsid w:val="00A50A48"/>
    <w:rsid w:val="00A50B04"/>
    <w:rsid w:val="00A50B55"/>
    <w:rsid w:val="00A50C7D"/>
    <w:rsid w:val="00A50D24"/>
    <w:rsid w:val="00A50D2B"/>
    <w:rsid w:val="00A50E14"/>
    <w:rsid w:val="00A5104D"/>
    <w:rsid w:val="00A510AF"/>
    <w:rsid w:val="00A51180"/>
    <w:rsid w:val="00A51242"/>
    <w:rsid w:val="00A51522"/>
    <w:rsid w:val="00A51573"/>
    <w:rsid w:val="00A515B5"/>
    <w:rsid w:val="00A516C7"/>
    <w:rsid w:val="00A51A5E"/>
    <w:rsid w:val="00A51A84"/>
    <w:rsid w:val="00A51AE7"/>
    <w:rsid w:val="00A51BED"/>
    <w:rsid w:val="00A51C20"/>
    <w:rsid w:val="00A51F41"/>
    <w:rsid w:val="00A52018"/>
    <w:rsid w:val="00A52205"/>
    <w:rsid w:val="00A522D2"/>
    <w:rsid w:val="00A5260F"/>
    <w:rsid w:val="00A52895"/>
    <w:rsid w:val="00A52A0C"/>
    <w:rsid w:val="00A52B2B"/>
    <w:rsid w:val="00A52BC4"/>
    <w:rsid w:val="00A52C52"/>
    <w:rsid w:val="00A52C6E"/>
    <w:rsid w:val="00A52D7D"/>
    <w:rsid w:val="00A52ED0"/>
    <w:rsid w:val="00A530F3"/>
    <w:rsid w:val="00A535AC"/>
    <w:rsid w:val="00A5378E"/>
    <w:rsid w:val="00A538E2"/>
    <w:rsid w:val="00A539A5"/>
    <w:rsid w:val="00A53DA0"/>
    <w:rsid w:val="00A53DB3"/>
    <w:rsid w:val="00A5404D"/>
    <w:rsid w:val="00A54244"/>
    <w:rsid w:val="00A542E5"/>
    <w:rsid w:val="00A54535"/>
    <w:rsid w:val="00A54643"/>
    <w:rsid w:val="00A54B93"/>
    <w:rsid w:val="00A54C32"/>
    <w:rsid w:val="00A54EF8"/>
    <w:rsid w:val="00A555A7"/>
    <w:rsid w:val="00A555BD"/>
    <w:rsid w:val="00A55639"/>
    <w:rsid w:val="00A5566E"/>
    <w:rsid w:val="00A5587E"/>
    <w:rsid w:val="00A558BE"/>
    <w:rsid w:val="00A55983"/>
    <w:rsid w:val="00A55F56"/>
    <w:rsid w:val="00A5603C"/>
    <w:rsid w:val="00A562B8"/>
    <w:rsid w:val="00A564E0"/>
    <w:rsid w:val="00A56926"/>
    <w:rsid w:val="00A56C84"/>
    <w:rsid w:val="00A56E1F"/>
    <w:rsid w:val="00A5765D"/>
    <w:rsid w:val="00A576C3"/>
    <w:rsid w:val="00A576ED"/>
    <w:rsid w:val="00A579BD"/>
    <w:rsid w:val="00A57DA6"/>
    <w:rsid w:val="00A57DAF"/>
    <w:rsid w:val="00A57DD5"/>
    <w:rsid w:val="00A57E49"/>
    <w:rsid w:val="00A60075"/>
    <w:rsid w:val="00A600DE"/>
    <w:rsid w:val="00A604B2"/>
    <w:rsid w:val="00A6071F"/>
    <w:rsid w:val="00A607CB"/>
    <w:rsid w:val="00A607F4"/>
    <w:rsid w:val="00A60B97"/>
    <w:rsid w:val="00A6109B"/>
    <w:rsid w:val="00A612D2"/>
    <w:rsid w:val="00A6136F"/>
    <w:rsid w:val="00A613A8"/>
    <w:rsid w:val="00A616B4"/>
    <w:rsid w:val="00A61750"/>
    <w:rsid w:val="00A617EE"/>
    <w:rsid w:val="00A6201B"/>
    <w:rsid w:val="00A62037"/>
    <w:rsid w:val="00A62311"/>
    <w:rsid w:val="00A623E6"/>
    <w:rsid w:val="00A626E0"/>
    <w:rsid w:val="00A627D7"/>
    <w:rsid w:val="00A6292C"/>
    <w:rsid w:val="00A62CD6"/>
    <w:rsid w:val="00A62F0C"/>
    <w:rsid w:val="00A6329D"/>
    <w:rsid w:val="00A6351F"/>
    <w:rsid w:val="00A63530"/>
    <w:rsid w:val="00A63560"/>
    <w:rsid w:val="00A6362C"/>
    <w:rsid w:val="00A63668"/>
    <w:rsid w:val="00A63746"/>
    <w:rsid w:val="00A6379F"/>
    <w:rsid w:val="00A63809"/>
    <w:rsid w:val="00A63DF5"/>
    <w:rsid w:val="00A63E25"/>
    <w:rsid w:val="00A64278"/>
    <w:rsid w:val="00A643C0"/>
    <w:rsid w:val="00A6463E"/>
    <w:rsid w:val="00A64807"/>
    <w:rsid w:val="00A6487D"/>
    <w:rsid w:val="00A648F5"/>
    <w:rsid w:val="00A64A6E"/>
    <w:rsid w:val="00A64B7E"/>
    <w:rsid w:val="00A64C53"/>
    <w:rsid w:val="00A64DF8"/>
    <w:rsid w:val="00A6519F"/>
    <w:rsid w:val="00A653EA"/>
    <w:rsid w:val="00A65417"/>
    <w:rsid w:val="00A65931"/>
    <w:rsid w:val="00A65978"/>
    <w:rsid w:val="00A65A70"/>
    <w:rsid w:val="00A65A7B"/>
    <w:rsid w:val="00A65B57"/>
    <w:rsid w:val="00A65CBE"/>
    <w:rsid w:val="00A65DC6"/>
    <w:rsid w:val="00A65E0B"/>
    <w:rsid w:val="00A65EE3"/>
    <w:rsid w:val="00A6665F"/>
    <w:rsid w:val="00A66B40"/>
    <w:rsid w:val="00A66CE3"/>
    <w:rsid w:val="00A66D5F"/>
    <w:rsid w:val="00A66E48"/>
    <w:rsid w:val="00A66F36"/>
    <w:rsid w:val="00A67004"/>
    <w:rsid w:val="00A6707E"/>
    <w:rsid w:val="00A67298"/>
    <w:rsid w:val="00A674C6"/>
    <w:rsid w:val="00A67676"/>
    <w:rsid w:val="00A676B8"/>
    <w:rsid w:val="00A676D9"/>
    <w:rsid w:val="00A6772F"/>
    <w:rsid w:val="00A6798E"/>
    <w:rsid w:val="00A67A5B"/>
    <w:rsid w:val="00A67AC0"/>
    <w:rsid w:val="00A67C68"/>
    <w:rsid w:val="00A67CF6"/>
    <w:rsid w:val="00A67D2D"/>
    <w:rsid w:val="00A67EFC"/>
    <w:rsid w:val="00A67F09"/>
    <w:rsid w:val="00A7031E"/>
    <w:rsid w:val="00A70A45"/>
    <w:rsid w:val="00A70C38"/>
    <w:rsid w:val="00A70FC1"/>
    <w:rsid w:val="00A71140"/>
    <w:rsid w:val="00A71222"/>
    <w:rsid w:val="00A71867"/>
    <w:rsid w:val="00A71881"/>
    <w:rsid w:val="00A719C2"/>
    <w:rsid w:val="00A71A52"/>
    <w:rsid w:val="00A71BD0"/>
    <w:rsid w:val="00A71F61"/>
    <w:rsid w:val="00A71FA3"/>
    <w:rsid w:val="00A71FB5"/>
    <w:rsid w:val="00A7205E"/>
    <w:rsid w:val="00A72136"/>
    <w:rsid w:val="00A7266B"/>
    <w:rsid w:val="00A7275A"/>
    <w:rsid w:val="00A72888"/>
    <w:rsid w:val="00A72DCD"/>
    <w:rsid w:val="00A72EC0"/>
    <w:rsid w:val="00A73062"/>
    <w:rsid w:val="00A730A7"/>
    <w:rsid w:val="00A730C9"/>
    <w:rsid w:val="00A734D8"/>
    <w:rsid w:val="00A7372E"/>
    <w:rsid w:val="00A739C1"/>
    <w:rsid w:val="00A73BFB"/>
    <w:rsid w:val="00A74225"/>
    <w:rsid w:val="00A74692"/>
    <w:rsid w:val="00A749C6"/>
    <w:rsid w:val="00A74C37"/>
    <w:rsid w:val="00A74DB8"/>
    <w:rsid w:val="00A74F18"/>
    <w:rsid w:val="00A74FBB"/>
    <w:rsid w:val="00A75403"/>
    <w:rsid w:val="00A75A52"/>
    <w:rsid w:val="00A75B97"/>
    <w:rsid w:val="00A75F8F"/>
    <w:rsid w:val="00A76002"/>
    <w:rsid w:val="00A7608D"/>
    <w:rsid w:val="00A7618B"/>
    <w:rsid w:val="00A7640B"/>
    <w:rsid w:val="00A76449"/>
    <w:rsid w:val="00A7664E"/>
    <w:rsid w:val="00A7671F"/>
    <w:rsid w:val="00A769BA"/>
    <w:rsid w:val="00A769CC"/>
    <w:rsid w:val="00A76ACB"/>
    <w:rsid w:val="00A76FDA"/>
    <w:rsid w:val="00A7706C"/>
    <w:rsid w:val="00A771A9"/>
    <w:rsid w:val="00A773A8"/>
    <w:rsid w:val="00A773CB"/>
    <w:rsid w:val="00A774F7"/>
    <w:rsid w:val="00A7778B"/>
    <w:rsid w:val="00A777CB"/>
    <w:rsid w:val="00A7786C"/>
    <w:rsid w:val="00A77936"/>
    <w:rsid w:val="00A77A14"/>
    <w:rsid w:val="00A77D53"/>
    <w:rsid w:val="00A77EBE"/>
    <w:rsid w:val="00A800AD"/>
    <w:rsid w:val="00A80245"/>
    <w:rsid w:val="00A803B2"/>
    <w:rsid w:val="00A803BC"/>
    <w:rsid w:val="00A80615"/>
    <w:rsid w:val="00A80969"/>
    <w:rsid w:val="00A80C58"/>
    <w:rsid w:val="00A80C5C"/>
    <w:rsid w:val="00A80D89"/>
    <w:rsid w:val="00A80D8C"/>
    <w:rsid w:val="00A80F2D"/>
    <w:rsid w:val="00A80F43"/>
    <w:rsid w:val="00A80FD1"/>
    <w:rsid w:val="00A81211"/>
    <w:rsid w:val="00A8124A"/>
    <w:rsid w:val="00A81339"/>
    <w:rsid w:val="00A8144E"/>
    <w:rsid w:val="00A814CD"/>
    <w:rsid w:val="00A8163C"/>
    <w:rsid w:val="00A819DF"/>
    <w:rsid w:val="00A81D07"/>
    <w:rsid w:val="00A81E5E"/>
    <w:rsid w:val="00A82140"/>
    <w:rsid w:val="00A82263"/>
    <w:rsid w:val="00A82317"/>
    <w:rsid w:val="00A823D9"/>
    <w:rsid w:val="00A8278C"/>
    <w:rsid w:val="00A829D6"/>
    <w:rsid w:val="00A82A3B"/>
    <w:rsid w:val="00A82C4E"/>
    <w:rsid w:val="00A82D4E"/>
    <w:rsid w:val="00A83275"/>
    <w:rsid w:val="00A832CF"/>
    <w:rsid w:val="00A835A6"/>
    <w:rsid w:val="00A83667"/>
    <w:rsid w:val="00A8381D"/>
    <w:rsid w:val="00A838B5"/>
    <w:rsid w:val="00A838E5"/>
    <w:rsid w:val="00A838FC"/>
    <w:rsid w:val="00A83962"/>
    <w:rsid w:val="00A83ACA"/>
    <w:rsid w:val="00A83FDB"/>
    <w:rsid w:val="00A8418D"/>
    <w:rsid w:val="00A841AC"/>
    <w:rsid w:val="00A844BA"/>
    <w:rsid w:val="00A844EC"/>
    <w:rsid w:val="00A845A0"/>
    <w:rsid w:val="00A84853"/>
    <w:rsid w:val="00A84978"/>
    <w:rsid w:val="00A84AB7"/>
    <w:rsid w:val="00A84D9D"/>
    <w:rsid w:val="00A84DDF"/>
    <w:rsid w:val="00A84E14"/>
    <w:rsid w:val="00A84EF1"/>
    <w:rsid w:val="00A850EA"/>
    <w:rsid w:val="00A85752"/>
    <w:rsid w:val="00A85798"/>
    <w:rsid w:val="00A858A0"/>
    <w:rsid w:val="00A85EBE"/>
    <w:rsid w:val="00A85F1B"/>
    <w:rsid w:val="00A85FEF"/>
    <w:rsid w:val="00A8609D"/>
    <w:rsid w:val="00A8625F"/>
    <w:rsid w:val="00A8639E"/>
    <w:rsid w:val="00A86967"/>
    <w:rsid w:val="00A86AC8"/>
    <w:rsid w:val="00A86D36"/>
    <w:rsid w:val="00A86EA7"/>
    <w:rsid w:val="00A86FEC"/>
    <w:rsid w:val="00A87611"/>
    <w:rsid w:val="00A87CDF"/>
    <w:rsid w:val="00A87DE9"/>
    <w:rsid w:val="00A90523"/>
    <w:rsid w:val="00A905DA"/>
    <w:rsid w:val="00A906B3"/>
    <w:rsid w:val="00A907F9"/>
    <w:rsid w:val="00A90AA0"/>
    <w:rsid w:val="00A90CA7"/>
    <w:rsid w:val="00A90D6E"/>
    <w:rsid w:val="00A910B9"/>
    <w:rsid w:val="00A910E6"/>
    <w:rsid w:val="00A9119B"/>
    <w:rsid w:val="00A911A3"/>
    <w:rsid w:val="00A91244"/>
    <w:rsid w:val="00A91248"/>
    <w:rsid w:val="00A912EE"/>
    <w:rsid w:val="00A91431"/>
    <w:rsid w:val="00A91487"/>
    <w:rsid w:val="00A9167A"/>
    <w:rsid w:val="00A91774"/>
    <w:rsid w:val="00A91967"/>
    <w:rsid w:val="00A919A0"/>
    <w:rsid w:val="00A91AC5"/>
    <w:rsid w:val="00A91BEB"/>
    <w:rsid w:val="00A91C7F"/>
    <w:rsid w:val="00A91F93"/>
    <w:rsid w:val="00A92061"/>
    <w:rsid w:val="00A92066"/>
    <w:rsid w:val="00A920E6"/>
    <w:rsid w:val="00A92153"/>
    <w:rsid w:val="00A92220"/>
    <w:rsid w:val="00A92776"/>
    <w:rsid w:val="00A927A1"/>
    <w:rsid w:val="00A92969"/>
    <w:rsid w:val="00A92A51"/>
    <w:rsid w:val="00A92A5E"/>
    <w:rsid w:val="00A92AD1"/>
    <w:rsid w:val="00A92E06"/>
    <w:rsid w:val="00A92FA5"/>
    <w:rsid w:val="00A93036"/>
    <w:rsid w:val="00A9304E"/>
    <w:rsid w:val="00A9305B"/>
    <w:rsid w:val="00A93181"/>
    <w:rsid w:val="00A931E9"/>
    <w:rsid w:val="00A93309"/>
    <w:rsid w:val="00A9353A"/>
    <w:rsid w:val="00A93609"/>
    <w:rsid w:val="00A93706"/>
    <w:rsid w:val="00A9389F"/>
    <w:rsid w:val="00A938E6"/>
    <w:rsid w:val="00A93934"/>
    <w:rsid w:val="00A93972"/>
    <w:rsid w:val="00A93BBD"/>
    <w:rsid w:val="00A93CCF"/>
    <w:rsid w:val="00A93FC1"/>
    <w:rsid w:val="00A94112"/>
    <w:rsid w:val="00A94231"/>
    <w:rsid w:val="00A94404"/>
    <w:rsid w:val="00A944CF"/>
    <w:rsid w:val="00A945DD"/>
    <w:rsid w:val="00A94943"/>
    <w:rsid w:val="00A9496A"/>
    <w:rsid w:val="00A94A9D"/>
    <w:rsid w:val="00A94CC6"/>
    <w:rsid w:val="00A94E4E"/>
    <w:rsid w:val="00A94F66"/>
    <w:rsid w:val="00A95079"/>
    <w:rsid w:val="00A951B1"/>
    <w:rsid w:val="00A951EB"/>
    <w:rsid w:val="00A95349"/>
    <w:rsid w:val="00A953C5"/>
    <w:rsid w:val="00A95502"/>
    <w:rsid w:val="00A95514"/>
    <w:rsid w:val="00A958EE"/>
    <w:rsid w:val="00A95BD5"/>
    <w:rsid w:val="00A95C45"/>
    <w:rsid w:val="00A95C53"/>
    <w:rsid w:val="00A95EB4"/>
    <w:rsid w:val="00A95F97"/>
    <w:rsid w:val="00A96196"/>
    <w:rsid w:val="00A9639D"/>
    <w:rsid w:val="00A96570"/>
    <w:rsid w:val="00A9667B"/>
    <w:rsid w:val="00A968B1"/>
    <w:rsid w:val="00A96956"/>
    <w:rsid w:val="00A9696D"/>
    <w:rsid w:val="00A96A74"/>
    <w:rsid w:val="00A96ED4"/>
    <w:rsid w:val="00A96F78"/>
    <w:rsid w:val="00A971A6"/>
    <w:rsid w:val="00A9722E"/>
    <w:rsid w:val="00A97574"/>
    <w:rsid w:val="00A975CF"/>
    <w:rsid w:val="00A978A9"/>
    <w:rsid w:val="00A979E1"/>
    <w:rsid w:val="00A97AAA"/>
    <w:rsid w:val="00A97AEF"/>
    <w:rsid w:val="00AA0280"/>
    <w:rsid w:val="00AA0294"/>
    <w:rsid w:val="00AA031E"/>
    <w:rsid w:val="00AA0616"/>
    <w:rsid w:val="00AA0681"/>
    <w:rsid w:val="00AA0784"/>
    <w:rsid w:val="00AA082D"/>
    <w:rsid w:val="00AA0836"/>
    <w:rsid w:val="00AA0A69"/>
    <w:rsid w:val="00AA0B9E"/>
    <w:rsid w:val="00AA0C97"/>
    <w:rsid w:val="00AA0E29"/>
    <w:rsid w:val="00AA0ECF"/>
    <w:rsid w:val="00AA1087"/>
    <w:rsid w:val="00AA161A"/>
    <w:rsid w:val="00AA1639"/>
    <w:rsid w:val="00AA1787"/>
    <w:rsid w:val="00AA1926"/>
    <w:rsid w:val="00AA1B70"/>
    <w:rsid w:val="00AA1DB7"/>
    <w:rsid w:val="00AA1EBE"/>
    <w:rsid w:val="00AA21CD"/>
    <w:rsid w:val="00AA22E4"/>
    <w:rsid w:val="00AA230B"/>
    <w:rsid w:val="00AA240A"/>
    <w:rsid w:val="00AA2464"/>
    <w:rsid w:val="00AA247C"/>
    <w:rsid w:val="00AA2486"/>
    <w:rsid w:val="00AA24BE"/>
    <w:rsid w:val="00AA25A9"/>
    <w:rsid w:val="00AA26D9"/>
    <w:rsid w:val="00AA278A"/>
    <w:rsid w:val="00AA2965"/>
    <w:rsid w:val="00AA2A7D"/>
    <w:rsid w:val="00AA2FC6"/>
    <w:rsid w:val="00AA2FD3"/>
    <w:rsid w:val="00AA30EF"/>
    <w:rsid w:val="00AA3117"/>
    <w:rsid w:val="00AA3183"/>
    <w:rsid w:val="00AA3329"/>
    <w:rsid w:val="00AA37C7"/>
    <w:rsid w:val="00AA3915"/>
    <w:rsid w:val="00AA3B71"/>
    <w:rsid w:val="00AA3BD4"/>
    <w:rsid w:val="00AA3D1F"/>
    <w:rsid w:val="00AA3E48"/>
    <w:rsid w:val="00AA3F33"/>
    <w:rsid w:val="00AA3FC5"/>
    <w:rsid w:val="00AA402F"/>
    <w:rsid w:val="00AA4108"/>
    <w:rsid w:val="00AA416B"/>
    <w:rsid w:val="00AA41E3"/>
    <w:rsid w:val="00AA4605"/>
    <w:rsid w:val="00AA4629"/>
    <w:rsid w:val="00AA46F1"/>
    <w:rsid w:val="00AA49D7"/>
    <w:rsid w:val="00AA4B84"/>
    <w:rsid w:val="00AA4C43"/>
    <w:rsid w:val="00AA4D69"/>
    <w:rsid w:val="00AA4E80"/>
    <w:rsid w:val="00AA4F8E"/>
    <w:rsid w:val="00AA51AD"/>
    <w:rsid w:val="00AA588E"/>
    <w:rsid w:val="00AA591E"/>
    <w:rsid w:val="00AA5C58"/>
    <w:rsid w:val="00AA5DF4"/>
    <w:rsid w:val="00AA624C"/>
    <w:rsid w:val="00AA6474"/>
    <w:rsid w:val="00AA65C9"/>
    <w:rsid w:val="00AA66CB"/>
    <w:rsid w:val="00AA6743"/>
    <w:rsid w:val="00AA676C"/>
    <w:rsid w:val="00AA69E3"/>
    <w:rsid w:val="00AA6CDC"/>
    <w:rsid w:val="00AA7133"/>
    <w:rsid w:val="00AA732E"/>
    <w:rsid w:val="00AA756F"/>
    <w:rsid w:val="00AA75B8"/>
    <w:rsid w:val="00AA7C8E"/>
    <w:rsid w:val="00AA7DEE"/>
    <w:rsid w:val="00AB0636"/>
    <w:rsid w:val="00AB06B0"/>
    <w:rsid w:val="00AB06DD"/>
    <w:rsid w:val="00AB0709"/>
    <w:rsid w:val="00AB0711"/>
    <w:rsid w:val="00AB0729"/>
    <w:rsid w:val="00AB088B"/>
    <w:rsid w:val="00AB09D4"/>
    <w:rsid w:val="00AB0A32"/>
    <w:rsid w:val="00AB0B90"/>
    <w:rsid w:val="00AB0C78"/>
    <w:rsid w:val="00AB0E56"/>
    <w:rsid w:val="00AB0ED5"/>
    <w:rsid w:val="00AB10D1"/>
    <w:rsid w:val="00AB10FB"/>
    <w:rsid w:val="00AB14C5"/>
    <w:rsid w:val="00AB16FF"/>
    <w:rsid w:val="00AB17FA"/>
    <w:rsid w:val="00AB18AC"/>
    <w:rsid w:val="00AB18EE"/>
    <w:rsid w:val="00AB1A71"/>
    <w:rsid w:val="00AB1B8A"/>
    <w:rsid w:val="00AB1BD0"/>
    <w:rsid w:val="00AB1DDE"/>
    <w:rsid w:val="00AB1EB7"/>
    <w:rsid w:val="00AB1EE5"/>
    <w:rsid w:val="00AB20DA"/>
    <w:rsid w:val="00AB25B0"/>
    <w:rsid w:val="00AB2656"/>
    <w:rsid w:val="00AB29BD"/>
    <w:rsid w:val="00AB2ACD"/>
    <w:rsid w:val="00AB3382"/>
    <w:rsid w:val="00AB342C"/>
    <w:rsid w:val="00AB3693"/>
    <w:rsid w:val="00AB378B"/>
    <w:rsid w:val="00AB38F6"/>
    <w:rsid w:val="00AB399D"/>
    <w:rsid w:val="00AB3A15"/>
    <w:rsid w:val="00AB3A4E"/>
    <w:rsid w:val="00AB3B08"/>
    <w:rsid w:val="00AB3B45"/>
    <w:rsid w:val="00AB3B55"/>
    <w:rsid w:val="00AB3CBA"/>
    <w:rsid w:val="00AB3DD2"/>
    <w:rsid w:val="00AB3E23"/>
    <w:rsid w:val="00AB3FD6"/>
    <w:rsid w:val="00AB4157"/>
    <w:rsid w:val="00AB426D"/>
    <w:rsid w:val="00AB437E"/>
    <w:rsid w:val="00AB4957"/>
    <w:rsid w:val="00AB4A39"/>
    <w:rsid w:val="00AB4B34"/>
    <w:rsid w:val="00AB4C87"/>
    <w:rsid w:val="00AB4ECC"/>
    <w:rsid w:val="00AB4F0F"/>
    <w:rsid w:val="00AB506D"/>
    <w:rsid w:val="00AB5381"/>
    <w:rsid w:val="00AB53D9"/>
    <w:rsid w:val="00AB53E3"/>
    <w:rsid w:val="00AB5621"/>
    <w:rsid w:val="00AB573E"/>
    <w:rsid w:val="00AB5AD7"/>
    <w:rsid w:val="00AB5E5F"/>
    <w:rsid w:val="00AB5F2C"/>
    <w:rsid w:val="00AB602C"/>
    <w:rsid w:val="00AB60E2"/>
    <w:rsid w:val="00AB623C"/>
    <w:rsid w:val="00AB654B"/>
    <w:rsid w:val="00AB6584"/>
    <w:rsid w:val="00AB6601"/>
    <w:rsid w:val="00AB674E"/>
    <w:rsid w:val="00AB6C5F"/>
    <w:rsid w:val="00AB6D65"/>
    <w:rsid w:val="00AB6D79"/>
    <w:rsid w:val="00AB6E6A"/>
    <w:rsid w:val="00AB709E"/>
    <w:rsid w:val="00AB70C3"/>
    <w:rsid w:val="00AB710B"/>
    <w:rsid w:val="00AB71FC"/>
    <w:rsid w:val="00AB7205"/>
    <w:rsid w:val="00AB72DD"/>
    <w:rsid w:val="00AB74F6"/>
    <w:rsid w:val="00AB75B2"/>
    <w:rsid w:val="00AB760C"/>
    <w:rsid w:val="00AB7806"/>
    <w:rsid w:val="00AB7934"/>
    <w:rsid w:val="00AB7E14"/>
    <w:rsid w:val="00AC01F3"/>
    <w:rsid w:val="00AC0288"/>
    <w:rsid w:val="00AC02C1"/>
    <w:rsid w:val="00AC04B2"/>
    <w:rsid w:val="00AC07D6"/>
    <w:rsid w:val="00AC0927"/>
    <w:rsid w:val="00AC0AB6"/>
    <w:rsid w:val="00AC0C75"/>
    <w:rsid w:val="00AC10AD"/>
    <w:rsid w:val="00AC1124"/>
    <w:rsid w:val="00AC12C9"/>
    <w:rsid w:val="00AC133D"/>
    <w:rsid w:val="00AC13DD"/>
    <w:rsid w:val="00AC1484"/>
    <w:rsid w:val="00AC19EC"/>
    <w:rsid w:val="00AC1B4C"/>
    <w:rsid w:val="00AC1C6E"/>
    <w:rsid w:val="00AC1E55"/>
    <w:rsid w:val="00AC21EC"/>
    <w:rsid w:val="00AC258B"/>
    <w:rsid w:val="00AC2665"/>
    <w:rsid w:val="00AC2666"/>
    <w:rsid w:val="00AC2944"/>
    <w:rsid w:val="00AC3007"/>
    <w:rsid w:val="00AC3431"/>
    <w:rsid w:val="00AC35DC"/>
    <w:rsid w:val="00AC3756"/>
    <w:rsid w:val="00AC38F9"/>
    <w:rsid w:val="00AC3D06"/>
    <w:rsid w:val="00AC3D2C"/>
    <w:rsid w:val="00AC3D7D"/>
    <w:rsid w:val="00AC429F"/>
    <w:rsid w:val="00AC4780"/>
    <w:rsid w:val="00AC4819"/>
    <w:rsid w:val="00AC4D2D"/>
    <w:rsid w:val="00AC4F92"/>
    <w:rsid w:val="00AC5199"/>
    <w:rsid w:val="00AC538C"/>
    <w:rsid w:val="00AC5538"/>
    <w:rsid w:val="00AC5624"/>
    <w:rsid w:val="00AC5930"/>
    <w:rsid w:val="00AC5B1C"/>
    <w:rsid w:val="00AC5B34"/>
    <w:rsid w:val="00AC5D10"/>
    <w:rsid w:val="00AC5FF1"/>
    <w:rsid w:val="00AC60B4"/>
    <w:rsid w:val="00AC6148"/>
    <w:rsid w:val="00AC647A"/>
    <w:rsid w:val="00AC67B6"/>
    <w:rsid w:val="00AC6BAA"/>
    <w:rsid w:val="00AC6D6C"/>
    <w:rsid w:val="00AC6F53"/>
    <w:rsid w:val="00AC71D5"/>
    <w:rsid w:val="00AC737B"/>
    <w:rsid w:val="00AC754F"/>
    <w:rsid w:val="00AC7792"/>
    <w:rsid w:val="00AC7853"/>
    <w:rsid w:val="00AC78DA"/>
    <w:rsid w:val="00AC79F7"/>
    <w:rsid w:val="00AC7BAF"/>
    <w:rsid w:val="00AC7C01"/>
    <w:rsid w:val="00AC7D98"/>
    <w:rsid w:val="00AC7EDB"/>
    <w:rsid w:val="00AC7F83"/>
    <w:rsid w:val="00AD00C5"/>
    <w:rsid w:val="00AD02B2"/>
    <w:rsid w:val="00AD032F"/>
    <w:rsid w:val="00AD0503"/>
    <w:rsid w:val="00AD065F"/>
    <w:rsid w:val="00AD07AC"/>
    <w:rsid w:val="00AD09B6"/>
    <w:rsid w:val="00AD0C51"/>
    <w:rsid w:val="00AD0E46"/>
    <w:rsid w:val="00AD133E"/>
    <w:rsid w:val="00AD1491"/>
    <w:rsid w:val="00AD165F"/>
    <w:rsid w:val="00AD1A0C"/>
    <w:rsid w:val="00AD1A47"/>
    <w:rsid w:val="00AD1A9F"/>
    <w:rsid w:val="00AD1DBA"/>
    <w:rsid w:val="00AD229C"/>
    <w:rsid w:val="00AD233A"/>
    <w:rsid w:val="00AD26A9"/>
    <w:rsid w:val="00AD2794"/>
    <w:rsid w:val="00AD2B82"/>
    <w:rsid w:val="00AD2CC7"/>
    <w:rsid w:val="00AD2DC5"/>
    <w:rsid w:val="00AD3074"/>
    <w:rsid w:val="00AD321D"/>
    <w:rsid w:val="00AD3256"/>
    <w:rsid w:val="00AD3286"/>
    <w:rsid w:val="00AD3294"/>
    <w:rsid w:val="00AD3455"/>
    <w:rsid w:val="00AD34C4"/>
    <w:rsid w:val="00AD35FD"/>
    <w:rsid w:val="00AD361B"/>
    <w:rsid w:val="00AD3673"/>
    <w:rsid w:val="00AD3941"/>
    <w:rsid w:val="00AD3CAD"/>
    <w:rsid w:val="00AD3D2C"/>
    <w:rsid w:val="00AD3F7B"/>
    <w:rsid w:val="00AD4064"/>
    <w:rsid w:val="00AD433F"/>
    <w:rsid w:val="00AD4492"/>
    <w:rsid w:val="00AD46BD"/>
    <w:rsid w:val="00AD4A8E"/>
    <w:rsid w:val="00AD4DCF"/>
    <w:rsid w:val="00AD4F2D"/>
    <w:rsid w:val="00AD524F"/>
    <w:rsid w:val="00AD52FE"/>
    <w:rsid w:val="00AD531B"/>
    <w:rsid w:val="00AD55EE"/>
    <w:rsid w:val="00AD5641"/>
    <w:rsid w:val="00AD58C8"/>
    <w:rsid w:val="00AD5A1D"/>
    <w:rsid w:val="00AD5A99"/>
    <w:rsid w:val="00AD5AFF"/>
    <w:rsid w:val="00AD5D31"/>
    <w:rsid w:val="00AD5D3C"/>
    <w:rsid w:val="00AD5D63"/>
    <w:rsid w:val="00AD6428"/>
    <w:rsid w:val="00AD65B1"/>
    <w:rsid w:val="00AD6663"/>
    <w:rsid w:val="00AD6841"/>
    <w:rsid w:val="00AD68BB"/>
    <w:rsid w:val="00AD69FF"/>
    <w:rsid w:val="00AD6A09"/>
    <w:rsid w:val="00AD6F16"/>
    <w:rsid w:val="00AD702B"/>
    <w:rsid w:val="00AD72E6"/>
    <w:rsid w:val="00AD732D"/>
    <w:rsid w:val="00AD7630"/>
    <w:rsid w:val="00AD7653"/>
    <w:rsid w:val="00AD7C95"/>
    <w:rsid w:val="00AD7F00"/>
    <w:rsid w:val="00AD7F4B"/>
    <w:rsid w:val="00AD7FCD"/>
    <w:rsid w:val="00AE0139"/>
    <w:rsid w:val="00AE019C"/>
    <w:rsid w:val="00AE025C"/>
    <w:rsid w:val="00AE035D"/>
    <w:rsid w:val="00AE04A3"/>
    <w:rsid w:val="00AE05E3"/>
    <w:rsid w:val="00AE0AA6"/>
    <w:rsid w:val="00AE0B9C"/>
    <w:rsid w:val="00AE0E77"/>
    <w:rsid w:val="00AE109F"/>
    <w:rsid w:val="00AE10DD"/>
    <w:rsid w:val="00AE124B"/>
    <w:rsid w:val="00AE1831"/>
    <w:rsid w:val="00AE18E5"/>
    <w:rsid w:val="00AE1A97"/>
    <w:rsid w:val="00AE1D45"/>
    <w:rsid w:val="00AE1E67"/>
    <w:rsid w:val="00AE208B"/>
    <w:rsid w:val="00AE234E"/>
    <w:rsid w:val="00AE266A"/>
    <w:rsid w:val="00AE2B77"/>
    <w:rsid w:val="00AE2BED"/>
    <w:rsid w:val="00AE2C94"/>
    <w:rsid w:val="00AE2D5D"/>
    <w:rsid w:val="00AE3392"/>
    <w:rsid w:val="00AE3401"/>
    <w:rsid w:val="00AE3533"/>
    <w:rsid w:val="00AE3551"/>
    <w:rsid w:val="00AE37F1"/>
    <w:rsid w:val="00AE3B39"/>
    <w:rsid w:val="00AE3B40"/>
    <w:rsid w:val="00AE3B49"/>
    <w:rsid w:val="00AE3DE1"/>
    <w:rsid w:val="00AE3E2D"/>
    <w:rsid w:val="00AE3F31"/>
    <w:rsid w:val="00AE4236"/>
    <w:rsid w:val="00AE4428"/>
    <w:rsid w:val="00AE44D3"/>
    <w:rsid w:val="00AE451F"/>
    <w:rsid w:val="00AE47DA"/>
    <w:rsid w:val="00AE485F"/>
    <w:rsid w:val="00AE4A7A"/>
    <w:rsid w:val="00AE4B76"/>
    <w:rsid w:val="00AE4BC8"/>
    <w:rsid w:val="00AE4DA7"/>
    <w:rsid w:val="00AE4DC1"/>
    <w:rsid w:val="00AE4DFA"/>
    <w:rsid w:val="00AE4E92"/>
    <w:rsid w:val="00AE5090"/>
    <w:rsid w:val="00AE50AB"/>
    <w:rsid w:val="00AE5439"/>
    <w:rsid w:val="00AE56EA"/>
    <w:rsid w:val="00AE57FE"/>
    <w:rsid w:val="00AE5858"/>
    <w:rsid w:val="00AE5D0D"/>
    <w:rsid w:val="00AE5D85"/>
    <w:rsid w:val="00AE5D87"/>
    <w:rsid w:val="00AE5E07"/>
    <w:rsid w:val="00AE5FCC"/>
    <w:rsid w:val="00AE603E"/>
    <w:rsid w:val="00AE6093"/>
    <w:rsid w:val="00AE6097"/>
    <w:rsid w:val="00AE61B2"/>
    <w:rsid w:val="00AE61FE"/>
    <w:rsid w:val="00AE6410"/>
    <w:rsid w:val="00AE66C4"/>
    <w:rsid w:val="00AE6861"/>
    <w:rsid w:val="00AE68DA"/>
    <w:rsid w:val="00AE6AE6"/>
    <w:rsid w:val="00AE6C11"/>
    <w:rsid w:val="00AE7010"/>
    <w:rsid w:val="00AE745F"/>
    <w:rsid w:val="00AE74B4"/>
    <w:rsid w:val="00AE76E5"/>
    <w:rsid w:val="00AE78D1"/>
    <w:rsid w:val="00AE7A16"/>
    <w:rsid w:val="00AE7A1A"/>
    <w:rsid w:val="00AE7D4F"/>
    <w:rsid w:val="00AE7D5A"/>
    <w:rsid w:val="00AE7ECD"/>
    <w:rsid w:val="00AE7F89"/>
    <w:rsid w:val="00AF1162"/>
    <w:rsid w:val="00AF12C0"/>
    <w:rsid w:val="00AF15F5"/>
    <w:rsid w:val="00AF1670"/>
    <w:rsid w:val="00AF17FB"/>
    <w:rsid w:val="00AF2064"/>
    <w:rsid w:val="00AF210D"/>
    <w:rsid w:val="00AF2153"/>
    <w:rsid w:val="00AF232C"/>
    <w:rsid w:val="00AF23D1"/>
    <w:rsid w:val="00AF256E"/>
    <w:rsid w:val="00AF2606"/>
    <w:rsid w:val="00AF2763"/>
    <w:rsid w:val="00AF2797"/>
    <w:rsid w:val="00AF28C1"/>
    <w:rsid w:val="00AF29A8"/>
    <w:rsid w:val="00AF2B0F"/>
    <w:rsid w:val="00AF2D54"/>
    <w:rsid w:val="00AF2D6C"/>
    <w:rsid w:val="00AF310B"/>
    <w:rsid w:val="00AF3160"/>
    <w:rsid w:val="00AF32B5"/>
    <w:rsid w:val="00AF33A0"/>
    <w:rsid w:val="00AF3458"/>
    <w:rsid w:val="00AF35CB"/>
    <w:rsid w:val="00AF3641"/>
    <w:rsid w:val="00AF390A"/>
    <w:rsid w:val="00AF3A6B"/>
    <w:rsid w:val="00AF3BB5"/>
    <w:rsid w:val="00AF3C2B"/>
    <w:rsid w:val="00AF3CC5"/>
    <w:rsid w:val="00AF3DDA"/>
    <w:rsid w:val="00AF3E56"/>
    <w:rsid w:val="00AF3EF5"/>
    <w:rsid w:val="00AF3F59"/>
    <w:rsid w:val="00AF3F7B"/>
    <w:rsid w:val="00AF4178"/>
    <w:rsid w:val="00AF41DA"/>
    <w:rsid w:val="00AF42B4"/>
    <w:rsid w:val="00AF450D"/>
    <w:rsid w:val="00AF4A04"/>
    <w:rsid w:val="00AF4B8A"/>
    <w:rsid w:val="00AF4C2F"/>
    <w:rsid w:val="00AF4D21"/>
    <w:rsid w:val="00AF4DE6"/>
    <w:rsid w:val="00AF4F1B"/>
    <w:rsid w:val="00AF52E3"/>
    <w:rsid w:val="00AF5308"/>
    <w:rsid w:val="00AF545A"/>
    <w:rsid w:val="00AF5487"/>
    <w:rsid w:val="00AF5BAC"/>
    <w:rsid w:val="00AF5DBA"/>
    <w:rsid w:val="00AF5E33"/>
    <w:rsid w:val="00AF5EC6"/>
    <w:rsid w:val="00AF613E"/>
    <w:rsid w:val="00AF646A"/>
    <w:rsid w:val="00AF698C"/>
    <w:rsid w:val="00AF6ABC"/>
    <w:rsid w:val="00AF6ACD"/>
    <w:rsid w:val="00AF6C38"/>
    <w:rsid w:val="00AF6C47"/>
    <w:rsid w:val="00AF6DAA"/>
    <w:rsid w:val="00AF6E8A"/>
    <w:rsid w:val="00AF7213"/>
    <w:rsid w:val="00AF73B0"/>
    <w:rsid w:val="00AF73FB"/>
    <w:rsid w:val="00AF764B"/>
    <w:rsid w:val="00AF7771"/>
    <w:rsid w:val="00AF79B9"/>
    <w:rsid w:val="00AF79BE"/>
    <w:rsid w:val="00AF79FC"/>
    <w:rsid w:val="00AF7BB4"/>
    <w:rsid w:val="00AF7CEA"/>
    <w:rsid w:val="00AF7D92"/>
    <w:rsid w:val="00AF7F6C"/>
    <w:rsid w:val="00AF7FFB"/>
    <w:rsid w:val="00B000C4"/>
    <w:rsid w:val="00B001BB"/>
    <w:rsid w:val="00B0023E"/>
    <w:rsid w:val="00B00240"/>
    <w:rsid w:val="00B00254"/>
    <w:rsid w:val="00B002EB"/>
    <w:rsid w:val="00B005C3"/>
    <w:rsid w:val="00B0062A"/>
    <w:rsid w:val="00B006B3"/>
    <w:rsid w:val="00B00751"/>
    <w:rsid w:val="00B00997"/>
    <w:rsid w:val="00B009FD"/>
    <w:rsid w:val="00B00A29"/>
    <w:rsid w:val="00B00BF5"/>
    <w:rsid w:val="00B00F79"/>
    <w:rsid w:val="00B00F90"/>
    <w:rsid w:val="00B011CC"/>
    <w:rsid w:val="00B0123A"/>
    <w:rsid w:val="00B0154A"/>
    <w:rsid w:val="00B015B1"/>
    <w:rsid w:val="00B015F9"/>
    <w:rsid w:val="00B01877"/>
    <w:rsid w:val="00B0193B"/>
    <w:rsid w:val="00B01A2F"/>
    <w:rsid w:val="00B01B0D"/>
    <w:rsid w:val="00B01E1F"/>
    <w:rsid w:val="00B01E9D"/>
    <w:rsid w:val="00B0223E"/>
    <w:rsid w:val="00B02243"/>
    <w:rsid w:val="00B022EC"/>
    <w:rsid w:val="00B0240C"/>
    <w:rsid w:val="00B0251A"/>
    <w:rsid w:val="00B025BE"/>
    <w:rsid w:val="00B0274A"/>
    <w:rsid w:val="00B02A25"/>
    <w:rsid w:val="00B02BB3"/>
    <w:rsid w:val="00B02CA9"/>
    <w:rsid w:val="00B02D73"/>
    <w:rsid w:val="00B02F11"/>
    <w:rsid w:val="00B02F33"/>
    <w:rsid w:val="00B03382"/>
    <w:rsid w:val="00B0357B"/>
    <w:rsid w:val="00B038A2"/>
    <w:rsid w:val="00B0394F"/>
    <w:rsid w:val="00B03D89"/>
    <w:rsid w:val="00B03E1F"/>
    <w:rsid w:val="00B04048"/>
    <w:rsid w:val="00B04304"/>
    <w:rsid w:val="00B0433D"/>
    <w:rsid w:val="00B0449C"/>
    <w:rsid w:val="00B0455B"/>
    <w:rsid w:val="00B045D4"/>
    <w:rsid w:val="00B046C8"/>
    <w:rsid w:val="00B04724"/>
    <w:rsid w:val="00B04857"/>
    <w:rsid w:val="00B04ABE"/>
    <w:rsid w:val="00B04B4D"/>
    <w:rsid w:val="00B04D64"/>
    <w:rsid w:val="00B04DEB"/>
    <w:rsid w:val="00B04E79"/>
    <w:rsid w:val="00B04F3D"/>
    <w:rsid w:val="00B05623"/>
    <w:rsid w:val="00B05702"/>
    <w:rsid w:val="00B05A7E"/>
    <w:rsid w:val="00B05D5F"/>
    <w:rsid w:val="00B06177"/>
    <w:rsid w:val="00B06217"/>
    <w:rsid w:val="00B06317"/>
    <w:rsid w:val="00B063D9"/>
    <w:rsid w:val="00B064CD"/>
    <w:rsid w:val="00B064D0"/>
    <w:rsid w:val="00B064D9"/>
    <w:rsid w:val="00B06772"/>
    <w:rsid w:val="00B06837"/>
    <w:rsid w:val="00B06DD9"/>
    <w:rsid w:val="00B06FB6"/>
    <w:rsid w:val="00B070A2"/>
    <w:rsid w:val="00B070E1"/>
    <w:rsid w:val="00B07174"/>
    <w:rsid w:val="00B07408"/>
    <w:rsid w:val="00B07760"/>
    <w:rsid w:val="00B07801"/>
    <w:rsid w:val="00B07AE7"/>
    <w:rsid w:val="00B07B00"/>
    <w:rsid w:val="00B07CD6"/>
    <w:rsid w:val="00B07E41"/>
    <w:rsid w:val="00B07E52"/>
    <w:rsid w:val="00B07ED7"/>
    <w:rsid w:val="00B10010"/>
    <w:rsid w:val="00B100E0"/>
    <w:rsid w:val="00B10ABF"/>
    <w:rsid w:val="00B10E13"/>
    <w:rsid w:val="00B11021"/>
    <w:rsid w:val="00B11057"/>
    <w:rsid w:val="00B11247"/>
    <w:rsid w:val="00B116C9"/>
    <w:rsid w:val="00B11775"/>
    <w:rsid w:val="00B1181E"/>
    <w:rsid w:val="00B11A44"/>
    <w:rsid w:val="00B11CC3"/>
    <w:rsid w:val="00B12007"/>
    <w:rsid w:val="00B12360"/>
    <w:rsid w:val="00B12518"/>
    <w:rsid w:val="00B126C7"/>
    <w:rsid w:val="00B126FE"/>
    <w:rsid w:val="00B12A7E"/>
    <w:rsid w:val="00B12F75"/>
    <w:rsid w:val="00B1302D"/>
    <w:rsid w:val="00B13445"/>
    <w:rsid w:val="00B13619"/>
    <w:rsid w:val="00B13A4B"/>
    <w:rsid w:val="00B13C03"/>
    <w:rsid w:val="00B13C94"/>
    <w:rsid w:val="00B13F9B"/>
    <w:rsid w:val="00B14371"/>
    <w:rsid w:val="00B146F4"/>
    <w:rsid w:val="00B14A0E"/>
    <w:rsid w:val="00B14C55"/>
    <w:rsid w:val="00B14CAF"/>
    <w:rsid w:val="00B14CC7"/>
    <w:rsid w:val="00B14DC4"/>
    <w:rsid w:val="00B14EBE"/>
    <w:rsid w:val="00B150DB"/>
    <w:rsid w:val="00B1513F"/>
    <w:rsid w:val="00B151BE"/>
    <w:rsid w:val="00B15569"/>
    <w:rsid w:val="00B15748"/>
    <w:rsid w:val="00B157B7"/>
    <w:rsid w:val="00B15954"/>
    <w:rsid w:val="00B15B89"/>
    <w:rsid w:val="00B15BA5"/>
    <w:rsid w:val="00B15CEA"/>
    <w:rsid w:val="00B15D8E"/>
    <w:rsid w:val="00B16118"/>
    <w:rsid w:val="00B161BF"/>
    <w:rsid w:val="00B163FB"/>
    <w:rsid w:val="00B1641C"/>
    <w:rsid w:val="00B16629"/>
    <w:rsid w:val="00B16A0D"/>
    <w:rsid w:val="00B16C63"/>
    <w:rsid w:val="00B171D6"/>
    <w:rsid w:val="00B1746F"/>
    <w:rsid w:val="00B175DB"/>
    <w:rsid w:val="00B176E4"/>
    <w:rsid w:val="00B179C6"/>
    <w:rsid w:val="00B17D56"/>
    <w:rsid w:val="00B17D98"/>
    <w:rsid w:val="00B17F7E"/>
    <w:rsid w:val="00B204C4"/>
    <w:rsid w:val="00B20725"/>
    <w:rsid w:val="00B20778"/>
    <w:rsid w:val="00B20781"/>
    <w:rsid w:val="00B2087E"/>
    <w:rsid w:val="00B2091A"/>
    <w:rsid w:val="00B20B11"/>
    <w:rsid w:val="00B20B94"/>
    <w:rsid w:val="00B20EFE"/>
    <w:rsid w:val="00B210EA"/>
    <w:rsid w:val="00B2126D"/>
    <w:rsid w:val="00B214F9"/>
    <w:rsid w:val="00B2155B"/>
    <w:rsid w:val="00B2160F"/>
    <w:rsid w:val="00B216C1"/>
    <w:rsid w:val="00B217C9"/>
    <w:rsid w:val="00B21897"/>
    <w:rsid w:val="00B21BE1"/>
    <w:rsid w:val="00B21C83"/>
    <w:rsid w:val="00B21E24"/>
    <w:rsid w:val="00B21E46"/>
    <w:rsid w:val="00B21F08"/>
    <w:rsid w:val="00B22160"/>
    <w:rsid w:val="00B221A2"/>
    <w:rsid w:val="00B224EA"/>
    <w:rsid w:val="00B22678"/>
    <w:rsid w:val="00B22900"/>
    <w:rsid w:val="00B2291F"/>
    <w:rsid w:val="00B2297D"/>
    <w:rsid w:val="00B22A13"/>
    <w:rsid w:val="00B22EC1"/>
    <w:rsid w:val="00B230A7"/>
    <w:rsid w:val="00B23488"/>
    <w:rsid w:val="00B234DF"/>
    <w:rsid w:val="00B23595"/>
    <w:rsid w:val="00B23775"/>
    <w:rsid w:val="00B23B33"/>
    <w:rsid w:val="00B243A5"/>
    <w:rsid w:val="00B245AC"/>
    <w:rsid w:val="00B246B9"/>
    <w:rsid w:val="00B247CA"/>
    <w:rsid w:val="00B248D0"/>
    <w:rsid w:val="00B249CA"/>
    <w:rsid w:val="00B24B9E"/>
    <w:rsid w:val="00B2514D"/>
    <w:rsid w:val="00B25419"/>
    <w:rsid w:val="00B2548A"/>
    <w:rsid w:val="00B254D9"/>
    <w:rsid w:val="00B2556D"/>
    <w:rsid w:val="00B25713"/>
    <w:rsid w:val="00B25795"/>
    <w:rsid w:val="00B25B78"/>
    <w:rsid w:val="00B25BEF"/>
    <w:rsid w:val="00B25C47"/>
    <w:rsid w:val="00B25CA7"/>
    <w:rsid w:val="00B25F09"/>
    <w:rsid w:val="00B2628E"/>
    <w:rsid w:val="00B266B0"/>
    <w:rsid w:val="00B26B4E"/>
    <w:rsid w:val="00B26BE2"/>
    <w:rsid w:val="00B274CD"/>
    <w:rsid w:val="00B274D9"/>
    <w:rsid w:val="00B2766C"/>
    <w:rsid w:val="00B27832"/>
    <w:rsid w:val="00B278F7"/>
    <w:rsid w:val="00B27921"/>
    <w:rsid w:val="00B27C4D"/>
    <w:rsid w:val="00B27D24"/>
    <w:rsid w:val="00B27D4F"/>
    <w:rsid w:val="00B27E0F"/>
    <w:rsid w:val="00B27E68"/>
    <w:rsid w:val="00B27F85"/>
    <w:rsid w:val="00B3000E"/>
    <w:rsid w:val="00B3003D"/>
    <w:rsid w:val="00B3004E"/>
    <w:rsid w:val="00B30255"/>
    <w:rsid w:val="00B3057F"/>
    <w:rsid w:val="00B3082A"/>
    <w:rsid w:val="00B30F19"/>
    <w:rsid w:val="00B30FA4"/>
    <w:rsid w:val="00B30FCF"/>
    <w:rsid w:val="00B31128"/>
    <w:rsid w:val="00B315DF"/>
    <w:rsid w:val="00B315F8"/>
    <w:rsid w:val="00B3175C"/>
    <w:rsid w:val="00B317A2"/>
    <w:rsid w:val="00B317B0"/>
    <w:rsid w:val="00B31BBF"/>
    <w:rsid w:val="00B31E77"/>
    <w:rsid w:val="00B31F0E"/>
    <w:rsid w:val="00B31FDE"/>
    <w:rsid w:val="00B323C3"/>
    <w:rsid w:val="00B324C5"/>
    <w:rsid w:val="00B326A8"/>
    <w:rsid w:val="00B328EE"/>
    <w:rsid w:val="00B3291A"/>
    <w:rsid w:val="00B329EB"/>
    <w:rsid w:val="00B32B9C"/>
    <w:rsid w:val="00B32C49"/>
    <w:rsid w:val="00B32F79"/>
    <w:rsid w:val="00B32FCD"/>
    <w:rsid w:val="00B33114"/>
    <w:rsid w:val="00B33154"/>
    <w:rsid w:val="00B331C4"/>
    <w:rsid w:val="00B331D6"/>
    <w:rsid w:val="00B332B3"/>
    <w:rsid w:val="00B3343C"/>
    <w:rsid w:val="00B33508"/>
    <w:rsid w:val="00B33548"/>
    <w:rsid w:val="00B335FB"/>
    <w:rsid w:val="00B33719"/>
    <w:rsid w:val="00B3377E"/>
    <w:rsid w:val="00B33B09"/>
    <w:rsid w:val="00B33DA0"/>
    <w:rsid w:val="00B33DEB"/>
    <w:rsid w:val="00B33E3D"/>
    <w:rsid w:val="00B34289"/>
    <w:rsid w:val="00B34343"/>
    <w:rsid w:val="00B345E8"/>
    <w:rsid w:val="00B34885"/>
    <w:rsid w:val="00B34D0B"/>
    <w:rsid w:val="00B34E63"/>
    <w:rsid w:val="00B34F67"/>
    <w:rsid w:val="00B34FE2"/>
    <w:rsid w:val="00B355FE"/>
    <w:rsid w:val="00B35679"/>
    <w:rsid w:val="00B356F4"/>
    <w:rsid w:val="00B357AA"/>
    <w:rsid w:val="00B3597F"/>
    <w:rsid w:val="00B359E6"/>
    <w:rsid w:val="00B35A53"/>
    <w:rsid w:val="00B35A91"/>
    <w:rsid w:val="00B35D39"/>
    <w:rsid w:val="00B35DA4"/>
    <w:rsid w:val="00B3603D"/>
    <w:rsid w:val="00B3608E"/>
    <w:rsid w:val="00B36351"/>
    <w:rsid w:val="00B3641F"/>
    <w:rsid w:val="00B36549"/>
    <w:rsid w:val="00B3688E"/>
    <w:rsid w:val="00B36A88"/>
    <w:rsid w:val="00B36DE7"/>
    <w:rsid w:val="00B36F46"/>
    <w:rsid w:val="00B37152"/>
    <w:rsid w:val="00B37225"/>
    <w:rsid w:val="00B37414"/>
    <w:rsid w:val="00B3786F"/>
    <w:rsid w:val="00B3790B"/>
    <w:rsid w:val="00B3790C"/>
    <w:rsid w:val="00B379E8"/>
    <w:rsid w:val="00B37AFD"/>
    <w:rsid w:val="00B37B12"/>
    <w:rsid w:val="00B37B2F"/>
    <w:rsid w:val="00B4010E"/>
    <w:rsid w:val="00B40321"/>
    <w:rsid w:val="00B4037C"/>
    <w:rsid w:val="00B40396"/>
    <w:rsid w:val="00B403C0"/>
    <w:rsid w:val="00B403C6"/>
    <w:rsid w:val="00B40548"/>
    <w:rsid w:val="00B40566"/>
    <w:rsid w:val="00B409C2"/>
    <w:rsid w:val="00B40A96"/>
    <w:rsid w:val="00B40E80"/>
    <w:rsid w:val="00B415FE"/>
    <w:rsid w:val="00B41842"/>
    <w:rsid w:val="00B4184B"/>
    <w:rsid w:val="00B41B7E"/>
    <w:rsid w:val="00B41C30"/>
    <w:rsid w:val="00B41C89"/>
    <w:rsid w:val="00B41CB5"/>
    <w:rsid w:val="00B41CBE"/>
    <w:rsid w:val="00B41CC7"/>
    <w:rsid w:val="00B41E24"/>
    <w:rsid w:val="00B420AF"/>
    <w:rsid w:val="00B42139"/>
    <w:rsid w:val="00B42209"/>
    <w:rsid w:val="00B4222D"/>
    <w:rsid w:val="00B42230"/>
    <w:rsid w:val="00B422A7"/>
    <w:rsid w:val="00B422C2"/>
    <w:rsid w:val="00B42A13"/>
    <w:rsid w:val="00B42A32"/>
    <w:rsid w:val="00B42F54"/>
    <w:rsid w:val="00B42FA6"/>
    <w:rsid w:val="00B4316F"/>
    <w:rsid w:val="00B43221"/>
    <w:rsid w:val="00B438D2"/>
    <w:rsid w:val="00B43985"/>
    <w:rsid w:val="00B43986"/>
    <w:rsid w:val="00B4399E"/>
    <w:rsid w:val="00B43A16"/>
    <w:rsid w:val="00B43B33"/>
    <w:rsid w:val="00B43CA2"/>
    <w:rsid w:val="00B43E90"/>
    <w:rsid w:val="00B43EA3"/>
    <w:rsid w:val="00B441B5"/>
    <w:rsid w:val="00B44564"/>
    <w:rsid w:val="00B446AC"/>
    <w:rsid w:val="00B44D58"/>
    <w:rsid w:val="00B45060"/>
    <w:rsid w:val="00B450AA"/>
    <w:rsid w:val="00B450BA"/>
    <w:rsid w:val="00B45100"/>
    <w:rsid w:val="00B454C8"/>
    <w:rsid w:val="00B45625"/>
    <w:rsid w:val="00B45774"/>
    <w:rsid w:val="00B45885"/>
    <w:rsid w:val="00B45A8C"/>
    <w:rsid w:val="00B45B66"/>
    <w:rsid w:val="00B45CCE"/>
    <w:rsid w:val="00B45CE1"/>
    <w:rsid w:val="00B45D82"/>
    <w:rsid w:val="00B45FC3"/>
    <w:rsid w:val="00B45FC8"/>
    <w:rsid w:val="00B4607E"/>
    <w:rsid w:val="00B460A0"/>
    <w:rsid w:val="00B46182"/>
    <w:rsid w:val="00B46192"/>
    <w:rsid w:val="00B46231"/>
    <w:rsid w:val="00B463BF"/>
    <w:rsid w:val="00B464A3"/>
    <w:rsid w:val="00B465B6"/>
    <w:rsid w:val="00B46715"/>
    <w:rsid w:val="00B4682C"/>
    <w:rsid w:val="00B46A21"/>
    <w:rsid w:val="00B46A75"/>
    <w:rsid w:val="00B46BEA"/>
    <w:rsid w:val="00B46CB7"/>
    <w:rsid w:val="00B46CE1"/>
    <w:rsid w:val="00B46D8F"/>
    <w:rsid w:val="00B470A7"/>
    <w:rsid w:val="00B471AD"/>
    <w:rsid w:val="00B47A11"/>
    <w:rsid w:val="00B47A50"/>
    <w:rsid w:val="00B47CA7"/>
    <w:rsid w:val="00B47CD2"/>
    <w:rsid w:val="00B47D0F"/>
    <w:rsid w:val="00B47E4C"/>
    <w:rsid w:val="00B47F08"/>
    <w:rsid w:val="00B500CD"/>
    <w:rsid w:val="00B502FF"/>
    <w:rsid w:val="00B5045D"/>
    <w:rsid w:val="00B506FD"/>
    <w:rsid w:val="00B5076B"/>
    <w:rsid w:val="00B50B65"/>
    <w:rsid w:val="00B50BF4"/>
    <w:rsid w:val="00B50E0C"/>
    <w:rsid w:val="00B50E73"/>
    <w:rsid w:val="00B50EAF"/>
    <w:rsid w:val="00B5109D"/>
    <w:rsid w:val="00B5138F"/>
    <w:rsid w:val="00B513E1"/>
    <w:rsid w:val="00B5196E"/>
    <w:rsid w:val="00B51B7B"/>
    <w:rsid w:val="00B51BDD"/>
    <w:rsid w:val="00B51E11"/>
    <w:rsid w:val="00B51FB8"/>
    <w:rsid w:val="00B51FC1"/>
    <w:rsid w:val="00B5210C"/>
    <w:rsid w:val="00B5228F"/>
    <w:rsid w:val="00B52359"/>
    <w:rsid w:val="00B5239C"/>
    <w:rsid w:val="00B52717"/>
    <w:rsid w:val="00B52916"/>
    <w:rsid w:val="00B52A04"/>
    <w:rsid w:val="00B52B77"/>
    <w:rsid w:val="00B530E7"/>
    <w:rsid w:val="00B531FF"/>
    <w:rsid w:val="00B53259"/>
    <w:rsid w:val="00B532AE"/>
    <w:rsid w:val="00B535BB"/>
    <w:rsid w:val="00B537D3"/>
    <w:rsid w:val="00B53876"/>
    <w:rsid w:val="00B53893"/>
    <w:rsid w:val="00B539FA"/>
    <w:rsid w:val="00B53A2C"/>
    <w:rsid w:val="00B53B66"/>
    <w:rsid w:val="00B53E90"/>
    <w:rsid w:val="00B53F09"/>
    <w:rsid w:val="00B53F6B"/>
    <w:rsid w:val="00B53FA1"/>
    <w:rsid w:val="00B5431B"/>
    <w:rsid w:val="00B54588"/>
    <w:rsid w:val="00B548C2"/>
    <w:rsid w:val="00B54B6A"/>
    <w:rsid w:val="00B55133"/>
    <w:rsid w:val="00B55286"/>
    <w:rsid w:val="00B55428"/>
    <w:rsid w:val="00B557B8"/>
    <w:rsid w:val="00B557DD"/>
    <w:rsid w:val="00B55973"/>
    <w:rsid w:val="00B559BF"/>
    <w:rsid w:val="00B55A71"/>
    <w:rsid w:val="00B55C51"/>
    <w:rsid w:val="00B55E81"/>
    <w:rsid w:val="00B55EC0"/>
    <w:rsid w:val="00B55F8B"/>
    <w:rsid w:val="00B560D9"/>
    <w:rsid w:val="00B5611A"/>
    <w:rsid w:val="00B566C7"/>
    <w:rsid w:val="00B56FAE"/>
    <w:rsid w:val="00B57057"/>
    <w:rsid w:val="00B570BF"/>
    <w:rsid w:val="00B573A3"/>
    <w:rsid w:val="00B574ED"/>
    <w:rsid w:val="00B57770"/>
    <w:rsid w:val="00B579DB"/>
    <w:rsid w:val="00B57C09"/>
    <w:rsid w:val="00B57DA0"/>
    <w:rsid w:val="00B57E6A"/>
    <w:rsid w:val="00B601C2"/>
    <w:rsid w:val="00B602AE"/>
    <w:rsid w:val="00B60471"/>
    <w:rsid w:val="00B604BA"/>
    <w:rsid w:val="00B6053C"/>
    <w:rsid w:val="00B60806"/>
    <w:rsid w:val="00B60B8F"/>
    <w:rsid w:val="00B60CB9"/>
    <w:rsid w:val="00B610E9"/>
    <w:rsid w:val="00B61390"/>
    <w:rsid w:val="00B61585"/>
    <w:rsid w:val="00B615DC"/>
    <w:rsid w:val="00B61727"/>
    <w:rsid w:val="00B61776"/>
    <w:rsid w:val="00B61C2B"/>
    <w:rsid w:val="00B620C5"/>
    <w:rsid w:val="00B62330"/>
    <w:rsid w:val="00B62390"/>
    <w:rsid w:val="00B62568"/>
    <w:rsid w:val="00B625CC"/>
    <w:rsid w:val="00B62612"/>
    <w:rsid w:val="00B6282D"/>
    <w:rsid w:val="00B629D2"/>
    <w:rsid w:val="00B62CCF"/>
    <w:rsid w:val="00B631E9"/>
    <w:rsid w:val="00B63337"/>
    <w:rsid w:val="00B63340"/>
    <w:rsid w:val="00B634E7"/>
    <w:rsid w:val="00B6369F"/>
    <w:rsid w:val="00B637C8"/>
    <w:rsid w:val="00B639D7"/>
    <w:rsid w:val="00B63A51"/>
    <w:rsid w:val="00B63A74"/>
    <w:rsid w:val="00B6436C"/>
    <w:rsid w:val="00B6467B"/>
    <w:rsid w:val="00B6472E"/>
    <w:rsid w:val="00B64869"/>
    <w:rsid w:val="00B64AA7"/>
    <w:rsid w:val="00B64B7E"/>
    <w:rsid w:val="00B64BF1"/>
    <w:rsid w:val="00B64C2A"/>
    <w:rsid w:val="00B64F93"/>
    <w:rsid w:val="00B65076"/>
    <w:rsid w:val="00B6510D"/>
    <w:rsid w:val="00B6542C"/>
    <w:rsid w:val="00B65452"/>
    <w:rsid w:val="00B6559D"/>
    <w:rsid w:val="00B6595A"/>
    <w:rsid w:val="00B65A56"/>
    <w:rsid w:val="00B65D08"/>
    <w:rsid w:val="00B65D0D"/>
    <w:rsid w:val="00B65E8B"/>
    <w:rsid w:val="00B66060"/>
    <w:rsid w:val="00B66594"/>
    <w:rsid w:val="00B666ED"/>
    <w:rsid w:val="00B666FD"/>
    <w:rsid w:val="00B6680F"/>
    <w:rsid w:val="00B66844"/>
    <w:rsid w:val="00B66851"/>
    <w:rsid w:val="00B66AFA"/>
    <w:rsid w:val="00B66B5B"/>
    <w:rsid w:val="00B66DCF"/>
    <w:rsid w:val="00B67085"/>
    <w:rsid w:val="00B671A0"/>
    <w:rsid w:val="00B6725F"/>
    <w:rsid w:val="00B6735D"/>
    <w:rsid w:val="00B6736A"/>
    <w:rsid w:val="00B6757C"/>
    <w:rsid w:val="00B67605"/>
    <w:rsid w:val="00B676AC"/>
    <w:rsid w:val="00B67762"/>
    <w:rsid w:val="00B67805"/>
    <w:rsid w:val="00B67B70"/>
    <w:rsid w:val="00B701F9"/>
    <w:rsid w:val="00B701FE"/>
    <w:rsid w:val="00B70348"/>
    <w:rsid w:val="00B70442"/>
    <w:rsid w:val="00B706D7"/>
    <w:rsid w:val="00B70875"/>
    <w:rsid w:val="00B708C4"/>
    <w:rsid w:val="00B70ACA"/>
    <w:rsid w:val="00B70B5A"/>
    <w:rsid w:val="00B70B88"/>
    <w:rsid w:val="00B70D98"/>
    <w:rsid w:val="00B70FA7"/>
    <w:rsid w:val="00B71161"/>
    <w:rsid w:val="00B7122B"/>
    <w:rsid w:val="00B71280"/>
    <w:rsid w:val="00B71466"/>
    <w:rsid w:val="00B7160B"/>
    <w:rsid w:val="00B716AC"/>
    <w:rsid w:val="00B71FE6"/>
    <w:rsid w:val="00B721CD"/>
    <w:rsid w:val="00B72457"/>
    <w:rsid w:val="00B7267A"/>
    <w:rsid w:val="00B726FF"/>
    <w:rsid w:val="00B72714"/>
    <w:rsid w:val="00B72724"/>
    <w:rsid w:val="00B72772"/>
    <w:rsid w:val="00B72A5B"/>
    <w:rsid w:val="00B72AA4"/>
    <w:rsid w:val="00B72CD2"/>
    <w:rsid w:val="00B72D6B"/>
    <w:rsid w:val="00B72DEC"/>
    <w:rsid w:val="00B72E05"/>
    <w:rsid w:val="00B72EC2"/>
    <w:rsid w:val="00B7311B"/>
    <w:rsid w:val="00B73187"/>
    <w:rsid w:val="00B731D0"/>
    <w:rsid w:val="00B7339C"/>
    <w:rsid w:val="00B7354F"/>
    <w:rsid w:val="00B73F13"/>
    <w:rsid w:val="00B73F4A"/>
    <w:rsid w:val="00B740AE"/>
    <w:rsid w:val="00B741B7"/>
    <w:rsid w:val="00B741D3"/>
    <w:rsid w:val="00B74621"/>
    <w:rsid w:val="00B74B5B"/>
    <w:rsid w:val="00B75454"/>
    <w:rsid w:val="00B754F5"/>
    <w:rsid w:val="00B75613"/>
    <w:rsid w:val="00B75696"/>
    <w:rsid w:val="00B756DE"/>
    <w:rsid w:val="00B758B0"/>
    <w:rsid w:val="00B758B2"/>
    <w:rsid w:val="00B75922"/>
    <w:rsid w:val="00B7599E"/>
    <w:rsid w:val="00B75C97"/>
    <w:rsid w:val="00B760BA"/>
    <w:rsid w:val="00B760D1"/>
    <w:rsid w:val="00B7615D"/>
    <w:rsid w:val="00B76244"/>
    <w:rsid w:val="00B76326"/>
    <w:rsid w:val="00B76562"/>
    <w:rsid w:val="00B76818"/>
    <w:rsid w:val="00B76A5B"/>
    <w:rsid w:val="00B76A8A"/>
    <w:rsid w:val="00B76B99"/>
    <w:rsid w:val="00B76BCD"/>
    <w:rsid w:val="00B76EDC"/>
    <w:rsid w:val="00B76EE9"/>
    <w:rsid w:val="00B77020"/>
    <w:rsid w:val="00B77145"/>
    <w:rsid w:val="00B771D5"/>
    <w:rsid w:val="00B77231"/>
    <w:rsid w:val="00B7730D"/>
    <w:rsid w:val="00B77412"/>
    <w:rsid w:val="00B77540"/>
    <w:rsid w:val="00B777FC"/>
    <w:rsid w:val="00B77880"/>
    <w:rsid w:val="00B779CC"/>
    <w:rsid w:val="00B77B5D"/>
    <w:rsid w:val="00B77B84"/>
    <w:rsid w:val="00B77DBC"/>
    <w:rsid w:val="00B77DD4"/>
    <w:rsid w:val="00B77F29"/>
    <w:rsid w:val="00B803D6"/>
    <w:rsid w:val="00B80707"/>
    <w:rsid w:val="00B809FC"/>
    <w:rsid w:val="00B80AF7"/>
    <w:rsid w:val="00B80D90"/>
    <w:rsid w:val="00B80E94"/>
    <w:rsid w:val="00B81095"/>
    <w:rsid w:val="00B8146B"/>
    <w:rsid w:val="00B815FA"/>
    <w:rsid w:val="00B8166E"/>
    <w:rsid w:val="00B81B10"/>
    <w:rsid w:val="00B81BFC"/>
    <w:rsid w:val="00B81FD2"/>
    <w:rsid w:val="00B82081"/>
    <w:rsid w:val="00B821FF"/>
    <w:rsid w:val="00B8243F"/>
    <w:rsid w:val="00B8244B"/>
    <w:rsid w:val="00B82613"/>
    <w:rsid w:val="00B82685"/>
    <w:rsid w:val="00B828B5"/>
    <w:rsid w:val="00B828B6"/>
    <w:rsid w:val="00B82C0B"/>
    <w:rsid w:val="00B82ED8"/>
    <w:rsid w:val="00B832CC"/>
    <w:rsid w:val="00B835FB"/>
    <w:rsid w:val="00B83811"/>
    <w:rsid w:val="00B83907"/>
    <w:rsid w:val="00B8394D"/>
    <w:rsid w:val="00B8395B"/>
    <w:rsid w:val="00B83961"/>
    <w:rsid w:val="00B839B2"/>
    <w:rsid w:val="00B839F2"/>
    <w:rsid w:val="00B83A68"/>
    <w:rsid w:val="00B83BB2"/>
    <w:rsid w:val="00B83CAA"/>
    <w:rsid w:val="00B83E1B"/>
    <w:rsid w:val="00B8405C"/>
    <w:rsid w:val="00B840DA"/>
    <w:rsid w:val="00B840FF"/>
    <w:rsid w:val="00B8444E"/>
    <w:rsid w:val="00B845D0"/>
    <w:rsid w:val="00B8465B"/>
    <w:rsid w:val="00B84869"/>
    <w:rsid w:val="00B84A80"/>
    <w:rsid w:val="00B84B2A"/>
    <w:rsid w:val="00B84BB6"/>
    <w:rsid w:val="00B84BCD"/>
    <w:rsid w:val="00B84C12"/>
    <w:rsid w:val="00B84E9C"/>
    <w:rsid w:val="00B84F51"/>
    <w:rsid w:val="00B85208"/>
    <w:rsid w:val="00B85311"/>
    <w:rsid w:val="00B85347"/>
    <w:rsid w:val="00B85522"/>
    <w:rsid w:val="00B85765"/>
    <w:rsid w:val="00B85855"/>
    <w:rsid w:val="00B85A49"/>
    <w:rsid w:val="00B85BE8"/>
    <w:rsid w:val="00B85C6A"/>
    <w:rsid w:val="00B85C7D"/>
    <w:rsid w:val="00B85C97"/>
    <w:rsid w:val="00B85E21"/>
    <w:rsid w:val="00B85F0A"/>
    <w:rsid w:val="00B86185"/>
    <w:rsid w:val="00B86322"/>
    <w:rsid w:val="00B86459"/>
    <w:rsid w:val="00B86692"/>
    <w:rsid w:val="00B866F2"/>
    <w:rsid w:val="00B86705"/>
    <w:rsid w:val="00B8695E"/>
    <w:rsid w:val="00B86A5B"/>
    <w:rsid w:val="00B86D5A"/>
    <w:rsid w:val="00B86DF2"/>
    <w:rsid w:val="00B86E2F"/>
    <w:rsid w:val="00B870F7"/>
    <w:rsid w:val="00B87291"/>
    <w:rsid w:val="00B87765"/>
    <w:rsid w:val="00B879B6"/>
    <w:rsid w:val="00B87B31"/>
    <w:rsid w:val="00B87CBE"/>
    <w:rsid w:val="00B87D6B"/>
    <w:rsid w:val="00B9043F"/>
    <w:rsid w:val="00B90AAF"/>
    <w:rsid w:val="00B90DFF"/>
    <w:rsid w:val="00B90E20"/>
    <w:rsid w:val="00B90E2A"/>
    <w:rsid w:val="00B90F2A"/>
    <w:rsid w:val="00B90F84"/>
    <w:rsid w:val="00B910E1"/>
    <w:rsid w:val="00B912A9"/>
    <w:rsid w:val="00B91385"/>
    <w:rsid w:val="00B9198D"/>
    <w:rsid w:val="00B91FCE"/>
    <w:rsid w:val="00B920DD"/>
    <w:rsid w:val="00B92377"/>
    <w:rsid w:val="00B923D1"/>
    <w:rsid w:val="00B926CA"/>
    <w:rsid w:val="00B9281D"/>
    <w:rsid w:val="00B9284E"/>
    <w:rsid w:val="00B928F3"/>
    <w:rsid w:val="00B92AF5"/>
    <w:rsid w:val="00B92CFB"/>
    <w:rsid w:val="00B92D25"/>
    <w:rsid w:val="00B92EBB"/>
    <w:rsid w:val="00B93008"/>
    <w:rsid w:val="00B93229"/>
    <w:rsid w:val="00B93570"/>
    <w:rsid w:val="00B93595"/>
    <w:rsid w:val="00B9361B"/>
    <w:rsid w:val="00B938E8"/>
    <w:rsid w:val="00B9392E"/>
    <w:rsid w:val="00B93CF4"/>
    <w:rsid w:val="00B9406D"/>
    <w:rsid w:val="00B94A0B"/>
    <w:rsid w:val="00B94AE5"/>
    <w:rsid w:val="00B94BA7"/>
    <w:rsid w:val="00B94C3E"/>
    <w:rsid w:val="00B94D17"/>
    <w:rsid w:val="00B94D88"/>
    <w:rsid w:val="00B94E0E"/>
    <w:rsid w:val="00B9500D"/>
    <w:rsid w:val="00B9511A"/>
    <w:rsid w:val="00B951CA"/>
    <w:rsid w:val="00B951F6"/>
    <w:rsid w:val="00B952EB"/>
    <w:rsid w:val="00B9535F"/>
    <w:rsid w:val="00B9550B"/>
    <w:rsid w:val="00B9553D"/>
    <w:rsid w:val="00B958B9"/>
    <w:rsid w:val="00B958E2"/>
    <w:rsid w:val="00B95CEE"/>
    <w:rsid w:val="00B95DDF"/>
    <w:rsid w:val="00B96245"/>
    <w:rsid w:val="00B96413"/>
    <w:rsid w:val="00B96535"/>
    <w:rsid w:val="00B9659E"/>
    <w:rsid w:val="00B96769"/>
    <w:rsid w:val="00B968E4"/>
    <w:rsid w:val="00B96C93"/>
    <w:rsid w:val="00B96D13"/>
    <w:rsid w:val="00B96FEA"/>
    <w:rsid w:val="00B97CA3"/>
    <w:rsid w:val="00B97E11"/>
    <w:rsid w:val="00BA00AF"/>
    <w:rsid w:val="00BA00BE"/>
    <w:rsid w:val="00BA00C5"/>
    <w:rsid w:val="00BA00CE"/>
    <w:rsid w:val="00BA0106"/>
    <w:rsid w:val="00BA020C"/>
    <w:rsid w:val="00BA0284"/>
    <w:rsid w:val="00BA032B"/>
    <w:rsid w:val="00BA06DA"/>
    <w:rsid w:val="00BA08EB"/>
    <w:rsid w:val="00BA09AA"/>
    <w:rsid w:val="00BA0A0D"/>
    <w:rsid w:val="00BA0AB2"/>
    <w:rsid w:val="00BA0B46"/>
    <w:rsid w:val="00BA0BF9"/>
    <w:rsid w:val="00BA1104"/>
    <w:rsid w:val="00BA14A1"/>
    <w:rsid w:val="00BA1839"/>
    <w:rsid w:val="00BA1872"/>
    <w:rsid w:val="00BA1913"/>
    <w:rsid w:val="00BA1BCC"/>
    <w:rsid w:val="00BA1C4E"/>
    <w:rsid w:val="00BA1DF1"/>
    <w:rsid w:val="00BA1F9C"/>
    <w:rsid w:val="00BA2242"/>
    <w:rsid w:val="00BA22CC"/>
    <w:rsid w:val="00BA26C8"/>
    <w:rsid w:val="00BA2895"/>
    <w:rsid w:val="00BA28DD"/>
    <w:rsid w:val="00BA2914"/>
    <w:rsid w:val="00BA2BB5"/>
    <w:rsid w:val="00BA2BC9"/>
    <w:rsid w:val="00BA2E08"/>
    <w:rsid w:val="00BA2FBB"/>
    <w:rsid w:val="00BA3394"/>
    <w:rsid w:val="00BA3434"/>
    <w:rsid w:val="00BA34EB"/>
    <w:rsid w:val="00BA3A4B"/>
    <w:rsid w:val="00BA3AC0"/>
    <w:rsid w:val="00BA3C72"/>
    <w:rsid w:val="00BA3DB9"/>
    <w:rsid w:val="00BA3E0F"/>
    <w:rsid w:val="00BA3FC7"/>
    <w:rsid w:val="00BA4139"/>
    <w:rsid w:val="00BA45F9"/>
    <w:rsid w:val="00BA4641"/>
    <w:rsid w:val="00BA46B5"/>
    <w:rsid w:val="00BA4801"/>
    <w:rsid w:val="00BA48F7"/>
    <w:rsid w:val="00BA490C"/>
    <w:rsid w:val="00BA4A54"/>
    <w:rsid w:val="00BA4B8D"/>
    <w:rsid w:val="00BA4DE4"/>
    <w:rsid w:val="00BA4EC8"/>
    <w:rsid w:val="00BA530D"/>
    <w:rsid w:val="00BA55F4"/>
    <w:rsid w:val="00BA5600"/>
    <w:rsid w:val="00BA5638"/>
    <w:rsid w:val="00BA578F"/>
    <w:rsid w:val="00BA5924"/>
    <w:rsid w:val="00BA5A4F"/>
    <w:rsid w:val="00BA5C54"/>
    <w:rsid w:val="00BA6113"/>
    <w:rsid w:val="00BA6708"/>
    <w:rsid w:val="00BA67C1"/>
    <w:rsid w:val="00BA6DC3"/>
    <w:rsid w:val="00BA6E65"/>
    <w:rsid w:val="00BA6EFE"/>
    <w:rsid w:val="00BA70C7"/>
    <w:rsid w:val="00BA7117"/>
    <w:rsid w:val="00BA7130"/>
    <w:rsid w:val="00BA7205"/>
    <w:rsid w:val="00BA7213"/>
    <w:rsid w:val="00BA758D"/>
    <w:rsid w:val="00BA76A9"/>
    <w:rsid w:val="00BA7BB4"/>
    <w:rsid w:val="00BA7BBD"/>
    <w:rsid w:val="00BA7C50"/>
    <w:rsid w:val="00BA7D2C"/>
    <w:rsid w:val="00BA7E64"/>
    <w:rsid w:val="00BB0146"/>
    <w:rsid w:val="00BB0196"/>
    <w:rsid w:val="00BB029B"/>
    <w:rsid w:val="00BB0327"/>
    <w:rsid w:val="00BB0543"/>
    <w:rsid w:val="00BB0595"/>
    <w:rsid w:val="00BB07DE"/>
    <w:rsid w:val="00BB08DE"/>
    <w:rsid w:val="00BB0919"/>
    <w:rsid w:val="00BB0BA7"/>
    <w:rsid w:val="00BB0BD7"/>
    <w:rsid w:val="00BB0DD1"/>
    <w:rsid w:val="00BB0E44"/>
    <w:rsid w:val="00BB1086"/>
    <w:rsid w:val="00BB17F1"/>
    <w:rsid w:val="00BB18A9"/>
    <w:rsid w:val="00BB1B83"/>
    <w:rsid w:val="00BB1CC6"/>
    <w:rsid w:val="00BB1E29"/>
    <w:rsid w:val="00BB214A"/>
    <w:rsid w:val="00BB2641"/>
    <w:rsid w:val="00BB2885"/>
    <w:rsid w:val="00BB28AF"/>
    <w:rsid w:val="00BB2A10"/>
    <w:rsid w:val="00BB2B54"/>
    <w:rsid w:val="00BB2DDA"/>
    <w:rsid w:val="00BB2E81"/>
    <w:rsid w:val="00BB2F36"/>
    <w:rsid w:val="00BB2FDC"/>
    <w:rsid w:val="00BB3092"/>
    <w:rsid w:val="00BB3221"/>
    <w:rsid w:val="00BB32EE"/>
    <w:rsid w:val="00BB33B6"/>
    <w:rsid w:val="00BB362D"/>
    <w:rsid w:val="00BB37F0"/>
    <w:rsid w:val="00BB3888"/>
    <w:rsid w:val="00BB3922"/>
    <w:rsid w:val="00BB3D54"/>
    <w:rsid w:val="00BB3E2B"/>
    <w:rsid w:val="00BB40A1"/>
    <w:rsid w:val="00BB40F1"/>
    <w:rsid w:val="00BB414F"/>
    <w:rsid w:val="00BB41A0"/>
    <w:rsid w:val="00BB424B"/>
    <w:rsid w:val="00BB4256"/>
    <w:rsid w:val="00BB42A6"/>
    <w:rsid w:val="00BB4313"/>
    <w:rsid w:val="00BB4624"/>
    <w:rsid w:val="00BB473E"/>
    <w:rsid w:val="00BB4BDE"/>
    <w:rsid w:val="00BB507E"/>
    <w:rsid w:val="00BB5159"/>
    <w:rsid w:val="00BB52AE"/>
    <w:rsid w:val="00BB5415"/>
    <w:rsid w:val="00BB554C"/>
    <w:rsid w:val="00BB56C8"/>
    <w:rsid w:val="00BB56CE"/>
    <w:rsid w:val="00BB5D1C"/>
    <w:rsid w:val="00BB5E6D"/>
    <w:rsid w:val="00BB5EBD"/>
    <w:rsid w:val="00BB5ED3"/>
    <w:rsid w:val="00BB603B"/>
    <w:rsid w:val="00BB6049"/>
    <w:rsid w:val="00BB613D"/>
    <w:rsid w:val="00BB6477"/>
    <w:rsid w:val="00BB648D"/>
    <w:rsid w:val="00BB6552"/>
    <w:rsid w:val="00BB65E0"/>
    <w:rsid w:val="00BB6790"/>
    <w:rsid w:val="00BB695D"/>
    <w:rsid w:val="00BB6B85"/>
    <w:rsid w:val="00BB6B9B"/>
    <w:rsid w:val="00BB6BB0"/>
    <w:rsid w:val="00BB6FE1"/>
    <w:rsid w:val="00BB71D2"/>
    <w:rsid w:val="00BB73EC"/>
    <w:rsid w:val="00BB754F"/>
    <w:rsid w:val="00BB7700"/>
    <w:rsid w:val="00BB7925"/>
    <w:rsid w:val="00BB7A87"/>
    <w:rsid w:val="00BB7FA9"/>
    <w:rsid w:val="00BC0058"/>
    <w:rsid w:val="00BC0286"/>
    <w:rsid w:val="00BC02FE"/>
    <w:rsid w:val="00BC0541"/>
    <w:rsid w:val="00BC0656"/>
    <w:rsid w:val="00BC07D4"/>
    <w:rsid w:val="00BC09CB"/>
    <w:rsid w:val="00BC0A5D"/>
    <w:rsid w:val="00BC0BE3"/>
    <w:rsid w:val="00BC0E95"/>
    <w:rsid w:val="00BC0F03"/>
    <w:rsid w:val="00BC1323"/>
    <w:rsid w:val="00BC1649"/>
    <w:rsid w:val="00BC1748"/>
    <w:rsid w:val="00BC17BF"/>
    <w:rsid w:val="00BC17E0"/>
    <w:rsid w:val="00BC1951"/>
    <w:rsid w:val="00BC196E"/>
    <w:rsid w:val="00BC1A51"/>
    <w:rsid w:val="00BC1AD9"/>
    <w:rsid w:val="00BC1C33"/>
    <w:rsid w:val="00BC1D58"/>
    <w:rsid w:val="00BC2107"/>
    <w:rsid w:val="00BC2139"/>
    <w:rsid w:val="00BC2457"/>
    <w:rsid w:val="00BC24A7"/>
    <w:rsid w:val="00BC25B3"/>
    <w:rsid w:val="00BC2698"/>
    <w:rsid w:val="00BC27CD"/>
    <w:rsid w:val="00BC2BBD"/>
    <w:rsid w:val="00BC2C3F"/>
    <w:rsid w:val="00BC2CF4"/>
    <w:rsid w:val="00BC2D58"/>
    <w:rsid w:val="00BC2E11"/>
    <w:rsid w:val="00BC2E31"/>
    <w:rsid w:val="00BC2F88"/>
    <w:rsid w:val="00BC3114"/>
    <w:rsid w:val="00BC3257"/>
    <w:rsid w:val="00BC32E7"/>
    <w:rsid w:val="00BC331F"/>
    <w:rsid w:val="00BC3478"/>
    <w:rsid w:val="00BC34E7"/>
    <w:rsid w:val="00BC368B"/>
    <w:rsid w:val="00BC3A47"/>
    <w:rsid w:val="00BC3CF2"/>
    <w:rsid w:val="00BC3E1D"/>
    <w:rsid w:val="00BC42C4"/>
    <w:rsid w:val="00BC44A0"/>
    <w:rsid w:val="00BC450C"/>
    <w:rsid w:val="00BC45B8"/>
    <w:rsid w:val="00BC4625"/>
    <w:rsid w:val="00BC47F2"/>
    <w:rsid w:val="00BC4948"/>
    <w:rsid w:val="00BC4983"/>
    <w:rsid w:val="00BC49F1"/>
    <w:rsid w:val="00BC4A9F"/>
    <w:rsid w:val="00BC4CB7"/>
    <w:rsid w:val="00BC4F81"/>
    <w:rsid w:val="00BC520F"/>
    <w:rsid w:val="00BC5670"/>
    <w:rsid w:val="00BC58B9"/>
    <w:rsid w:val="00BC59EB"/>
    <w:rsid w:val="00BC5B11"/>
    <w:rsid w:val="00BC5B41"/>
    <w:rsid w:val="00BC5BA0"/>
    <w:rsid w:val="00BC5BB5"/>
    <w:rsid w:val="00BC5CDA"/>
    <w:rsid w:val="00BC5F3A"/>
    <w:rsid w:val="00BC5FCA"/>
    <w:rsid w:val="00BC6195"/>
    <w:rsid w:val="00BC61B9"/>
    <w:rsid w:val="00BC61D7"/>
    <w:rsid w:val="00BC643C"/>
    <w:rsid w:val="00BC65D5"/>
    <w:rsid w:val="00BC6673"/>
    <w:rsid w:val="00BC67B2"/>
    <w:rsid w:val="00BC68C8"/>
    <w:rsid w:val="00BC69AC"/>
    <w:rsid w:val="00BC69F3"/>
    <w:rsid w:val="00BC6A12"/>
    <w:rsid w:val="00BC6AC1"/>
    <w:rsid w:val="00BC6E87"/>
    <w:rsid w:val="00BC70FC"/>
    <w:rsid w:val="00BC77B4"/>
    <w:rsid w:val="00BC7879"/>
    <w:rsid w:val="00BC78E8"/>
    <w:rsid w:val="00BC7A8C"/>
    <w:rsid w:val="00BC7D34"/>
    <w:rsid w:val="00BC7E01"/>
    <w:rsid w:val="00BC7E76"/>
    <w:rsid w:val="00BC7FEA"/>
    <w:rsid w:val="00BD050C"/>
    <w:rsid w:val="00BD0766"/>
    <w:rsid w:val="00BD088C"/>
    <w:rsid w:val="00BD08D1"/>
    <w:rsid w:val="00BD0984"/>
    <w:rsid w:val="00BD0B95"/>
    <w:rsid w:val="00BD0C45"/>
    <w:rsid w:val="00BD0C56"/>
    <w:rsid w:val="00BD0C65"/>
    <w:rsid w:val="00BD0E19"/>
    <w:rsid w:val="00BD0E70"/>
    <w:rsid w:val="00BD1529"/>
    <w:rsid w:val="00BD15CF"/>
    <w:rsid w:val="00BD17B9"/>
    <w:rsid w:val="00BD1CAE"/>
    <w:rsid w:val="00BD25BB"/>
    <w:rsid w:val="00BD267C"/>
    <w:rsid w:val="00BD282E"/>
    <w:rsid w:val="00BD28B1"/>
    <w:rsid w:val="00BD28B5"/>
    <w:rsid w:val="00BD28C5"/>
    <w:rsid w:val="00BD2A91"/>
    <w:rsid w:val="00BD2C4E"/>
    <w:rsid w:val="00BD2C7B"/>
    <w:rsid w:val="00BD2CB2"/>
    <w:rsid w:val="00BD2D02"/>
    <w:rsid w:val="00BD2F13"/>
    <w:rsid w:val="00BD3056"/>
    <w:rsid w:val="00BD3112"/>
    <w:rsid w:val="00BD36C6"/>
    <w:rsid w:val="00BD36FB"/>
    <w:rsid w:val="00BD3846"/>
    <w:rsid w:val="00BD3D7C"/>
    <w:rsid w:val="00BD3E68"/>
    <w:rsid w:val="00BD4020"/>
    <w:rsid w:val="00BD403C"/>
    <w:rsid w:val="00BD406A"/>
    <w:rsid w:val="00BD424E"/>
    <w:rsid w:val="00BD4353"/>
    <w:rsid w:val="00BD46F6"/>
    <w:rsid w:val="00BD4780"/>
    <w:rsid w:val="00BD497B"/>
    <w:rsid w:val="00BD49D7"/>
    <w:rsid w:val="00BD4B73"/>
    <w:rsid w:val="00BD4E05"/>
    <w:rsid w:val="00BD4ECC"/>
    <w:rsid w:val="00BD51BD"/>
    <w:rsid w:val="00BD5245"/>
    <w:rsid w:val="00BD53B0"/>
    <w:rsid w:val="00BD545C"/>
    <w:rsid w:val="00BD55FF"/>
    <w:rsid w:val="00BD598A"/>
    <w:rsid w:val="00BD5C7A"/>
    <w:rsid w:val="00BD5D48"/>
    <w:rsid w:val="00BD5F55"/>
    <w:rsid w:val="00BD619C"/>
    <w:rsid w:val="00BD631A"/>
    <w:rsid w:val="00BD648B"/>
    <w:rsid w:val="00BD65EB"/>
    <w:rsid w:val="00BD6649"/>
    <w:rsid w:val="00BD698F"/>
    <w:rsid w:val="00BD723F"/>
    <w:rsid w:val="00BD7372"/>
    <w:rsid w:val="00BD7383"/>
    <w:rsid w:val="00BD7439"/>
    <w:rsid w:val="00BD74E2"/>
    <w:rsid w:val="00BD75B4"/>
    <w:rsid w:val="00BD7781"/>
    <w:rsid w:val="00BD77A1"/>
    <w:rsid w:val="00BD7C0F"/>
    <w:rsid w:val="00BD7C28"/>
    <w:rsid w:val="00BD7CB2"/>
    <w:rsid w:val="00BD7D14"/>
    <w:rsid w:val="00BD7F84"/>
    <w:rsid w:val="00BE020C"/>
    <w:rsid w:val="00BE02B4"/>
    <w:rsid w:val="00BE030D"/>
    <w:rsid w:val="00BE040B"/>
    <w:rsid w:val="00BE04C7"/>
    <w:rsid w:val="00BE0C00"/>
    <w:rsid w:val="00BE0E95"/>
    <w:rsid w:val="00BE0FD6"/>
    <w:rsid w:val="00BE12A0"/>
    <w:rsid w:val="00BE13FB"/>
    <w:rsid w:val="00BE1453"/>
    <w:rsid w:val="00BE158D"/>
    <w:rsid w:val="00BE15DD"/>
    <w:rsid w:val="00BE17EF"/>
    <w:rsid w:val="00BE188E"/>
    <w:rsid w:val="00BE1922"/>
    <w:rsid w:val="00BE19F6"/>
    <w:rsid w:val="00BE1A3A"/>
    <w:rsid w:val="00BE1A87"/>
    <w:rsid w:val="00BE1B2F"/>
    <w:rsid w:val="00BE1CBD"/>
    <w:rsid w:val="00BE2195"/>
    <w:rsid w:val="00BE2353"/>
    <w:rsid w:val="00BE23AC"/>
    <w:rsid w:val="00BE2439"/>
    <w:rsid w:val="00BE248D"/>
    <w:rsid w:val="00BE28C1"/>
    <w:rsid w:val="00BE29C2"/>
    <w:rsid w:val="00BE2C30"/>
    <w:rsid w:val="00BE2C56"/>
    <w:rsid w:val="00BE2C58"/>
    <w:rsid w:val="00BE2D8F"/>
    <w:rsid w:val="00BE2ED8"/>
    <w:rsid w:val="00BE2FD9"/>
    <w:rsid w:val="00BE3006"/>
    <w:rsid w:val="00BE314B"/>
    <w:rsid w:val="00BE3199"/>
    <w:rsid w:val="00BE31EB"/>
    <w:rsid w:val="00BE335D"/>
    <w:rsid w:val="00BE3386"/>
    <w:rsid w:val="00BE33BF"/>
    <w:rsid w:val="00BE3492"/>
    <w:rsid w:val="00BE34FB"/>
    <w:rsid w:val="00BE350D"/>
    <w:rsid w:val="00BE3706"/>
    <w:rsid w:val="00BE38E9"/>
    <w:rsid w:val="00BE3A92"/>
    <w:rsid w:val="00BE3AC4"/>
    <w:rsid w:val="00BE3AC5"/>
    <w:rsid w:val="00BE3B62"/>
    <w:rsid w:val="00BE3B79"/>
    <w:rsid w:val="00BE3DC1"/>
    <w:rsid w:val="00BE3DC3"/>
    <w:rsid w:val="00BE3E10"/>
    <w:rsid w:val="00BE3F37"/>
    <w:rsid w:val="00BE3FA8"/>
    <w:rsid w:val="00BE405C"/>
    <w:rsid w:val="00BE429C"/>
    <w:rsid w:val="00BE44CB"/>
    <w:rsid w:val="00BE467E"/>
    <w:rsid w:val="00BE49DF"/>
    <w:rsid w:val="00BE4AE7"/>
    <w:rsid w:val="00BE4BD1"/>
    <w:rsid w:val="00BE4C00"/>
    <w:rsid w:val="00BE4C36"/>
    <w:rsid w:val="00BE4C3B"/>
    <w:rsid w:val="00BE4C4F"/>
    <w:rsid w:val="00BE4C5B"/>
    <w:rsid w:val="00BE4D56"/>
    <w:rsid w:val="00BE4EC9"/>
    <w:rsid w:val="00BE53BE"/>
    <w:rsid w:val="00BE5433"/>
    <w:rsid w:val="00BE574C"/>
    <w:rsid w:val="00BE5BE8"/>
    <w:rsid w:val="00BE607B"/>
    <w:rsid w:val="00BE60B3"/>
    <w:rsid w:val="00BE6169"/>
    <w:rsid w:val="00BE6228"/>
    <w:rsid w:val="00BE631E"/>
    <w:rsid w:val="00BE6411"/>
    <w:rsid w:val="00BE6607"/>
    <w:rsid w:val="00BE6724"/>
    <w:rsid w:val="00BE673B"/>
    <w:rsid w:val="00BE6773"/>
    <w:rsid w:val="00BE6941"/>
    <w:rsid w:val="00BE6BEC"/>
    <w:rsid w:val="00BE6E4F"/>
    <w:rsid w:val="00BE743F"/>
    <w:rsid w:val="00BE7506"/>
    <w:rsid w:val="00BE7D10"/>
    <w:rsid w:val="00BE7EFC"/>
    <w:rsid w:val="00BE7F09"/>
    <w:rsid w:val="00BE7FE9"/>
    <w:rsid w:val="00BF0172"/>
    <w:rsid w:val="00BF020E"/>
    <w:rsid w:val="00BF0307"/>
    <w:rsid w:val="00BF06F2"/>
    <w:rsid w:val="00BF0818"/>
    <w:rsid w:val="00BF0CCF"/>
    <w:rsid w:val="00BF0D8E"/>
    <w:rsid w:val="00BF0FC5"/>
    <w:rsid w:val="00BF1028"/>
    <w:rsid w:val="00BF1093"/>
    <w:rsid w:val="00BF10BC"/>
    <w:rsid w:val="00BF10E2"/>
    <w:rsid w:val="00BF113D"/>
    <w:rsid w:val="00BF1222"/>
    <w:rsid w:val="00BF160E"/>
    <w:rsid w:val="00BF1DC2"/>
    <w:rsid w:val="00BF1F09"/>
    <w:rsid w:val="00BF21AC"/>
    <w:rsid w:val="00BF21FE"/>
    <w:rsid w:val="00BF2213"/>
    <w:rsid w:val="00BF223D"/>
    <w:rsid w:val="00BF27D8"/>
    <w:rsid w:val="00BF2D86"/>
    <w:rsid w:val="00BF2DE1"/>
    <w:rsid w:val="00BF2E53"/>
    <w:rsid w:val="00BF3077"/>
    <w:rsid w:val="00BF336C"/>
    <w:rsid w:val="00BF352A"/>
    <w:rsid w:val="00BF3669"/>
    <w:rsid w:val="00BF3695"/>
    <w:rsid w:val="00BF370B"/>
    <w:rsid w:val="00BF37BC"/>
    <w:rsid w:val="00BF3AA3"/>
    <w:rsid w:val="00BF3C0D"/>
    <w:rsid w:val="00BF3E35"/>
    <w:rsid w:val="00BF3E50"/>
    <w:rsid w:val="00BF4077"/>
    <w:rsid w:val="00BF43E0"/>
    <w:rsid w:val="00BF45F6"/>
    <w:rsid w:val="00BF46A7"/>
    <w:rsid w:val="00BF47D4"/>
    <w:rsid w:val="00BF4977"/>
    <w:rsid w:val="00BF4BC7"/>
    <w:rsid w:val="00BF5066"/>
    <w:rsid w:val="00BF523C"/>
    <w:rsid w:val="00BF55E5"/>
    <w:rsid w:val="00BF568A"/>
    <w:rsid w:val="00BF5B9B"/>
    <w:rsid w:val="00BF5CAF"/>
    <w:rsid w:val="00BF5D53"/>
    <w:rsid w:val="00BF5D69"/>
    <w:rsid w:val="00BF5D91"/>
    <w:rsid w:val="00BF5E38"/>
    <w:rsid w:val="00BF5E6E"/>
    <w:rsid w:val="00BF5FD9"/>
    <w:rsid w:val="00BF6076"/>
    <w:rsid w:val="00BF60D5"/>
    <w:rsid w:val="00BF6252"/>
    <w:rsid w:val="00BF63D3"/>
    <w:rsid w:val="00BF650F"/>
    <w:rsid w:val="00BF65C9"/>
    <w:rsid w:val="00BF6AF9"/>
    <w:rsid w:val="00BF6DAE"/>
    <w:rsid w:val="00BF6DB8"/>
    <w:rsid w:val="00BF6DEB"/>
    <w:rsid w:val="00BF70AB"/>
    <w:rsid w:val="00BF711C"/>
    <w:rsid w:val="00BF7270"/>
    <w:rsid w:val="00BF748E"/>
    <w:rsid w:val="00BF77BE"/>
    <w:rsid w:val="00BF789B"/>
    <w:rsid w:val="00BF7D4D"/>
    <w:rsid w:val="00C00199"/>
    <w:rsid w:val="00C00752"/>
    <w:rsid w:val="00C00777"/>
    <w:rsid w:val="00C007C8"/>
    <w:rsid w:val="00C00930"/>
    <w:rsid w:val="00C00F41"/>
    <w:rsid w:val="00C01061"/>
    <w:rsid w:val="00C01337"/>
    <w:rsid w:val="00C01575"/>
    <w:rsid w:val="00C01676"/>
    <w:rsid w:val="00C01761"/>
    <w:rsid w:val="00C0190E"/>
    <w:rsid w:val="00C019B2"/>
    <w:rsid w:val="00C01B78"/>
    <w:rsid w:val="00C01C78"/>
    <w:rsid w:val="00C01DF2"/>
    <w:rsid w:val="00C0206E"/>
    <w:rsid w:val="00C02314"/>
    <w:rsid w:val="00C023BB"/>
    <w:rsid w:val="00C0240B"/>
    <w:rsid w:val="00C024B6"/>
    <w:rsid w:val="00C0266A"/>
    <w:rsid w:val="00C02BE9"/>
    <w:rsid w:val="00C02F6D"/>
    <w:rsid w:val="00C03309"/>
    <w:rsid w:val="00C03553"/>
    <w:rsid w:val="00C03632"/>
    <w:rsid w:val="00C0367A"/>
    <w:rsid w:val="00C037E0"/>
    <w:rsid w:val="00C03BC8"/>
    <w:rsid w:val="00C03C68"/>
    <w:rsid w:val="00C03E04"/>
    <w:rsid w:val="00C03FDC"/>
    <w:rsid w:val="00C0408E"/>
    <w:rsid w:val="00C040A0"/>
    <w:rsid w:val="00C040DD"/>
    <w:rsid w:val="00C0417F"/>
    <w:rsid w:val="00C043C1"/>
    <w:rsid w:val="00C045AC"/>
    <w:rsid w:val="00C04625"/>
    <w:rsid w:val="00C04642"/>
    <w:rsid w:val="00C046F4"/>
    <w:rsid w:val="00C04E9D"/>
    <w:rsid w:val="00C04F8C"/>
    <w:rsid w:val="00C051F0"/>
    <w:rsid w:val="00C05250"/>
    <w:rsid w:val="00C05274"/>
    <w:rsid w:val="00C05391"/>
    <w:rsid w:val="00C0565F"/>
    <w:rsid w:val="00C05B5D"/>
    <w:rsid w:val="00C05ED6"/>
    <w:rsid w:val="00C05F92"/>
    <w:rsid w:val="00C06003"/>
    <w:rsid w:val="00C06529"/>
    <w:rsid w:val="00C06598"/>
    <w:rsid w:val="00C0685D"/>
    <w:rsid w:val="00C06B46"/>
    <w:rsid w:val="00C06C9D"/>
    <w:rsid w:val="00C06E1E"/>
    <w:rsid w:val="00C072FE"/>
    <w:rsid w:val="00C0737B"/>
    <w:rsid w:val="00C07479"/>
    <w:rsid w:val="00C0772E"/>
    <w:rsid w:val="00C079A6"/>
    <w:rsid w:val="00C079D9"/>
    <w:rsid w:val="00C07B07"/>
    <w:rsid w:val="00C07C0F"/>
    <w:rsid w:val="00C07CA5"/>
    <w:rsid w:val="00C07F00"/>
    <w:rsid w:val="00C1009A"/>
    <w:rsid w:val="00C107D5"/>
    <w:rsid w:val="00C1083D"/>
    <w:rsid w:val="00C109BF"/>
    <w:rsid w:val="00C109DE"/>
    <w:rsid w:val="00C10C3C"/>
    <w:rsid w:val="00C10CEE"/>
    <w:rsid w:val="00C10F70"/>
    <w:rsid w:val="00C111BE"/>
    <w:rsid w:val="00C117AA"/>
    <w:rsid w:val="00C117EA"/>
    <w:rsid w:val="00C11ADE"/>
    <w:rsid w:val="00C11C10"/>
    <w:rsid w:val="00C11D9D"/>
    <w:rsid w:val="00C11DFF"/>
    <w:rsid w:val="00C11EF6"/>
    <w:rsid w:val="00C11F10"/>
    <w:rsid w:val="00C12552"/>
    <w:rsid w:val="00C125B3"/>
    <w:rsid w:val="00C12617"/>
    <w:rsid w:val="00C126E0"/>
    <w:rsid w:val="00C128BC"/>
    <w:rsid w:val="00C12991"/>
    <w:rsid w:val="00C129B2"/>
    <w:rsid w:val="00C12AFD"/>
    <w:rsid w:val="00C12E39"/>
    <w:rsid w:val="00C13078"/>
    <w:rsid w:val="00C13260"/>
    <w:rsid w:val="00C1327E"/>
    <w:rsid w:val="00C138E9"/>
    <w:rsid w:val="00C139A5"/>
    <w:rsid w:val="00C13D47"/>
    <w:rsid w:val="00C13DC1"/>
    <w:rsid w:val="00C13FAA"/>
    <w:rsid w:val="00C14129"/>
    <w:rsid w:val="00C14164"/>
    <w:rsid w:val="00C142B1"/>
    <w:rsid w:val="00C1464A"/>
    <w:rsid w:val="00C14758"/>
    <w:rsid w:val="00C147F4"/>
    <w:rsid w:val="00C1490D"/>
    <w:rsid w:val="00C14A0E"/>
    <w:rsid w:val="00C14BC3"/>
    <w:rsid w:val="00C14C31"/>
    <w:rsid w:val="00C14C53"/>
    <w:rsid w:val="00C14DE0"/>
    <w:rsid w:val="00C15476"/>
    <w:rsid w:val="00C15755"/>
    <w:rsid w:val="00C1585F"/>
    <w:rsid w:val="00C15887"/>
    <w:rsid w:val="00C15B3F"/>
    <w:rsid w:val="00C15BC7"/>
    <w:rsid w:val="00C15D8E"/>
    <w:rsid w:val="00C15E54"/>
    <w:rsid w:val="00C15ED8"/>
    <w:rsid w:val="00C15F9E"/>
    <w:rsid w:val="00C1633E"/>
    <w:rsid w:val="00C163C6"/>
    <w:rsid w:val="00C16768"/>
    <w:rsid w:val="00C16775"/>
    <w:rsid w:val="00C16836"/>
    <w:rsid w:val="00C169D6"/>
    <w:rsid w:val="00C16C72"/>
    <w:rsid w:val="00C16CC9"/>
    <w:rsid w:val="00C16DF2"/>
    <w:rsid w:val="00C17012"/>
    <w:rsid w:val="00C171FA"/>
    <w:rsid w:val="00C1725B"/>
    <w:rsid w:val="00C178FB"/>
    <w:rsid w:val="00C17BD7"/>
    <w:rsid w:val="00C17BE0"/>
    <w:rsid w:val="00C17D2C"/>
    <w:rsid w:val="00C17DF9"/>
    <w:rsid w:val="00C17E6E"/>
    <w:rsid w:val="00C17F0F"/>
    <w:rsid w:val="00C17FD4"/>
    <w:rsid w:val="00C200C6"/>
    <w:rsid w:val="00C201EB"/>
    <w:rsid w:val="00C205E2"/>
    <w:rsid w:val="00C20948"/>
    <w:rsid w:val="00C209DC"/>
    <w:rsid w:val="00C20A1B"/>
    <w:rsid w:val="00C20ACC"/>
    <w:rsid w:val="00C20D4E"/>
    <w:rsid w:val="00C20F47"/>
    <w:rsid w:val="00C2120F"/>
    <w:rsid w:val="00C2149A"/>
    <w:rsid w:val="00C215DF"/>
    <w:rsid w:val="00C2175B"/>
    <w:rsid w:val="00C219CA"/>
    <w:rsid w:val="00C21A1C"/>
    <w:rsid w:val="00C21BFB"/>
    <w:rsid w:val="00C21E93"/>
    <w:rsid w:val="00C21FE6"/>
    <w:rsid w:val="00C22066"/>
    <w:rsid w:val="00C2241C"/>
    <w:rsid w:val="00C22580"/>
    <w:rsid w:val="00C22702"/>
    <w:rsid w:val="00C227BA"/>
    <w:rsid w:val="00C22ADB"/>
    <w:rsid w:val="00C22B28"/>
    <w:rsid w:val="00C22EF1"/>
    <w:rsid w:val="00C23066"/>
    <w:rsid w:val="00C231FE"/>
    <w:rsid w:val="00C23272"/>
    <w:rsid w:val="00C236B0"/>
    <w:rsid w:val="00C237EA"/>
    <w:rsid w:val="00C23841"/>
    <w:rsid w:val="00C2386D"/>
    <w:rsid w:val="00C238DF"/>
    <w:rsid w:val="00C23B42"/>
    <w:rsid w:val="00C23C11"/>
    <w:rsid w:val="00C23CBA"/>
    <w:rsid w:val="00C23D0F"/>
    <w:rsid w:val="00C23EE2"/>
    <w:rsid w:val="00C23EEC"/>
    <w:rsid w:val="00C23FC4"/>
    <w:rsid w:val="00C24111"/>
    <w:rsid w:val="00C2414F"/>
    <w:rsid w:val="00C2421B"/>
    <w:rsid w:val="00C24362"/>
    <w:rsid w:val="00C243F9"/>
    <w:rsid w:val="00C2448E"/>
    <w:rsid w:val="00C2458C"/>
    <w:rsid w:val="00C246AF"/>
    <w:rsid w:val="00C247D5"/>
    <w:rsid w:val="00C24851"/>
    <w:rsid w:val="00C249C1"/>
    <w:rsid w:val="00C24A72"/>
    <w:rsid w:val="00C24ED1"/>
    <w:rsid w:val="00C2531F"/>
    <w:rsid w:val="00C25534"/>
    <w:rsid w:val="00C2569F"/>
    <w:rsid w:val="00C256C8"/>
    <w:rsid w:val="00C257B7"/>
    <w:rsid w:val="00C25883"/>
    <w:rsid w:val="00C258CC"/>
    <w:rsid w:val="00C25B40"/>
    <w:rsid w:val="00C25C63"/>
    <w:rsid w:val="00C25D5E"/>
    <w:rsid w:val="00C25D62"/>
    <w:rsid w:val="00C25D93"/>
    <w:rsid w:val="00C25E3F"/>
    <w:rsid w:val="00C25F1D"/>
    <w:rsid w:val="00C26199"/>
    <w:rsid w:val="00C26949"/>
    <w:rsid w:val="00C269BA"/>
    <w:rsid w:val="00C26CB7"/>
    <w:rsid w:val="00C26D37"/>
    <w:rsid w:val="00C26D7E"/>
    <w:rsid w:val="00C26DAF"/>
    <w:rsid w:val="00C26FCC"/>
    <w:rsid w:val="00C270BC"/>
    <w:rsid w:val="00C272E8"/>
    <w:rsid w:val="00C27356"/>
    <w:rsid w:val="00C27361"/>
    <w:rsid w:val="00C2771A"/>
    <w:rsid w:val="00C27A12"/>
    <w:rsid w:val="00C27BA8"/>
    <w:rsid w:val="00C27D01"/>
    <w:rsid w:val="00C27E94"/>
    <w:rsid w:val="00C27F83"/>
    <w:rsid w:val="00C3019A"/>
    <w:rsid w:val="00C301A9"/>
    <w:rsid w:val="00C30409"/>
    <w:rsid w:val="00C3042C"/>
    <w:rsid w:val="00C304A7"/>
    <w:rsid w:val="00C30555"/>
    <w:rsid w:val="00C306F9"/>
    <w:rsid w:val="00C30ABC"/>
    <w:rsid w:val="00C30B60"/>
    <w:rsid w:val="00C30C34"/>
    <w:rsid w:val="00C315A0"/>
    <w:rsid w:val="00C3181F"/>
    <w:rsid w:val="00C31AF1"/>
    <w:rsid w:val="00C31B78"/>
    <w:rsid w:val="00C31C5A"/>
    <w:rsid w:val="00C31CC5"/>
    <w:rsid w:val="00C31D2F"/>
    <w:rsid w:val="00C31FAA"/>
    <w:rsid w:val="00C32258"/>
    <w:rsid w:val="00C323A3"/>
    <w:rsid w:val="00C32577"/>
    <w:rsid w:val="00C32A1E"/>
    <w:rsid w:val="00C32C81"/>
    <w:rsid w:val="00C32CCB"/>
    <w:rsid w:val="00C32F2B"/>
    <w:rsid w:val="00C32FB8"/>
    <w:rsid w:val="00C330A7"/>
    <w:rsid w:val="00C3328C"/>
    <w:rsid w:val="00C33359"/>
    <w:rsid w:val="00C33581"/>
    <w:rsid w:val="00C33600"/>
    <w:rsid w:val="00C33687"/>
    <w:rsid w:val="00C338FA"/>
    <w:rsid w:val="00C33A2E"/>
    <w:rsid w:val="00C33C16"/>
    <w:rsid w:val="00C33CEA"/>
    <w:rsid w:val="00C33EEB"/>
    <w:rsid w:val="00C33EF4"/>
    <w:rsid w:val="00C33F9B"/>
    <w:rsid w:val="00C33FEE"/>
    <w:rsid w:val="00C3414B"/>
    <w:rsid w:val="00C34360"/>
    <w:rsid w:val="00C34462"/>
    <w:rsid w:val="00C348D6"/>
    <w:rsid w:val="00C34AF4"/>
    <w:rsid w:val="00C34D26"/>
    <w:rsid w:val="00C34D3E"/>
    <w:rsid w:val="00C34EBD"/>
    <w:rsid w:val="00C34F8A"/>
    <w:rsid w:val="00C3504C"/>
    <w:rsid w:val="00C351B8"/>
    <w:rsid w:val="00C351BA"/>
    <w:rsid w:val="00C352EC"/>
    <w:rsid w:val="00C35392"/>
    <w:rsid w:val="00C35402"/>
    <w:rsid w:val="00C354DF"/>
    <w:rsid w:val="00C356AE"/>
    <w:rsid w:val="00C359F2"/>
    <w:rsid w:val="00C35A25"/>
    <w:rsid w:val="00C35CFD"/>
    <w:rsid w:val="00C35D5C"/>
    <w:rsid w:val="00C35E4C"/>
    <w:rsid w:val="00C35EC0"/>
    <w:rsid w:val="00C35F48"/>
    <w:rsid w:val="00C36240"/>
    <w:rsid w:val="00C3640C"/>
    <w:rsid w:val="00C365E7"/>
    <w:rsid w:val="00C36777"/>
    <w:rsid w:val="00C3691C"/>
    <w:rsid w:val="00C36E34"/>
    <w:rsid w:val="00C37128"/>
    <w:rsid w:val="00C3714D"/>
    <w:rsid w:val="00C37218"/>
    <w:rsid w:val="00C37477"/>
    <w:rsid w:val="00C374CA"/>
    <w:rsid w:val="00C37AE4"/>
    <w:rsid w:val="00C37BB8"/>
    <w:rsid w:val="00C37CE5"/>
    <w:rsid w:val="00C37ED8"/>
    <w:rsid w:val="00C37F0F"/>
    <w:rsid w:val="00C37FF5"/>
    <w:rsid w:val="00C402B2"/>
    <w:rsid w:val="00C40388"/>
    <w:rsid w:val="00C404D7"/>
    <w:rsid w:val="00C404EE"/>
    <w:rsid w:val="00C405D0"/>
    <w:rsid w:val="00C4063B"/>
    <w:rsid w:val="00C40814"/>
    <w:rsid w:val="00C409B6"/>
    <w:rsid w:val="00C41007"/>
    <w:rsid w:val="00C41164"/>
    <w:rsid w:val="00C41443"/>
    <w:rsid w:val="00C4171B"/>
    <w:rsid w:val="00C419F8"/>
    <w:rsid w:val="00C41ABC"/>
    <w:rsid w:val="00C41BC3"/>
    <w:rsid w:val="00C41F58"/>
    <w:rsid w:val="00C41F7D"/>
    <w:rsid w:val="00C42018"/>
    <w:rsid w:val="00C421CB"/>
    <w:rsid w:val="00C42541"/>
    <w:rsid w:val="00C42689"/>
    <w:rsid w:val="00C427DF"/>
    <w:rsid w:val="00C42988"/>
    <w:rsid w:val="00C42BD4"/>
    <w:rsid w:val="00C42C66"/>
    <w:rsid w:val="00C42C8A"/>
    <w:rsid w:val="00C42D70"/>
    <w:rsid w:val="00C430EC"/>
    <w:rsid w:val="00C432F8"/>
    <w:rsid w:val="00C435C1"/>
    <w:rsid w:val="00C43AF7"/>
    <w:rsid w:val="00C43FF0"/>
    <w:rsid w:val="00C440F9"/>
    <w:rsid w:val="00C44124"/>
    <w:rsid w:val="00C44641"/>
    <w:rsid w:val="00C44713"/>
    <w:rsid w:val="00C44846"/>
    <w:rsid w:val="00C448E8"/>
    <w:rsid w:val="00C44A85"/>
    <w:rsid w:val="00C44A8C"/>
    <w:rsid w:val="00C44ADA"/>
    <w:rsid w:val="00C45051"/>
    <w:rsid w:val="00C451BB"/>
    <w:rsid w:val="00C45303"/>
    <w:rsid w:val="00C45686"/>
    <w:rsid w:val="00C4571B"/>
    <w:rsid w:val="00C45EF5"/>
    <w:rsid w:val="00C46238"/>
    <w:rsid w:val="00C46325"/>
    <w:rsid w:val="00C4639D"/>
    <w:rsid w:val="00C464F2"/>
    <w:rsid w:val="00C465D3"/>
    <w:rsid w:val="00C466F3"/>
    <w:rsid w:val="00C46B1D"/>
    <w:rsid w:val="00C46B7E"/>
    <w:rsid w:val="00C46C06"/>
    <w:rsid w:val="00C46D41"/>
    <w:rsid w:val="00C46DAD"/>
    <w:rsid w:val="00C46E4A"/>
    <w:rsid w:val="00C471CF"/>
    <w:rsid w:val="00C4734B"/>
    <w:rsid w:val="00C47400"/>
    <w:rsid w:val="00C474D6"/>
    <w:rsid w:val="00C47538"/>
    <w:rsid w:val="00C4788E"/>
    <w:rsid w:val="00C47900"/>
    <w:rsid w:val="00C479AE"/>
    <w:rsid w:val="00C47B30"/>
    <w:rsid w:val="00C47CCB"/>
    <w:rsid w:val="00C47D56"/>
    <w:rsid w:val="00C50277"/>
    <w:rsid w:val="00C50603"/>
    <w:rsid w:val="00C5064B"/>
    <w:rsid w:val="00C5085D"/>
    <w:rsid w:val="00C5092F"/>
    <w:rsid w:val="00C5099B"/>
    <w:rsid w:val="00C50A4E"/>
    <w:rsid w:val="00C50B5E"/>
    <w:rsid w:val="00C50B68"/>
    <w:rsid w:val="00C50E74"/>
    <w:rsid w:val="00C50EEA"/>
    <w:rsid w:val="00C51107"/>
    <w:rsid w:val="00C51160"/>
    <w:rsid w:val="00C5136F"/>
    <w:rsid w:val="00C51557"/>
    <w:rsid w:val="00C5162B"/>
    <w:rsid w:val="00C5170C"/>
    <w:rsid w:val="00C51A4F"/>
    <w:rsid w:val="00C51C37"/>
    <w:rsid w:val="00C51D36"/>
    <w:rsid w:val="00C51FE5"/>
    <w:rsid w:val="00C520B1"/>
    <w:rsid w:val="00C520EA"/>
    <w:rsid w:val="00C52289"/>
    <w:rsid w:val="00C522D6"/>
    <w:rsid w:val="00C524F1"/>
    <w:rsid w:val="00C524FB"/>
    <w:rsid w:val="00C5253A"/>
    <w:rsid w:val="00C52540"/>
    <w:rsid w:val="00C527A0"/>
    <w:rsid w:val="00C52BFA"/>
    <w:rsid w:val="00C52C0D"/>
    <w:rsid w:val="00C52C52"/>
    <w:rsid w:val="00C52D5E"/>
    <w:rsid w:val="00C52E04"/>
    <w:rsid w:val="00C52ED7"/>
    <w:rsid w:val="00C534D0"/>
    <w:rsid w:val="00C53592"/>
    <w:rsid w:val="00C538BE"/>
    <w:rsid w:val="00C53928"/>
    <w:rsid w:val="00C539A7"/>
    <w:rsid w:val="00C53A83"/>
    <w:rsid w:val="00C53CFF"/>
    <w:rsid w:val="00C54020"/>
    <w:rsid w:val="00C5406F"/>
    <w:rsid w:val="00C544AA"/>
    <w:rsid w:val="00C54549"/>
    <w:rsid w:val="00C545C5"/>
    <w:rsid w:val="00C54817"/>
    <w:rsid w:val="00C54BD0"/>
    <w:rsid w:val="00C54BFE"/>
    <w:rsid w:val="00C54E20"/>
    <w:rsid w:val="00C54E28"/>
    <w:rsid w:val="00C54EA3"/>
    <w:rsid w:val="00C54F35"/>
    <w:rsid w:val="00C54F7B"/>
    <w:rsid w:val="00C5508F"/>
    <w:rsid w:val="00C55235"/>
    <w:rsid w:val="00C55370"/>
    <w:rsid w:val="00C55566"/>
    <w:rsid w:val="00C556E5"/>
    <w:rsid w:val="00C557DA"/>
    <w:rsid w:val="00C558AE"/>
    <w:rsid w:val="00C55A1D"/>
    <w:rsid w:val="00C55A6C"/>
    <w:rsid w:val="00C55A73"/>
    <w:rsid w:val="00C55AAE"/>
    <w:rsid w:val="00C55D2B"/>
    <w:rsid w:val="00C55F6A"/>
    <w:rsid w:val="00C56BD4"/>
    <w:rsid w:val="00C56E1B"/>
    <w:rsid w:val="00C56E63"/>
    <w:rsid w:val="00C5701E"/>
    <w:rsid w:val="00C571C0"/>
    <w:rsid w:val="00C5735C"/>
    <w:rsid w:val="00C5742A"/>
    <w:rsid w:val="00C57A01"/>
    <w:rsid w:val="00C57A2D"/>
    <w:rsid w:val="00C57F77"/>
    <w:rsid w:val="00C60009"/>
    <w:rsid w:val="00C6001C"/>
    <w:rsid w:val="00C6048D"/>
    <w:rsid w:val="00C6049F"/>
    <w:rsid w:val="00C6083D"/>
    <w:rsid w:val="00C608C9"/>
    <w:rsid w:val="00C60B07"/>
    <w:rsid w:val="00C60BE6"/>
    <w:rsid w:val="00C60CD2"/>
    <w:rsid w:val="00C60F08"/>
    <w:rsid w:val="00C610DE"/>
    <w:rsid w:val="00C613CC"/>
    <w:rsid w:val="00C613EB"/>
    <w:rsid w:val="00C614B0"/>
    <w:rsid w:val="00C6164F"/>
    <w:rsid w:val="00C61817"/>
    <w:rsid w:val="00C61836"/>
    <w:rsid w:val="00C61984"/>
    <w:rsid w:val="00C61A84"/>
    <w:rsid w:val="00C61CBC"/>
    <w:rsid w:val="00C61CE5"/>
    <w:rsid w:val="00C61D4B"/>
    <w:rsid w:val="00C61DD7"/>
    <w:rsid w:val="00C61DE9"/>
    <w:rsid w:val="00C61F52"/>
    <w:rsid w:val="00C6204B"/>
    <w:rsid w:val="00C62083"/>
    <w:rsid w:val="00C62299"/>
    <w:rsid w:val="00C623ED"/>
    <w:rsid w:val="00C62522"/>
    <w:rsid w:val="00C6271E"/>
    <w:rsid w:val="00C6285B"/>
    <w:rsid w:val="00C629B9"/>
    <w:rsid w:val="00C62B0A"/>
    <w:rsid w:val="00C62D1E"/>
    <w:rsid w:val="00C62DB7"/>
    <w:rsid w:val="00C6312C"/>
    <w:rsid w:val="00C6322F"/>
    <w:rsid w:val="00C6332E"/>
    <w:rsid w:val="00C633D1"/>
    <w:rsid w:val="00C63678"/>
    <w:rsid w:val="00C63738"/>
    <w:rsid w:val="00C63B8C"/>
    <w:rsid w:val="00C63C52"/>
    <w:rsid w:val="00C63DCE"/>
    <w:rsid w:val="00C63E73"/>
    <w:rsid w:val="00C63F08"/>
    <w:rsid w:val="00C640DB"/>
    <w:rsid w:val="00C640F9"/>
    <w:rsid w:val="00C642F2"/>
    <w:rsid w:val="00C6440A"/>
    <w:rsid w:val="00C645D7"/>
    <w:rsid w:val="00C64A4B"/>
    <w:rsid w:val="00C64CE8"/>
    <w:rsid w:val="00C64DFA"/>
    <w:rsid w:val="00C64E2C"/>
    <w:rsid w:val="00C64F20"/>
    <w:rsid w:val="00C64F5D"/>
    <w:rsid w:val="00C65087"/>
    <w:rsid w:val="00C65186"/>
    <w:rsid w:val="00C6521A"/>
    <w:rsid w:val="00C6528C"/>
    <w:rsid w:val="00C656B1"/>
    <w:rsid w:val="00C6582C"/>
    <w:rsid w:val="00C65908"/>
    <w:rsid w:val="00C659FB"/>
    <w:rsid w:val="00C65AEE"/>
    <w:rsid w:val="00C65E15"/>
    <w:rsid w:val="00C65E27"/>
    <w:rsid w:val="00C65E75"/>
    <w:rsid w:val="00C661E8"/>
    <w:rsid w:val="00C662DC"/>
    <w:rsid w:val="00C66370"/>
    <w:rsid w:val="00C66682"/>
    <w:rsid w:val="00C666B7"/>
    <w:rsid w:val="00C66CE8"/>
    <w:rsid w:val="00C66EAA"/>
    <w:rsid w:val="00C671F3"/>
    <w:rsid w:val="00C6723D"/>
    <w:rsid w:val="00C6736E"/>
    <w:rsid w:val="00C67398"/>
    <w:rsid w:val="00C676CA"/>
    <w:rsid w:val="00C67A56"/>
    <w:rsid w:val="00C67C09"/>
    <w:rsid w:val="00C67CAA"/>
    <w:rsid w:val="00C67F02"/>
    <w:rsid w:val="00C70084"/>
    <w:rsid w:val="00C704FD"/>
    <w:rsid w:val="00C70507"/>
    <w:rsid w:val="00C70728"/>
    <w:rsid w:val="00C707AC"/>
    <w:rsid w:val="00C7090B"/>
    <w:rsid w:val="00C70922"/>
    <w:rsid w:val="00C70B40"/>
    <w:rsid w:val="00C70C5C"/>
    <w:rsid w:val="00C70D4C"/>
    <w:rsid w:val="00C710EE"/>
    <w:rsid w:val="00C712D9"/>
    <w:rsid w:val="00C713EF"/>
    <w:rsid w:val="00C7147E"/>
    <w:rsid w:val="00C717B8"/>
    <w:rsid w:val="00C71A87"/>
    <w:rsid w:val="00C71CEE"/>
    <w:rsid w:val="00C72022"/>
    <w:rsid w:val="00C7214A"/>
    <w:rsid w:val="00C7235B"/>
    <w:rsid w:val="00C72AD7"/>
    <w:rsid w:val="00C72AEF"/>
    <w:rsid w:val="00C72C99"/>
    <w:rsid w:val="00C72D65"/>
    <w:rsid w:val="00C72E18"/>
    <w:rsid w:val="00C72E8C"/>
    <w:rsid w:val="00C72EEC"/>
    <w:rsid w:val="00C72F0C"/>
    <w:rsid w:val="00C72F9B"/>
    <w:rsid w:val="00C730D8"/>
    <w:rsid w:val="00C731AD"/>
    <w:rsid w:val="00C73316"/>
    <w:rsid w:val="00C7348B"/>
    <w:rsid w:val="00C736AE"/>
    <w:rsid w:val="00C737DA"/>
    <w:rsid w:val="00C7380B"/>
    <w:rsid w:val="00C73820"/>
    <w:rsid w:val="00C73902"/>
    <w:rsid w:val="00C73CD5"/>
    <w:rsid w:val="00C73F30"/>
    <w:rsid w:val="00C74162"/>
    <w:rsid w:val="00C7427B"/>
    <w:rsid w:val="00C74421"/>
    <w:rsid w:val="00C746FE"/>
    <w:rsid w:val="00C74700"/>
    <w:rsid w:val="00C74751"/>
    <w:rsid w:val="00C7482E"/>
    <w:rsid w:val="00C748B9"/>
    <w:rsid w:val="00C74AAD"/>
    <w:rsid w:val="00C74C1E"/>
    <w:rsid w:val="00C74CD8"/>
    <w:rsid w:val="00C74D6D"/>
    <w:rsid w:val="00C7502B"/>
    <w:rsid w:val="00C75091"/>
    <w:rsid w:val="00C752F1"/>
    <w:rsid w:val="00C75606"/>
    <w:rsid w:val="00C75740"/>
    <w:rsid w:val="00C757C9"/>
    <w:rsid w:val="00C758A3"/>
    <w:rsid w:val="00C75951"/>
    <w:rsid w:val="00C75987"/>
    <w:rsid w:val="00C75C85"/>
    <w:rsid w:val="00C75D42"/>
    <w:rsid w:val="00C75DC8"/>
    <w:rsid w:val="00C75E27"/>
    <w:rsid w:val="00C75E53"/>
    <w:rsid w:val="00C75F2F"/>
    <w:rsid w:val="00C75FEE"/>
    <w:rsid w:val="00C76018"/>
    <w:rsid w:val="00C763F1"/>
    <w:rsid w:val="00C7663D"/>
    <w:rsid w:val="00C766BD"/>
    <w:rsid w:val="00C76777"/>
    <w:rsid w:val="00C76F1D"/>
    <w:rsid w:val="00C77033"/>
    <w:rsid w:val="00C77167"/>
    <w:rsid w:val="00C77506"/>
    <w:rsid w:val="00C77931"/>
    <w:rsid w:val="00C77937"/>
    <w:rsid w:val="00C77B6F"/>
    <w:rsid w:val="00C77BC0"/>
    <w:rsid w:val="00C77C0F"/>
    <w:rsid w:val="00C77CA4"/>
    <w:rsid w:val="00C77D26"/>
    <w:rsid w:val="00C80622"/>
    <w:rsid w:val="00C80A1C"/>
    <w:rsid w:val="00C80BDF"/>
    <w:rsid w:val="00C80D80"/>
    <w:rsid w:val="00C80E30"/>
    <w:rsid w:val="00C80E59"/>
    <w:rsid w:val="00C81534"/>
    <w:rsid w:val="00C81554"/>
    <w:rsid w:val="00C815C2"/>
    <w:rsid w:val="00C815DF"/>
    <w:rsid w:val="00C81819"/>
    <w:rsid w:val="00C81CBF"/>
    <w:rsid w:val="00C81F35"/>
    <w:rsid w:val="00C82010"/>
    <w:rsid w:val="00C821FB"/>
    <w:rsid w:val="00C822B7"/>
    <w:rsid w:val="00C8241D"/>
    <w:rsid w:val="00C82581"/>
    <w:rsid w:val="00C829E8"/>
    <w:rsid w:val="00C82A6C"/>
    <w:rsid w:val="00C82B4A"/>
    <w:rsid w:val="00C82BE4"/>
    <w:rsid w:val="00C82C7D"/>
    <w:rsid w:val="00C82E0B"/>
    <w:rsid w:val="00C82F00"/>
    <w:rsid w:val="00C82FD0"/>
    <w:rsid w:val="00C82FEE"/>
    <w:rsid w:val="00C8307A"/>
    <w:rsid w:val="00C8308C"/>
    <w:rsid w:val="00C8322E"/>
    <w:rsid w:val="00C8327B"/>
    <w:rsid w:val="00C832FB"/>
    <w:rsid w:val="00C834B4"/>
    <w:rsid w:val="00C83661"/>
    <w:rsid w:val="00C83845"/>
    <w:rsid w:val="00C839D1"/>
    <w:rsid w:val="00C83CF1"/>
    <w:rsid w:val="00C83FBD"/>
    <w:rsid w:val="00C83FD5"/>
    <w:rsid w:val="00C8447A"/>
    <w:rsid w:val="00C84541"/>
    <w:rsid w:val="00C8493D"/>
    <w:rsid w:val="00C84B11"/>
    <w:rsid w:val="00C84C4E"/>
    <w:rsid w:val="00C84CDD"/>
    <w:rsid w:val="00C84D39"/>
    <w:rsid w:val="00C84E4E"/>
    <w:rsid w:val="00C84F9D"/>
    <w:rsid w:val="00C85277"/>
    <w:rsid w:val="00C85314"/>
    <w:rsid w:val="00C854F5"/>
    <w:rsid w:val="00C856E3"/>
    <w:rsid w:val="00C85704"/>
    <w:rsid w:val="00C85806"/>
    <w:rsid w:val="00C85A6E"/>
    <w:rsid w:val="00C85D35"/>
    <w:rsid w:val="00C85D76"/>
    <w:rsid w:val="00C85F77"/>
    <w:rsid w:val="00C8615C"/>
    <w:rsid w:val="00C865A9"/>
    <w:rsid w:val="00C8662B"/>
    <w:rsid w:val="00C869FC"/>
    <w:rsid w:val="00C86A0A"/>
    <w:rsid w:val="00C86A48"/>
    <w:rsid w:val="00C86EE8"/>
    <w:rsid w:val="00C86F2B"/>
    <w:rsid w:val="00C8713C"/>
    <w:rsid w:val="00C873AC"/>
    <w:rsid w:val="00C87DA6"/>
    <w:rsid w:val="00C87EED"/>
    <w:rsid w:val="00C87FF0"/>
    <w:rsid w:val="00C9004E"/>
    <w:rsid w:val="00C90176"/>
    <w:rsid w:val="00C90183"/>
    <w:rsid w:val="00C90294"/>
    <w:rsid w:val="00C902D6"/>
    <w:rsid w:val="00C902DE"/>
    <w:rsid w:val="00C902F7"/>
    <w:rsid w:val="00C9083C"/>
    <w:rsid w:val="00C90B1C"/>
    <w:rsid w:val="00C90B53"/>
    <w:rsid w:val="00C910E0"/>
    <w:rsid w:val="00C911D7"/>
    <w:rsid w:val="00C911F9"/>
    <w:rsid w:val="00C916E3"/>
    <w:rsid w:val="00C9178A"/>
    <w:rsid w:val="00C91857"/>
    <w:rsid w:val="00C91BBE"/>
    <w:rsid w:val="00C91E89"/>
    <w:rsid w:val="00C9213B"/>
    <w:rsid w:val="00C9218A"/>
    <w:rsid w:val="00C921B3"/>
    <w:rsid w:val="00C9223F"/>
    <w:rsid w:val="00C92372"/>
    <w:rsid w:val="00C9243B"/>
    <w:rsid w:val="00C92715"/>
    <w:rsid w:val="00C929E1"/>
    <w:rsid w:val="00C92D3A"/>
    <w:rsid w:val="00C92F9E"/>
    <w:rsid w:val="00C931F6"/>
    <w:rsid w:val="00C93273"/>
    <w:rsid w:val="00C93462"/>
    <w:rsid w:val="00C93843"/>
    <w:rsid w:val="00C93CEF"/>
    <w:rsid w:val="00C93E42"/>
    <w:rsid w:val="00C93EB4"/>
    <w:rsid w:val="00C94010"/>
    <w:rsid w:val="00C94384"/>
    <w:rsid w:val="00C944D4"/>
    <w:rsid w:val="00C94586"/>
    <w:rsid w:val="00C9468C"/>
    <w:rsid w:val="00C94993"/>
    <w:rsid w:val="00C94A34"/>
    <w:rsid w:val="00C94C2B"/>
    <w:rsid w:val="00C94F39"/>
    <w:rsid w:val="00C94F73"/>
    <w:rsid w:val="00C94FBC"/>
    <w:rsid w:val="00C9504F"/>
    <w:rsid w:val="00C950F7"/>
    <w:rsid w:val="00C95609"/>
    <w:rsid w:val="00C9585E"/>
    <w:rsid w:val="00C95A2F"/>
    <w:rsid w:val="00C95A94"/>
    <w:rsid w:val="00C95D94"/>
    <w:rsid w:val="00C95F3E"/>
    <w:rsid w:val="00C96037"/>
    <w:rsid w:val="00C9607F"/>
    <w:rsid w:val="00C964A6"/>
    <w:rsid w:val="00C9651A"/>
    <w:rsid w:val="00C9671B"/>
    <w:rsid w:val="00C967A1"/>
    <w:rsid w:val="00C96B0A"/>
    <w:rsid w:val="00C96BD3"/>
    <w:rsid w:val="00C96F79"/>
    <w:rsid w:val="00C97239"/>
    <w:rsid w:val="00C975A7"/>
    <w:rsid w:val="00C976DB"/>
    <w:rsid w:val="00C976FC"/>
    <w:rsid w:val="00C97729"/>
    <w:rsid w:val="00C97777"/>
    <w:rsid w:val="00C977C2"/>
    <w:rsid w:val="00C97883"/>
    <w:rsid w:val="00C97978"/>
    <w:rsid w:val="00C97AE5"/>
    <w:rsid w:val="00C97B5E"/>
    <w:rsid w:val="00C97B61"/>
    <w:rsid w:val="00C97B88"/>
    <w:rsid w:val="00C97CF9"/>
    <w:rsid w:val="00C97E44"/>
    <w:rsid w:val="00C97F8B"/>
    <w:rsid w:val="00CA002E"/>
    <w:rsid w:val="00CA0157"/>
    <w:rsid w:val="00CA01FE"/>
    <w:rsid w:val="00CA02CE"/>
    <w:rsid w:val="00CA02DE"/>
    <w:rsid w:val="00CA0357"/>
    <w:rsid w:val="00CA0628"/>
    <w:rsid w:val="00CA0B88"/>
    <w:rsid w:val="00CA0C66"/>
    <w:rsid w:val="00CA0F40"/>
    <w:rsid w:val="00CA0F5B"/>
    <w:rsid w:val="00CA0F8A"/>
    <w:rsid w:val="00CA1707"/>
    <w:rsid w:val="00CA17DD"/>
    <w:rsid w:val="00CA183D"/>
    <w:rsid w:val="00CA1863"/>
    <w:rsid w:val="00CA1941"/>
    <w:rsid w:val="00CA1B55"/>
    <w:rsid w:val="00CA1B8B"/>
    <w:rsid w:val="00CA1CDB"/>
    <w:rsid w:val="00CA211F"/>
    <w:rsid w:val="00CA2257"/>
    <w:rsid w:val="00CA237C"/>
    <w:rsid w:val="00CA238F"/>
    <w:rsid w:val="00CA23FD"/>
    <w:rsid w:val="00CA24AF"/>
    <w:rsid w:val="00CA25B1"/>
    <w:rsid w:val="00CA262F"/>
    <w:rsid w:val="00CA26CE"/>
    <w:rsid w:val="00CA287B"/>
    <w:rsid w:val="00CA2BE5"/>
    <w:rsid w:val="00CA2F99"/>
    <w:rsid w:val="00CA2FD1"/>
    <w:rsid w:val="00CA301B"/>
    <w:rsid w:val="00CA3111"/>
    <w:rsid w:val="00CA3440"/>
    <w:rsid w:val="00CA34F4"/>
    <w:rsid w:val="00CA351D"/>
    <w:rsid w:val="00CA3568"/>
    <w:rsid w:val="00CA36AE"/>
    <w:rsid w:val="00CA3868"/>
    <w:rsid w:val="00CA388B"/>
    <w:rsid w:val="00CA391D"/>
    <w:rsid w:val="00CA3A43"/>
    <w:rsid w:val="00CA3ACD"/>
    <w:rsid w:val="00CA3E10"/>
    <w:rsid w:val="00CA4378"/>
    <w:rsid w:val="00CA444C"/>
    <w:rsid w:val="00CA44D3"/>
    <w:rsid w:val="00CA4D01"/>
    <w:rsid w:val="00CA4D9A"/>
    <w:rsid w:val="00CA4DA8"/>
    <w:rsid w:val="00CA4F8B"/>
    <w:rsid w:val="00CA501D"/>
    <w:rsid w:val="00CA5445"/>
    <w:rsid w:val="00CA5630"/>
    <w:rsid w:val="00CA5C88"/>
    <w:rsid w:val="00CA5CCF"/>
    <w:rsid w:val="00CA5EA9"/>
    <w:rsid w:val="00CA5FB3"/>
    <w:rsid w:val="00CA6045"/>
    <w:rsid w:val="00CA6771"/>
    <w:rsid w:val="00CA6B3F"/>
    <w:rsid w:val="00CA6BE9"/>
    <w:rsid w:val="00CA6D6C"/>
    <w:rsid w:val="00CA6DA3"/>
    <w:rsid w:val="00CA700C"/>
    <w:rsid w:val="00CA71DE"/>
    <w:rsid w:val="00CA7253"/>
    <w:rsid w:val="00CA72DE"/>
    <w:rsid w:val="00CA73C8"/>
    <w:rsid w:val="00CA76C4"/>
    <w:rsid w:val="00CA771A"/>
    <w:rsid w:val="00CA78BF"/>
    <w:rsid w:val="00CA7939"/>
    <w:rsid w:val="00CA7EE0"/>
    <w:rsid w:val="00CB0007"/>
    <w:rsid w:val="00CB02FE"/>
    <w:rsid w:val="00CB03EA"/>
    <w:rsid w:val="00CB055E"/>
    <w:rsid w:val="00CB07FA"/>
    <w:rsid w:val="00CB082F"/>
    <w:rsid w:val="00CB08C8"/>
    <w:rsid w:val="00CB09DA"/>
    <w:rsid w:val="00CB0A44"/>
    <w:rsid w:val="00CB0AF3"/>
    <w:rsid w:val="00CB0BD9"/>
    <w:rsid w:val="00CB0CBE"/>
    <w:rsid w:val="00CB0E38"/>
    <w:rsid w:val="00CB10A0"/>
    <w:rsid w:val="00CB1205"/>
    <w:rsid w:val="00CB1291"/>
    <w:rsid w:val="00CB141C"/>
    <w:rsid w:val="00CB1784"/>
    <w:rsid w:val="00CB1905"/>
    <w:rsid w:val="00CB190C"/>
    <w:rsid w:val="00CB1CAC"/>
    <w:rsid w:val="00CB1CBF"/>
    <w:rsid w:val="00CB1DE8"/>
    <w:rsid w:val="00CB1E3B"/>
    <w:rsid w:val="00CB1E8B"/>
    <w:rsid w:val="00CB1EFD"/>
    <w:rsid w:val="00CB1F1D"/>
    <w:rsid w:val="00CB1F83"/>
    <w:rsid w:val="00CB1FEC"/>
    <w:rsid w:val="00CB204C"/>
    <w:rsid w:val="00CB211D"/>
    <w:rsid w:val="00CB214A"/>
    <w:rsid w:val="00CB23A4"/>
    <w:rsid w:val="00CB250E"/>
    <w:rsid w:val="00CB296D"/>
    <w:rsid w:val="00CB2E54"/>
    <w:rsid w:val="00CB3518"/>
    <w:rsid w:val="00CB3655"/>
    <w:rsid w:val="00CB36DA"/>
    <w:rsid w:val="00CB3B85"/>
    <w:rsid w:val="00CB3D3D"/>
    <w:rsid w:val="00CB40DC"/>
    <w:rsid w:val="00CB4616"/>
    <w:rsid w:val="00CB47EE"/>
    <w:rsid w:val="00CB4858"/>
    <w:rsid w:val="00CB4B94"/>
    <w:rsid w:val="00CB4BA6"/>
    <w:rsid w:val="00CB4D9E"/>
    <w:rsid w:val="00CB4DB0"/>
    <w:rsid w:val="00CB4DB2"/>
    <w:rsid w:val="00CB4EF1"/>
    <w:rsid w:val="00CB5052"/>
    <w:rsid w:val="00CB50AB"/>
    <w:rsid w:val="00CB5147"/>
    <w:rsid w:val="00CB5396"/>
    <w:rsid w:val="00CB543B"/>
    <w:rsid w:val="00CB5F64"/>
    <w:rsid w:val="00CB5FA2"/>
    <w:rsid w:val="00CB6075"/>
    <w:rsid w:val="00CB61CC"/>
    <w:rsid w:val="00CB649E"/>
    <w:rsid w:val="00CB6795"/>
    <w:rsid w:val="00CB684F"/>
    <w:rsid w:val="00CB6958"/>
    <w:rsid w:val="00CB6B8A"/>
    <w:rsid w:val="00CB6E1B"/>
    <w:rsid w:val="00CB6EA6"/>
    <w:rsid w:val="00CB6FFF"/>
    <w:rsid w:val="00CB71F8"/>
    <w:rsid w:val="00CB7262"/>
    <w:rsid w:val="00CB727C"/>
    <w:rsid w:val="00CB7317"/>
    <w:rsid w:val="00CB7512"/>
    <w:rsid w:val="00CB7AEA"/>
    <w:rsid w:val="00CB7CA3"/>
    <w:rsid w:val="00CB7E18"/>
    <w:rsid w:val="00CB7F2C"/>
    <w:rsid w:val="00CB7FA8"/>
    <w:rsid w:val="00CC0024"/>
    <w:rsid w:val="00CC04FC"/>
    <w:rsid w:val="00CC0581"/>
    <w:rsid w:val="00CC0601"/>
    <w:rsid w:val="00CC076B"/>
    <w:rsid w:val="00CC089B"/>
    <w:rsid w:val="00CC0972"/>
    <w:rsid w:val="00CC09EE"/>
    <w:rsid w:val="00CC0B75"/>
    <w:rsid w:val="00CC0C3E"/>
    <w:rsid w:val="00CC0E09"/>
    <w:rsid w:val="00CC0FF2"/>
    <w:rsid w:val="00CC1003"/>
    <w:rsid w:val="00CC1059"/>
    <w:rsid w:val="00CC1073"/>
    <w:rsid w:val="00CC1330"/>
    <w:rsid w:val="00CC13BB"/>
    <w:rsid w:val="00CC180A"/>
    <w:rsid w:val="00CC19CC"/>
    <w:rsid w:val="00CC1BA7"/>
    <w:rsid w:val="00CC1EB3"/>
    <w:rsid w:val="00CC1F24"/>
    <w:rsid w:val="00CC1F65"/>
    <w:rsid w:val="00CC22D4"/>
    <w:rsid w:val="00CC238A"/>
    <w:rsid w:val="00CC2579"/>
    <w:rsid w:val="00CC267F"/>
    <w:rsid w:val="00CC26DB"/>
    <w:rsid w:val="00CC2773"/>
    <w:rsid w:val="00CC27C3"/>
    <w:rsid w:val="00CC28A6"/>
    <w:rsid w:val="00CC2944"/>
    <w:rsid w:val="00CC29AF"/>
    <w:rsid w:val="00CC2A6A"/>
    <w:rsid w:val="00CC2D25"/>
    <w:rsid w:val="00CC2DF7"/>
    <w:rsid w:val="00CC300C"/>
    <w:rsid w:val="00CC34AB"/>
    <w:rsid w:val="00CC353A"/>
    <w:rsid w:val="00CC35AE"/>
    <w:rsid w:val="00CC3659"/>
    <w:rsid w:val="00CC36B2"/>
    <w:rsid w:val="00CC3878"/>
    <w:rsid w:val="00CC3A54"/>
    <w:rsid w:val="00CC3B63"/>
    <w:rsid w:val="00CC3BB0"/>
    <w:rsid w:val="00CC3DAA"/>
    <w:rsid w:val="00CC4006"/>
    <w:rsid w:val="00CC418E"/>
    <w:rsid w:val="00CC4237"/>
    <w:rsid w:val="00CC42AD"/>
    <w:rsid w:val="00CC4498"/>
    <w:rsid w:val="00CC46B3"/>
    <w:rsid w:val="00CC4737"/>
    <w:rsid w:val="00CC49FF"/>
    <w:rsid w:val="00CC4B16"/>
    <w:rsid w:val="00CC4C2C"/>
    <w:rsid w:val="00CC4E00"/>
    <w:rsid w:val="00CC503A"/>
    <w:rsid w:val="00CC5057"/>
    <w:rsid w:val="00CC551C"/>
    <w:rsid w:val="00CC5936"/>
    <w:rsid w:val="00CC5989"/>
    <w:rsid w:val="00CC59C0"/>
    <w:rsid w:val="00CC5C20"/>
    <w:rsid w:val="00CC5C85"/>
    <w:rsid w:val="00CC605D"/>
    <w:rsid w:val="00CC611C"/>
    <w:rsid w:val="00CC61E2"/>
    <w:rsid w:val="00CC64A4"/>
    <w:rsid w:val="00CC6688"/>
    <w:rsid w:val="00CC68BE"/>
    <w:rsid w:val="00CC6E95"/>
    <w:rsid w:val="00CC707A"/>
    <w:rsid w:val="00CC7198"/>
    <w:rsid w:val="00CC719C"/>
    <w:rsid w:val="00CC730A"/>
    <w:rsid w:val="00CC7614"/>
    <w:rsid w:val="00CC7660"/>
    <w:rsid w:val="00CC7729"/>
    <w:rsid w:val="00CC7B2B"/>
    <w:rsid w:val="00CC7E9F"/>
    <w:rsid w:val="00CD00DF"/>
    <w:rsid w:val="00CD0222"/>
    <w:rsid w:val="00CD03BE"/>
    <w:rsid w:val="00CD05FF"/>
    <w:rsid w:val="00CD078F"/>
    <w:rsid w:val="00CD0A8E"/>
    <w:rsid w:val="00CD0D47"/>
    <w:rsid w:val="00CD0E1B"/>
    <w:rsid w:val="00CD10C8"/>
    <w:rsid w:val="00CD121E"/>
    <w:rsid w:val="00CD1361"/>
    <w:rsid w:val="00CD1520"/>
    <w:rsid w:val="00CD1785"/>
    <w:rsid w:val="00CD185D"/>
    <w:rsid w:val="00CD18AF"/>
    <w:rsid w:val="00CD19FA"/>
    <w:rsid w:val="00CD1E28"/>
    <w:rsid w:val="00CD2172"/>
    <w:rsid w:val="00CD22AB"/>
    <w:rsid w:val="00CD22DA"/>
    <w:rsid w:val="00CD2491"/>
    <w:rsid w:val="00CD2682"/>
    <w:rsid w:val="00CD28F0"/>
    <w:rsid w:val="00CD2A5C"/>
    <w:rsid w:val="00CD2C0D"/>
    <w:rsid w:val="00CD2D58"/>
    <w:rsid w:val="00CD316D"/>
    <w:rsid w:val="00CD31F2"/>
    <w:rsid w:val="00CD3355"/>
    <w:rsid w:val="00CD395D"/>
    <w:rsid w:val="00CD3BA8"/>
    <w:rsid w:val="00CD3ED8"/>
    <w:rsid w:val="00CD4197"/>
    <w:rsid w:val="00CD4687"/>
    <w:rsid w:val="00CD4926"/>
    <w:rsid w:val="00CD497A"/>
    <w:rsid w:val="00CD4CBE"/>
    <w:rsid w:val="00CD4EAE"/>
    <w:rsid w:val="00CD507B"/>
    <w:rsid w:val="00CD536C"/>
    <w:rsid w:val="00CD5626"/>
    <w:rsid w:val="00CD5704"/>
    <w:rsid w:val="00CD5833"/>
    <w:rsid w:val="00CD59B2"/>
    <w:rsid w:val="00CD59C4"/>
    <w:rsid w:val="00CD5AF5"/>
    <w:rsid w:val="00CD5B5F"/>
    <w:rsid w:val="00CD5F97"/>
    <w:rsid w:val="00CD648E"/>
    <w:rsid w:val="00CD649A"/>
    <w:rsid w:val="00CD64D4"/>
    <w:rsid w:val="00CD69E0"/>
    <w:rsid w:val="00CD6BD7"/>
    <w:rsid w:val="00CD6FB8"/>
    <w:rsid w:val="00CD6FD2"/>
    <w:rsid w:val="00CD705C"/>
    <w:rsid w:val="00CD72F6"/>
    <w:rsid w:val="00CD75BF"/>
    <w:rsid w:val="00CD761D"/>
    <w:rsid w:val="00CD76B5"/>
    <w:rsid w:val="00CD78B9"/>
    <w:rsid w:val="00CD7B0D"/>
    <w:rsid w:val="00CD7EC3"/>
    <w:rsid w:val="00CE00CF"/>
    <w:rsid w:val="00CE0179"/>
    <w:rsid w:val="00CE02DC"/>
    <w:rsid w:val="00CE043D"/>
    <w:rsid w:val="00CE0972"/>
    <w:rsid w:val="00CE0984"/>
    <w:rsid w:val="00CE09E4"/>
    <w:rsid w:val="00CE0BBC"/>
    <w:rsid w:val="00CE0F39"/>
    <w:rsid w:val="00CE103C"/>
    <w:rsid w:val="00CE1070"/>
    <w:rsid w:val="00CE1278"/>
    <w:rsid w:val="00CE185F"/>
    <w:rsid w:val="00CE1A4C"/>
    <w:rsid w:val="00CE1AFF"/>
    <w:rsid w:val="00CE1B89"/>
    <w:rsid w:val="00CE1D01"/>
    <w:rsid w:val="00CE22F9"/>
    <w:rsid w:val="00CE2323"/>
    <w:rsid w:val="00CE2346"/>
    <w:rsid w:val="00CE25D6"/>
    <w:rsid w:val="00CE2737"/>
    <w:rsid w:val="00CE2767"/>
    <w:rsid w:val="00CE2981"/>
    <w:rsid w:val="00CE29CA"/>
    <w:rsid w:val="00CE2DF4"/>
    <w:rsid w:val="00CE302E"/>
    <w:rsid w:val="00CE315A"/>
    <w:rsid w:val="00CE3265"/>
    <w:rsid w:val="00CE33E6"/>
    <w:rsid w:val="00CE34AC"/>
    <w:rsid w:val="00CE3523"/>
    <w:rsid w:val="00CE36FD"/>
    <w:rsid w:val="00CE3C98"/>
    <w:rsid w:val="00CE3DE2"/>
    <w:rsid w:val="00CE3EDF"/>
    <w:rsid w:val="00CE4283"/>
    <w:rsid w:val="00CE43A4"/>
    <w:rsid w:val="00CE4452"/>
    <w:rsid w:val="00CE4455"/>
    <w:rsid w:val="00CE4591"/>
    <w:rsid w:val="00CE45D4"/>
    <w:rsid w:val="00CE4887"/>
    <w:rsid w:val="00CE499F"/>
    <w:rsid w:val="00CE4D70"/>
    <w:rsid w:val="00CE52C0"/>
    <w:rsid w:val="00CE5305"/>
    <w:rsid w:val="00CE5562"/>
    <w:rsid w:val="00CE55FB"/>
    <w:rsid w:val="00CE5A40"/>
    <w:rsid w:val="00CE5AA3"/>
    <w:rsid w:val="00CE5DFE"/>
    <w:rsid w:val="00CE5E62"/>
    <w:rsid w:val="00CE60A5"/>
    <w:rsid w:val="00CE6321"/>
    <w:rsid w:val="00CE6378"/>
    <w:rsid w:val="00CE637B"/>
    <w:rsid w:val="00CE6817"/>
    <w:rsid w:val="00CE6C33"/>
    <w:rsid w:val="00CE6D89"/>
    <w:rsid w:val="00CE6F0F"/>
    <w:rsid w:val="00CE6F18"/>
    <w:rsid w:val="00CE70F3"/>
    <w:rsid w:val="00CE710B"/>
    <w:rsid w:val="00CE74B4"/>
    <w:rsid w:val="00CE780E"/>
    <w:rsid w:val="00CE7BB9"/>
    <w:rsid w:val="00CE7D39"/>
    <w:rsid w:val="00CE7E5F"/>
    <w:rsid w:val="00CE7E67"/>
    <w:rsid w:val="00CE7EDF"/>
    <w:rsid w:val="00CF002F"/>
    <w:rsid w:val="00CF0060"/>
    <w:rsid w:val="00CF00D4"/>
    <w:rsid w:val="00CF0246"/>
    <w:rsid w:val="00CF036A"/>
    <w:rsid w:val="00CF049D"/>
    <w:rsid w:val="00CF0A2A"/>
    <w:rsid w:val="00CF0E10"/>
    <w:rsid w:val="00CF0E16"/>
    <w:rsid w:val="00CF0EAD"/>
    <w:rsid w:val="00CF13FF"/>
    <w:rsid w:val="00CF1596"/>
    <w:rsid w:val="00CF1607"/>
    <w:rsid w:val="00CF1A69"/>
    <w:rsid w:val="00CF1AAF"/>
    <w:rsid w:val="00CF1E7D"/>
    <w:rsid w:val="00CF1EF5"/>
    <w:rsid w:val="00CF203A"/>
    <w:rsid w:val="00CF2483"/>
    <w:rsid w:val="00CF24E2"/>
    <w:rsid w:val="00CF24FD"/>
    <w:rsid w:val="00CF254A"/>
    <w:rsid w:val="00CF27E1"/>
    <w:rsid w:val="00CF28C2"/>
    <w:rsid w:val="00CF2BB8"/>
    <w:rsid w:val="00CF2EEE"/>
    <w:rsid w:val="00CF2FD2"/>
    <w:rsid w:val="00CF309F"/>
    <w:rsid w:val="00CF32A7"/>
    <w:rsid w:val="00CF3339"/>
    <w:rsid w:val="00CF3608"/>
    <w:rsid w:val="00CF3628"/>
    <w:rsid w:val="00CF36AF"/>
    <w:rsid w:val="00CF377D"/>
    <w:rsid w:val="00CF3795"/>
    <w:rsid w:val="00CF393D"/>
    <w:rsid w:val="00CF3C22"/>
    <w:rsid w:val="00CF3C6A"/>
    <w:rsid w:val="00CF3DDA"/>
    <w:rsid w:val="00CF42A3"/>
    <w:rsid w:val="00CF43E8"/>
    <w:rsid w:val="00CF46E5"/>
    <w:rsid w:val="00CF49A0"/>
    <w:rsid w:val="00CF4ABD"/>
    <w:rsid w:val="00CF4B13"/>
    <w:rsid w:val="00CF4C88"/>
    <w:rsid w:val="00CF4CF2"/>
    <w:rsid w:val="00CF4E23"/>
    <w:rsid w:val="00CF5054"/>
    <w:rsid w:val="00CF5264"/>
    <w:rsid w:val="00CF571B"/>
    <w:rsid w:val="00CF5766"/>
    <w:rsid w:val="00CF5A53"/>
    <w:rsid w:val="00CF5BCC"/>
    <w:rsid w:val="00CF5D28"/>
    <w:rsid w:val="00CF5EA3"/>
    <w:rsid w:val="00CF68B8"/>
    <w:rsid w:val="00CF6C12"/>
    <w:rsid w:val="00CF6D41"/>
    <w:rsid w:val="00CF6EAD"/>
    <w:rsid w:val="00CF6F1E"/>
    <w:rsid w:val="00CF6F84"/>
    <w:rsid w:val="00CF70CA"/>
    <w:rsid w:val="00CF71FD"/>
    <w:rsid w:val="00CF7237"/>
    <w:rsid w:val="00CF7267"/>
    <w:rsid w:val="00CF7357"/>
    <w:rsid w:val="00CF73A5"/>
    <w:rsid w:val="00CF740F"/>
    <w:rsid w:val="00CF77B0"/>
    <w:rsid w:val="00CF77F8"/>
    <w:rsid w:val="00CF7B8B"/>
    <w:rsid w:val="00CF7B9E"/>
    <w:rsid w:val="00CF7EDF"/>
    <w:rsid w:val="00CF7F9A"/>
    <w:rsid w:val="00D001F9"/>
    <w:rsid w:val="00D001FF"/>
    <w:rsid w:val="00D0035A"/>
    <w:rsid w:val="00D0036E"/>
    <w:rsid w:val="00D0045A"/>
    <w:rsid w:val="00D006AF"/>
    <w:rsid w:val="00D008A0"/>
    <w:rsid w:val="00D008BB"/>
    <w:rsid w:val="00D0096D"/>
    <w:rsid w:val="00D0097A"/>
    <w:rsid w:val="00D00BB7"/>
    <w:rsid w:val="00D00CEC"/>
    <w:rsid w:val="00D00F57"/>
    <w:rsid w:val="00D00F76"/>
    <w:rsid w:val="00D01057"/>
    <w:rsid w:val="00D0153B"/>
    <w:rsid w:val="00D015E2"/>
    <w:rsid w:val="00D0192F"/>
    <w:rsid w:val="00D01AC7"/>
    <w:rsid w:val="00D01E19"/>
    <w:rsid w:val="00D01EAD"/>
    <w:rsid w:val="00D023F4"/>
    <w:rsid w:val="00D025FE"/>
    <w:rsid w:val="00D0292D"/>
    <w:rsid w:val="00D02D71"/>
    <w:rsid w:val="00D0306D"/>
    <w:rsid w:val="00D031C7"/>
    <w:rsid w:val="00D03466"/>
    <w:rsid w:val="00D035B9"/>
    <w:rsid w:val="00D0367B"/>
    <w:rsid w:val="00D03774"/>
    <w:rsid w:val="00D037A0"/>
    <w:rsid w:val="00D037EA"/>
    <w:rsid w:val="00D03897"/>
    <w:rsid w:val="00D039A9"/>
    <w:rsid w:val="00D03AA0"/>
    <w:rsid w:val="00D03B14"/>
    <w:rsid w:val="00D03B85"/>
    <w:rsid w:val="00D040B7"/>
    <w:rsid w:val="00D04241"/>
    <w:rsid w:val="00D0447A"/>
    <w:rsid w:val="00D04548"/>
    <w:rsid w:val="00D04729"/>
    <w:rsid w:val="00D047ED"/>
    <w:rsid w:val="00D0496A"/>
    <w:rsid w:val="00D04D26"/>
    <w:rsid w:val="00D051CB"/>
    <w:rsid w:val="00D05453"/>
    <w:rsid w:val="00D0565E"/>
    <w:rsid w:val="00D058BD"/>
    <w:rsid w:val="00D05CA1"/>
    <w:rsid w:val="00D05CFF"/>
    <w:rsid w:val="00D05DBF"/>
    <w:rsid w:val="00D05FEE"/>
    <w:rsid w:val="00D06005"/>
    <w:rsid w:val="00D060FF"/>
    <w:rsid w:val="00D0613C"/>
    <w:rsid w:val="00D0617E"/>
    <w:rsid w:val="00D063CE"/>
    <w:rsid w:val="00D06466"/>
    <w:rsid w:val="00D064E8"/>
    <w:rsid w:val="00D06546"/>
    <w:rsid w:val="00D06572"/>
    <w:rsid w:val="00D065CD"/>
    <w:rsid w:val="00D06A4E"/>
    <w:rsid w:val="00D06A63"/>
    <w:rsid w:val="00D06AC0"/>
    <w:rsid w:val="00D06B40"/>
    <w:rsid w:val="00D06C05"/>
    <w:rsid w:val="00D06C47"/>
    <w:rsid w:val="00D06D3D"/>
    <w:rsid w:val="00D06D99"/>
    <w:rsid w:val="00D06DAE"/>
    <w:rsid w:val="00D06DD2"/>
    <w:rsid w:val="00D0724B"/>
    <w:rsid w:val="00D07327"/>
    <w:rsid w:val="00D07524"/>
    <w:rsid w:val="00D0792F"/>
    <w:rsid w:val="00D07B55"/>
    <w:rsid w:val="00D07B87"/>
    <w:rsid w:val="00D07C01"/>
    <w:rsid w:val="00D07DB0"/>
    <w:rsid w:val="00D10229"/>
    <w:rsid w:val="00D1064B"/>
    <w:rsid w:val="00D106B5"/>
    <w:rsid w:val="00D10777"/>
    <w:rsid w:val="00D1079C"/>
    <w:rsid w:val="00D10BC6"/>
    <w:rsid w:val="00D10CC2"/>
    <w:rsid w:val="00D10D7C"/>
    <w:rsid w:val="00D10E4E"/>
    <w:rsid w:val="00D1145E"/>
    <w:rsid w:val="00D11548"/>
    <w:rsid w:val="00D118A1"/>
    <w:rsid w:val="00D118B7"/>
    <w:rsid w:val="00D11AC7"/>
    <w:rsid w:val="00D11ACE"/>
    <w:rsid w:val="00D11E1B"/>
    <w:rsid w:val="00D12195"/>
    <w:rsid w:val="00D12257"/>
    <w:rsid w:val="00D12325"/>
    <w:rsid w:val="00D12761"/>
    <w:rsid w:val="00D12A09"/>
    <w:rsid w:val="00D12AF0"/>
    <w:rsid w:val="00D12B92"/>
    <w:rsid w:val="00D12BCD"/>
    <w:rsid w:val="00D12CE8"/>
    <w:rsid w:val="00D13092"/>
    <w:rsid w:val="00D136BD"/>
    <w:rsid w:val="00D13D6C"/>
    <w:rsid w:val="00D13EB9"/>
    <w:rsid w:val="00D14161"/>
    <w:rsid w:val="00D14260"/>
    <w:rsid w:val="00D14423"/>
    <w:rsid w:val="00D14487"/>
    <w:rsid w:val="00D145E1"/>
    <w:rsid w:val="00D145EF"/>
    <w:rsid w:val="00D14810"/>
    <w:rsid w:val="00D1497D"/>
    <w:rsid w:val="00D14999"/>
    <w:rsid w:val="00D14CDB"/>
    <w:rsid w:val="00D14CE0"/>
    <w:rsid w:val="00D14D48"/>
    <w:rsid w:val="00D14FC1"/>
    <w:rsid w:val="00D15529"/>
    <w:rsid w:val="00D15599"/>
    <w:rsid w:val="00D15C24"/>
    <w:rsid w:val="00D15E7E"/>
    <w:rsid w:val="00D15E8F"/>
    <w:rsid w:val="00D16058"/>
    <w:rsid w:val="00D1617A"/>
    <w:rsid w:val="00D163D9"/>
    <w:rsid w:val="00D16566"/>
    <w:rsid w:val="00D168A9"/>
    <w:rsid w:val="00D16B2C"/>
    <w:rsid w:val="00D16BAC"/>
    <w:rsid w:val="00D16D23"/>
    <w:rsid w:val="00D16F10"/>
    <w:rsid w:val="00D16FDD"/>
    <w:rsid w:val="00D17063"/>
    <w:rsid w:val="00D17469"/>
    <w:rsid w:val="00D175FB"/>
    <w:rsid w:val="00D1770D"/>
    <w:rsid w:val="00D177F0"/>
    <w:rsid w:val="00D17ED3"/>
    <w:rsid w:val="00D17F5F"/>
    <w:rsid w:val="00D20016"/>
    <w:rsid w:val="00D2004B"/>
    <w:rsid w:val="00D204CF"/>
    <w:rsid w:val="00D205DA"/>
    <w:rsid w:val="00D207A7"/>
    <w:rsid w:val="00D2081D"/>
    <w:rsid w:val="00D209BA"/>
    <w:rsid w:val="00D20A6F"/>
    <w:rsid w:val="00D20AB4"/>
    <w:rsid w:val="00D20C3E"/>
    <w:rsid w:val="00D20C78"/>
    <w:rsid w:val="00D20E0E"/>
    <w:rsid w:val="00D210DD"/>
    <w:rsid w:val="00D21153"/>
    <w:rsid w:val="00D214D9"/>
    <w:rsid w:val="00D216F8"/>
    <w:rsid w:val="00D21C8E"/>
    <w:rsid w:val="00D21D37"/>
    <w:rsid w:val="00D21D99"/>
    <w:rsid w:val="00D21F12"/>
    <w:rsid w:val="00D2206F"/>
    <w:rsid w:val="00D22204"/>
    <w:rsid w:val="00D222C0"/>
    <w:rsid w:val="00D2231B"/>
    <w:rsid w:val="00D223F6"/>
    <w:rsid w:val="00D2279F"/>
    <w:rsid w:val="00D227B0"/>
    <w:rsid w:val="00D22825"/>
    <w:rsid w:val="00D229A6"/>
    <w:rsid w:val="00D22AF1"/>
    <w:rsid w:val="00D22B9B"/>
    <w:rsid w:val="00D22E93"/>
    <w:rsid w:val="00D22FA7"/>
    <w:rsid w:val="00D2304D"/>
    <w:rsid w:val="00D2306E"/>
    <w:rsid w:val="00D2335C"/>
    <w:rsid w:val="00D23525"/>
    <w:rsid w:val="00D23661"/>
    <w:rsid w:val="00D236FC"/>
    <w:rsid w:val="00D238B8"/>
    <w:rsid w:val="00D23D09"/>
    <w:rsid w:val="00D23D59"/>
    <w:rsid w:val="00D23EDE"/>
    <w:rsid w:val="00D242DA"/>
    <w:rsid w:val="00D244B8"/>
    <w:rsid w:val="00D24750"/>
    <w:rsid w:val="00D247EC"/>
    <w:rsid w:val="00D2494F"/>
    <w:rsid w:val="00D24E2E"/>
    <w:rsid w:val="00D25228"/>
    <w:rsid w:val="00D2554C"/>
    <w:rsid w:val="00D2575B"/>
    <w:rsid w:val="00D25840"/>
    <w:rsid w:val="00D258C9"/>
    <w:rsid w:val="00D25980"/>
    <w:rsid w:val="00D25B40"/>
    <w:rsid w:val="00D25D9A"/>
    <w:rsid w:val="00D25DB8"/>
    <w:rsid w:val="00D25EC1"/>
    <w:rsid w:val="00D25F48"/>
    <w:rsid w:val="00D25F51"/>
    <w:rsid w:val="00D26037"/>
    <w:rsid w:val="00D261EB"/>
    <w:rsid w:val="00D26207"/>
    <w:rsid w:val="00D26448"/>
    <w:rsid w:val="00D264CC"/>
    <w:rsid w:val="00D264CE"/>
    <w:rsid w:val="00D2652A"/>
    <w:rsid w:val="00D26670"/>
    <w:rsid w:val="00D2670E"/>
    <w:rsid w:val="00D26910"/>
    <w:rsid w:val="00D2696C"/>
    <w:rsid w:val="00D269F4"/>
    <w:rsid w:val="00D26A66"/>
    <w:rsid w:val="00D26B64"/>
    <w:rsid w:val="00D26C89"/>
    <w:rsid w:val="00D26CE3"/>
    <w:rsid w:val="00D26F26"/>
    <w:rsid w:val="00D27243"/>
    <w:rsid w:val="00D2727C"/>
    <w:rsid w:val="00D2761A"/>
    <w:rsid w:val="00D27778"/>
    <w:rsid w:val="00D2780D"/>
    <w:rsid w:val="00D27911"/>
    <w:rsid w:val="00D279BF"/>
    <w:rsid w:val="00D27B8B"/>
    <w:rsid w:val="00D27EDB"/>
    <w:rsid w:val="00D27FA4"/>
    <w:rsid w:val="00D30BF8"/>
    <w:rsid w:val="00D30CF0"/>
    <w:rsid w:val="00D30D86"/>
    <w:rsid w:val="00D31403"/>
    <w:rsid w:val="00D3157E"/>
    <w:rsid w:val="00D31681"/>
    <w:rsid w:val="00D318D1"/>
    <w:rsid w:val="00D318F3"/>
    <w:rsid w:val="00D3191C"/>
    <w:rsid w:val="00D3197E"/>
    <w:rsid w:val="00D319AB"/>
    <w:rsid w:val="00D31B6E"/>
    <w:rsid w:val="00D32076"/>
    <w:rsid w:val="00D3226C"/>
    <w:rsid w:val="00D32302"/>
    <w:rsid w:val="00D3232B"/>
    <w:rsid w:val="00D32393"/>
    <w:rsid w:val="00D3239F"/>
    <w:rsid w:val="00D324A4"/>
    <w:rsid w:val="00D3250C"/>
    <w:rsid w:val="00D32573"/>
    <w:rsid w:val="00D32657"/>
    <w:rsid w:val="00D32690"/>
    <w:rsid w:val="00D326E1"/>
    <w:rsid w:val="00D326E3"/>
    <w:rsid w:val="00D32770"/>
    <w:rsid w:val="00D328F6"/>
    <w:rsid w:val="00D3296F"/>
    <w:rsid w:val="00D329EB"/>
    <w:rsid w:val="00D32BEE"/>
    <w:rsid w:val="00D32D1C"/>
    <w:rsid w:val="00D333EA"/>
    <w:rsid w:val="00D33400"/>
    <w:rsid w:val="00D3350C"/>
    <w:rsid w:val="00D335AC"/>
    <w:rsid w:val="00D33776"/>
    <w:rsid w:val="00D337D8"/>
    <w:rsid w:val="00D337E3"/>
    <w:rsid w:val="00D33D7F"/>
    <w:rsid w:val="00D33DE1"/>
    <w:rsid w:val="00D33E71"/>
    <w:rsid w:val="00D33E8C"/>
    <w:rsid w:val="00D33EF1"/>
    <w:rsid w:val="00D34311"/>
    <w:rsid w:val="00D345D4"/>
    <w:rsid w:val="00D3462C"/>
    <w:rsid w:val="00D34778"/>
    <w:rsid w:val="00D34858"/>
    <w:rsid w:val="00D34A77"/>
    <w:rsid w:val="00D34DEB"/>
    <w:rsid w:val="00D35105"/>
    <w:rsid w:val="00D35131"/>
    <w:rsid w:val="00D35198"/>
    <w:rsid w:val="00D35363"/>
    <w:rsid w:val="00D3555C"/>
    <w:rsid w:val="00D3584B"/>
    <w:rsid w:val="00D358A2"/>
    <w:rsid w:val="00D35A85"/>
    <w:rsid w:val="00D35C1F"/>
    <w:rsid w:val="00D35C52"/>
    <w:rsid w:val="00D35F97"/>
    <w:rsid w:val="00D36174"/>
    <w:rsid w:val="00D365AB"/>
    <w:rsid w:val="00D365FF"/>
    <w:rsid w:val="00D3689C"/>
    <w:rsid w:val="00D36930"/>
    <w:rsid w:val="00D36964"/>
    <w:rsid w:val="00D3699F"/>
    <w:rsid w:val="00D36B80"/>
    <w:rsid w:val="00D36BB4"/>
    <w:rsid w:val="00D36CA5"/>
    <w:rsid w:val="00D36DC5"/>
    <w:rsid w:val="00D37083"/>
    <w:rsid w:val="00D3721C"/>
    <w:rsid w:val="00D372FD"/>
    <w:rsid w:val="00D374F4"/>
    <w:rsid w:val="00D375B8"/>
    <w:rsid w:val="00D376E6"/>
    <w:rsid w:val="00D378B7"/>
    <w:rsid w:val="00D378DE"/>
    <w:rsid w:val="00D37906"/>
    <w:rsid w:val="00D379D2"/>
    <w:rsid w:val="00D37A1A"/>
    <w:rsid w:val="00D404FD"/>
    <w:rsid w:val="00D4063D"/>
    <w:rsid w:val="00D4081B"/>
    <w:rsid w:val="00D40897"/>
    <w:rsid w:val="00D4089B"/>
    <w:rsid w:val="00D40B4E"/>
    <w:rsid w:val="00D40B52"/>
    <w:rsid w:val="00D40B9F"/>
    <w:rsid w:val="00D40BEB"/>
    <w:rsid w:val="00D40C28"/>
    <w:rsid w:val="00D40E1A"/>
    <w:rsid w:val="00D4128E"/>
    <w:rsid w:val="00D413C3"/>
    <w:rsid w:val="00D413CC"/>
    <w:rsid w:val="00D41562"/>
    <w:rsid w:val="00D4160E"/>
    <w:rsid w:val="00D416A2"/>
    <w:rsid w:val="00D4175C"/>
    <w:rsid w:val="00D417B8"/>
    <w:rsid w:val="00D4186D"/>
    <w:rsid w:val="00D41ADA"/>
    <w:rsid w:val="00D41B99"/>
    <w:rsid w:val="00D41C75"/>
    <w:rsid w:val="00D42240"/>
    <w:rsid w:val="00D42268"/>
    <w:rsid w:val="00D425BA"/>
    <w:rsid w:val="00D425D4"/>
    <w:rsid w:val="00D425DE"/>
    <w:rsid w:val="00D4262C"/>
    <w:rsid w:val="00D42753"/>
    <w:rsid w:val="00D42796"/>
    <w:rsid w:val="00D427B8"/>
    <w:rsid w:val="00D427C3"/>
    <w:rsid w:val="00D42938"/>
    <w:rsid w:val="00D42B15"/>
    <w:rsid w:val="00D42C0F"/>
    <w:rsid w:val="00D42D44"/>
    <w:rsid w:val="00D42D8B"/>
    <w:rsid w:val="00D42EB7"/>
    <w:rsid w:val="00D42EB8"/>
    <w:rsid w:val="00D43162"/>
    <w:rsid w:val="00D432FC"/>
    <w:rsid w:val="00D43409"/>
    <w:rsid w:val="00D439AE"/>
    <w:rsid w:val="00D43BF4"/>
    <w:rsid w:val="00D43D3C"/>
    <w:rsid w:val="00D43E0B"/>
    <w:rsid w:val="00D43EB3"/>
    <w:rsid w:val="00D4414B"/>
    <w:rsid w:val="00D441E2"/>
    <w:rsid w:val="00D442F6"/>
    <w:rsid w:val="00D44320"/>
    <w:rsid w:val="00D44779"/>
    <w:rsid w:val="00D44932"/>
    <w:rsid w:val="00D44B1F"/>
    <w:rsid w:val="00D44CC3"/>
    <w:rsid w:val="00D44D1E"/>
    <w:rsid w:val="00D44E57"/>
    <w:rsid w:val="00D44E7C"/>
    <w:rsid w:val="00D44F86"/>
    <w:rsid w:val="00D45071"/>
    <w:rsid w:val="00D45146"/>
    <w:rsid w:val="00D453A2"/>
    <w:rsid w:val="00D455E4"/>
    <w:rsid w:val="00D457CB"/>
    <w:rsid w:val="00D458FB"/>
    <w:rsid w:val="00D4595B"/>
    <w:rsid w:val="00D45A2E"/>
    <w:rsid w:val="00D45E99"/>
    <w:rsid w:val="00D45FA7"/>
    <w:rsid w:val="00D46111"/>
    <w:rsid w:val="00D4640A"/>
    <w:rsid w:val="00D4662F"/>
    <w:rsid w:val="00D46A4D"/>
    <w:rsid w:val="00D46AF5"/>
    <w:rsid w:val="00D46C29"/>
    <w:rsid w:val="00D46D5B"/>
    <w:rsid w:val="00D46D7E"/>
    <w:rsid w:val="00D46F1B"/>
    <w:rsid w:val="00D47313"/>
    <w:rsid w:val="00D47346"/>
    <w:rsid w:val="00D47389"/>
    <w:rsid w:val="00D473C7"/>
    <w:rsid w:val="00D473EB"/>
    <w:rsid w:val="00D47411"/>
    <w:rsid w:val="00D475FB"/>
    <w:rsid w:val="00D478B0"/>
    <w:rsid w:val="00D478FA"/>
    <w:rsid w:val="00D47C16"/>
    <w:rsid w:val="00D47D9C"/>
    <w:rsid w:val="00D47F33"/>
    <w:rsid w:val="00D502AF"/>
    <w:rsid w:val="00D50546"/>
    <w:rsid w:val="00D50764"/>
    <w:rsid w:val="00D50790"/>
    <w:rsid w:val="00D507E4"/>
    <w:rsid w:val="00D508A3"/>
    <w:rsid w:val="00D508A5"/>
    <w:rsid w:val="00D50A12"/>
    <w:rsid w:val="00D50C12"/>
    <w:rsid w:val="00D50F77"/>
    <w:rsid w:val="00D51034"/>
    <w:rsid w:val="00D51162"/>
    <w:rsid w:val="00D51193"/>
    <w:rsid w:val="00D512B7"/>
    <w:rsid w:val="00D514A9"/>
    <w:rsid w:val="00D516E1"/>
    <w:rsid w:val="00D5177E"/>
    <w:rsid w:val="00D51906"/>
    <w:rsid w:val="00D51A3B"/>
    <w:rsid w:val="00D51A77"/>
    <w:rsid w:val="00D51F33"/>
    <w:rsid w:val="00D51F7C"/>
    <w:rsid w:val="00D51F7D"/>
    <w:rsid w:val="00D51FF0"/>
    <w:rsid w:val="00D52219"/>
    <w:rsid w:val="00D52247"/>
    <w:rsid w:val="00D52564"/>
    <w:rsid w:val="00D5267B"/>
    <w:rsid w:val="00D52988"/>
    <w:rsid w:val="00D52AE1"/>
    <w:rsid w:val="00D532D6"/>
    <w:rsid w:val="00D5341E"/>
    <w:rsid w:val="00D53649"/>
    <w:rsid w:val="00D537C9"/>
    <w:rsid w:val="00D53830"/>
    <w:rsid w:val="00D53BA4"/>
    <w:rsid w:val="00D53C82"/>
    <w:rsid w:val="00D53F12"/>
    <w:rsid w:val="00D54135"/>
    <w:rsid w:val="00D54157"/>
    <w:rsid w:val="00D543BA"/>
    <w:rsid w:val="00D5495F"/>
    <w:rsid w:val="00D54E4F"/>
    <w:rsid w:val="00D54E8F"/>
    <w:rsid w:val="00D54FB3"/>
    <w:rsid w:val="00D5519B"/>
    <w:rsid w:val="00D55249"/>
    <w:rsid w:val="00D553E2"/>
    <w:rsid w:val="00D555E5"/>
    <w:rsid w:val="00D5571B"/>
    <w:rsid w:val="00D5587A"/>
    <w:rsid w:val="00D55889"/>
    <w:rsid w:val="00D558D3"/>
    <w:rsid w:val="00D55C4B"/>
    <w:rsid w:val="00D55EB8"/>
    <w:rsid w:val="00D5600E"/>
    <w:rsid w:val="00D566E2"/>
    <w:rsid w:val="00D567B1"/>
    <w:rsid w:val="00D568E8"/>
    <w:rsid w:val="00D56927"/>
    <w:rsid w:val="00D5692E"/>
    <w:rsid w:val="00D56967"/>
    <w:rsid w:val="00D56A70"/>
    <w:rsid w:val="00D56A82"/>
    <w:rsid w:val="00D56B5F"/>
    <w:rsid w:val="00D56DA0"/>
    <w:rsid w:val="00D56F7D"/>
    <w:rsid w:val="00D56FD3"/>
    <w:rsid w:val="00D57124"/>
    <w:rsid w:val="00D571A6"/>
    <w:rsid w:val="00D571B7"/>
    <w:rsid w:val="00D572D0"/>
    <w:rsid w:val="00D57477"/>
    <w:rsid w:val="00D574D6"/>
    <w:rsid w:val="00D577A8"/>
    <w:rsid w:val="00D57920"/>
    <w:rsid w:val="00D57A3F"/>
    <w:rsid w:val="00D57AEE"/>
    <w:rsid w:val="00D57AF0"/>
    <w:rsid w:val="00D57B8D"/>
    <w:rsid w:val="00D57CB7"/>
    <w:rsid w:val="00D57F65"/>
    <w:rsid w:val="00D6053C"/>
    <w:rsid w:val="00D6071E"/>
    <w:rsid w:val="00D6075B"/>
    <w:rsid w:val="00D607FB"/>
    <w:rsid w:val="00D60806"/>
    <w:rsid w:val="00D60B69"/>
    <w:rsid w:val="00D60C6B"/>
    <w:rsid w:val="00D60F10"/>
    <w:rsid w:val="00D61089"/>
    <w:rsid w:val="00D611AF"/>
    <w:rsid w:val="00D6140C"/>
    <w:rsid w:val="00D61442"/>
    <w:rsid w:val="00D61815"/>
    <w:rsid w:val="00D618CB"/>
    <w:rsid w:val="00D61979"/>
    <w:rsid w:val="00D61A5E"/>
    <w:rsid w:val="00D61F57"/>
    <w:rsid w:val="00D62066"/>
    <w:rsid w:val="00D6219A"/>
    <w:rsid w:val="00D622E1"/>
    <w:rsid w:val="00D62326"/>
    <w:rsid w:val="00D62515"/>
    <w:rsid w:val="00D625BB"/>
    <w:rsid w:val="00D62664"/>
    <w:rsid w:val="00D627E3"/>
    <w:rsid w:val="00D62936"/>
    <w:rsid w:val="00D62A78"/>
    <w:rsid w:val="00D62C1B"/>
    <w:rsid w:val="00D62ECD"/>
    <w:rsid w:val="00D62ED1"/>
    <w:rsid w:val="00D62F1B"/>
    <w:rsid w:val="00D6305C"/>
    <w:rsid w:val="00D63315"/>
    <w:rsid w:val="00D633DD"/>
    <w:rsid w:val="00D63499"/>
    <w:rsid w:val="00D6350C"/>
    <w:rsid w:val="00D6355B"/>
    <w:rsid w:val="00D6367B"/>
    <w:rsid w:val="00D639CF"/>
    <w:rsid w:val="00D63AE6"/>
    <w:rsid w:val="00D63B16"/>
    <w:rsid w:val="00D63D01"/>
    <w:rsid w:val="00D63D73"/>
    <w:rsid w:val="00D64426"/>
    <w:rsid w:val="00D64475"/>
    <w:rsid w:val="00D644E5"/>
    <w:rsid w:val="00D6454A"/>
    <w:rsid w:val="00D64791"/>
    <w:rsid w:val="00D64A2A"/>
    <w:rsid w:val="00D64B37"/>
    <w:rsid w:val="00D64BD3"/>
    <w:rsid w:val="00D64C45"/>
    <w:rsid w:val="00D64C7E"/>
    <w:rsid w:val="00D6500C"/>
    <w:rsid w:val="00D651DD"/>
    <w:rsid w:val="00D65344"/>
    <w:rsid w:val="00D65709"/>
    <w:rsid w:val="00D65AB1"/>
    <w:rsid w:val="00D65D78"/>
    <w:rsid w:val="00D66060"/>
    <w:rsid w:val="00D6618F"/>
    <w:rsid w:val="00D66918"/>
    <w:rsid w:val="00D66A28"/>
    <w:rsid w:val="00D66A81"/>
    <w:rsid w:val="00D66AAA"/>
    <w:rsid w:val="00D66B04"/>
    <w:rsid w:val="00D66B63"/>
    <w:rsid w:val="00D66BDF"/>
    <w:rsid w:val="00D66E76"/>
    <w:rsid w:val="00D670AB"/>
    <w:rsid w:val="00D6713E"/>
    <w:rsid w:val="00D67505"/>
    <w:rsid w:val="00D675B6"/>
    <w:rsid w:val="00D67636"/>
    <w:rsid w:val="00D67754"/>
    <w:rsid w:val="00D677CE"/>
    <w:rsid w:val="00D67A99"/>
    <w:rsid w:val="00D67B30"/>
    <w:rsid w:val="00D67B78"/>
    <w:rsid w:val="00D67BC5"/>
    <w:rsid w:val="00D7021B"/>
    <w:rsid w:val="00D7021F"/>
    <w:rsid w:val="00D704B8"/>
    <w:rsid w:val="00D7068C"/>
    <w:rsid w:val="00D70D33"/>
    <w:rsid w:val="00D71037"/>
    <w:rsid w:val="00D710AF"/>
    <w:rsid w:val="00D711DE"/>
    <w:rsid w:val="00D714A8"/>
    <w:rsid w:val="00D7174E"/>
    <w:rsid w:val="00D717D8"/>
    <w:rsid w:val="00D71862"/>
    <w:rsid w:val="00D718CA"/>
    <w:rsid w:val="00D71B4E"/>
    <w:rsid w:val="00D71C11"/>
    <w:rsid w:val="00D71CBC"/>
    <w:rsid w:val="00D71E12"/>
    <w:rsid w:val="00D71E69"/>
    <w:rsid w:val="00D71E7F"/>
    <w:rsid w:val="00D71EFA"/>
    <w:rsid w:val="00D71F9C"/>
    <w:rsid w:val="00D71FBA"/>
    <w:rsid w:val="00D720D8"/>
    <w:rsid w:val="00D7239B"/>
    <w:rsid w:val="00D723DA"/>
    <w:rsid w:val="00D727E2"/>
    <w:rsid w:val="00D72809"/>
    <w:rsid w:val="00D72852"/>
    <w:rsid w:val="00D72933"/>
    <w:rsid w:val="00D72A76"/>
    <w:rsid w:val="00D72CD4"/>
    <w:rsid w:val="00D72FF8"/>
    <w:rsid w:val="00D73054"/>
    <w:rsid w:val="00D73077"/>
    <w:rsid w:val="00D7312B"/>
    <w:rsid w:val="00D732C4"/>
    <w:rsid w:val="00D7333C"/>
    <w:rsid w:val="00D73389"/>
    <w:rsid w:val="00D736A2"/>
    <w:rsid w:val="00D73B6A"/>
    <w:rsid w:val="00D73B77"/>
    <w:rsid w:val="00D73C57"/>
    <w:rsid w:val="00D73DC5"/>
    <w:rsid w:val="00D73E6F"/>
    <w:rsid w:val="00D740D0"/>
    <w:rsid w:val="00D741CD"/>
    <w:rsid w:val="00D74244"/>
    <w:rsid w:val="00D742D9"/>
    <w:rsid w:val="00D742FF"/>
    <w:rsid w:val="00D74432"/>
    <w:rsid w:val="00D745C8"/>
    <w:rsid w:val="00D746F9"/>
    <w:rsid w:val="00D74A07"/>
    <w:rsid w:val="00D74CFD"/>
    <w:rsid w:val="00D74D07"/>
    <w:rsid w:val="00D74D86"/>
    <w:rsid w:val="00D74F34"/>
    <w:rsid w:val="00D74F57"/>
    <w:rsid w:val="00D7509B"/>
    <w:rsid w:val="00D752E3"/>
    <w:rsid w:val="00D75707"/>
    <w:rsid w:val="00D758B3"/>
    <w:rsid w:val="00D75D6C"/>
    <w:rsid w:val="00D75E50"/>
    <w:rsid w:val="00D76672"/>
    <w:rsid w:val="00D766E8"/>
    <w:rsid w:val="00D76A12"/>
    <w:rsid w:val="00D76A6D"/>
    <w:rsid w:val="00D76ADC"/>
    <w:rsid w:val="00D76BF8"/>
    <w:rsid w:val="00D76EC4"/>
    <w:rsid w:val="00D77027"/>
    <w:rsid w:val="00D77413"/>
    <w:rsid w:val="00D77554"/>
    <w:rsid w:val="00D775EB"/>
    <w:rsid w:val="00D77914"/>
    <w:rsid w:val="00D77A0A"/>
    <w:rsid w:val="00D77AD3"/>
    <w:rsid w:val="00D77B69"/>
    <w:rsid w:val="00D77C9B"/>
    <w:rsid w:val="00D77D3C"/>
    <w:rsid w:val="00D77DC0"/>
    <w:rsid w:val="00D80483"/>
    <w:rsid w:val="00D804F4"/>
    <w:rsid w:val="00D806EF"/>
    <w:rsid w:val="00D8071D"/>
    <w:rsid w:val="00D8079D"/>
    <w:rsid w:val="00D8094E"/>
    <w:rsid w:val="00D80AF1"/>
    <w:rsid w:val="00D80B04"/>
    <w:rsid w:val="00D81006"/>
    <w:rsid w:val="00D81082"/>
    <w:rsid w:val="00D81102"/>
    <w:rsid w:val="00D8130F"/>
    <w:rsid w:val="00D81354"/>
    <w:rsid w:val="00D819DD"/>
    <w:rsid w:val="00D81A67"/>
    <w:rsid w:val="00D81C1B"/>
    <w:rsid w:val="00D81EBF"/>
    <w:rsid w:val="00D81F10"/>
    <w:rsid w:val="00D82046"/>
    <w:rsid w:val="00D82060"/>
    <w:rsid w:val="00D82106"/>
    <w:rsid w:val="00D82236"/>
    <w:rsid w:val="00D82443"/>
    <w:rsid w:val="00D825EC"/>
    <w:rsid w:val="00D826EF"/>
    <w:rsid w:val="00D82770"/>
    <w:rsid w:val="00D82798"/>
    <w:rsid w:val="00D82936"/>
    <w:rsid w:val="00D829EF"/>
    <w:rsid w:val="00D82BF0"/>
    <w:rsid w:val="00D82BF2"/>
    <w:rsid w:val="00D82E49"/>
    <w:rsid w:val="00D82FAA"/>
    <w:rsid w:val="00D83199"/>
    <w:rsid w:val="00D83229"/>
    <w:rsid w:val="00D832E4"/>
    <w:rsid w:val="00D83332"/>
    <w:rsid w:val="00D8390A"/>
    <w:rsid w:val="00D83921"/>
    <w:rsid w:val="00D83934"/>
    <w:rsid w:val="00D839CC"/>
    <w:rsid w:val="00D840DE"/>
    <w:rsid w:val="00D8410F"/>
    <w:rsid w:val="00D8423C"/>
    <w:rsid w:val="00D84269"/>
    <w:rsid w:val="00D84384"/>
    <w:rsid w:val="00D844F9"/>
    <w:rsid w:val="00D845C5"/>
    <w:rsid w:val="00D845F4"/>
    <w:rsid w:val="00D84652"/>
    <w:rsid w:val="00D846F8"/>
    <w:rsid w:val="00D847A2"/>
    <w:rsid w:val="00D848C4"/>
    <w:rsid w:val="00D84A57"/>
    <w:rsid w:val="00D852B3"/>
    <w:rsid w:val="00D85609"/>
    <w:rsid w:val="00D8588F"/>
    <w:rsid w:val="00D85A12"/>
    <w:rsid w:val="00D85B7D"/>
    <w:rsid w:val="00D85BE3"/>
    <w:rsid w:val="00D85C63"/>
    <w:rsid w:val="00D85DC6"/>
    <w:rsid w:val="00D85DE2"/>
    <w:rsid w:val="00D85F21"/>
    <w:rsid w:val="00D85FCE"/>
    <w:rsid w:val="00D8604C"/>
    <w:rsid w:val="00D86512"/>
    <w:rsid w:val="00D8651E"/>
    <w:rsid w:val="00D8665C"/>
    <w:rsid w:val="00D866B3"/>
    <w:rsid w:val="00D866F6"/>
    <w:rsid w:val="00D86CE0"/>
    <w:rsid w:val="00D86FA8"/>
    <w:rsid w:val="00D87051"/>
    <w:rsid w:val="00D871E4"/>
    <w:rsid w:val="00D87248"/>
    <w:rsid w:val="00D87307"/>
    <w:rsid w:val="00D873D6"/>
    <w:rsid w:val="00D87482"/>
    <w:rsid w:val="00D874DF"/>
    <w:rsid w:val="00D875BF"/>
    <w:rsid w:val="00D87694"/>
    <w:rsid w:val="00D87879"/>
    <w:rsid w:val="00D878A0"/>
    <w:rsid w:val="00D878FC"/>
    <w:rsid w:val="00D87978"/>
    <w:rsid w:val="00D87A12"/>
    <w:rsid w:val="00D87D4C"/>
    <w:rsid w:val="00D90293"/>
    <w:rsid w:val="00D90320"/>
    <w:rsid w:val="00D90576"/>
    <w:rsid w:val="00D90661"/>
    <w:rsid w:val="00D90DE5"/>
    <w:rsid w:val="00D90F4D"/>
    <w:rsid w:val="00D914E8"/>
    <w:rsid w:val="00D9185A"/>
    <w:rsid w:val="00D91A1E"/>
    <w:rsid w:val="00D91F3E"/>
    <w:rsid w:val="00D9230A"/>
    <w:rsid w:val="00D92537"/>
    <w:rsid w:val="00D9255D"/>
    <w:rsid w:val="00D925F9"/>
    <w:rsid w:val="00D928F5"/>
    <w:rsid w:val="00D92F49"/>
    <w:rsid w:val="00D93068"/>
    <w:rsid w:val="00D930E1"/>
    <w:rsid w:val="00D93290"/>
    <w:rsid w:val="00D9354D"/>
    <w:rsid w:val="00D9365C"/>
    <w:rsid w:val="00D9381F"/>
    <w:rsid w:val="00D939ED"/>
    <w:rsid w:val="00D93A08"/>
    <w:rsid w:val="00D940AB"/>
    <w:rsid w:val="00D9415C"/>
    <w:rsid w:val="00D941B8"/>
    <w:rsid w:val="00D942CC"/>
    <w:rsid w:val="00D944CE"/>
    <w:rsid w:val="00D944E4"/>
    <w:rsid w:val="00D9461C"/>
    <w:rsid w:val="00D94923"/>
    <w:rsid w:val="00D94CA2"/>
    <w:rsid w:val="00D94CEE"/>
    <w:rsid w:val="00D94D87"/>
    <w:rsid w:val="00D95495"/>
    <w:rsid w:val="00D956E5"/>
    <w:rsid w:val="00D956F5"/>
    <w:rsid w:val="00D95888"/>
    <w:rsid w:val="00D9597C"/>
    <w:rsid w:val="00D95B31"/>
    <w:rsid w:val="00D95DCC"/>
    <w:rsid w:val="00D95DD1"/>
    <w:rsid w:val="00D961D7"/>
    <w:rsid w:val="00D961ED"/>
    <w:rsid w:val="00D962DC"/>
    <w:rsid w:val="00D966B1"/>
    <w:rsid w:val="00D9675E"/>
    <w:rsid w:val="00D96786"/>
    <w:rsid w:val="00D96957"/>
    <w:rsid w:val="00D96CC6"/>
    <w:rsid w:val="00D96DE9"/>
    <w:rsid w:val="00D96E1B"/>
    <w:rsid w:val="00D96F83"/>
    <w:rsid w:val="00D97203"/>
    <w:rsid w:val="00D97348"/>
    <w:rsid w:val="00D976B9"/>
    <w:rsid w:val="00D97C8A"/>
    <w:rsid w:val="00D97D27"/>
    <w:rsid w:val="00DA03BA"/>
    <w:rsid w:val="00DA0495"/>
    <w:rsid w:val="00DA0A98"/>
    <w:rsid w:val="00DA0D33"/>
    <w:rsid w:val="00DA0ED8"/>
    <w:rsid w:val="00DA107B"/>
    <w:rsid w:val="00DA10D2"/>
    <w:rsid w:val="00DA1484"/>
    <w:rsid w:val="00DA180C"/>
    <w:rsid w:val="00DA18A2"/>
    <w:rsid w:val="00DA1BCD"/>
    <w:rsid w:val="00DA1DDC"/>
    <w:rsid w:val="00DA1E7C"/>
    <w:rsid w:val="00DA1EAA"/>
    <w:rsid w:val="00DA215F"/>
    <w:rsid w:val="00DA241F"/>
    <w:rsid w:val="00DA25B8"/>
    <w:rsid w:val="00DA2645"/>
    <w:rsid w:val="00DA28C9"/>
    <w:rsid w:val="00DA2E52"/>
    <w:rsid w:val="00DA2F67"/>
    <w:rsid w:val="00DA300D"/>
    <w:rsid w:val="00DA3135"/>
    <w:rsid w:val="00DA3288"/>
    <w:rsid w:val="00DA3299"/>
    <w:rsid w:val="00DA3793"/>
    <w:rsid w:val="00DA3834"/>
    <w:rsid w:val="00DA384E"/>
    <w:rsid w:val="00DA3DB5"/>
    <w:rsid w:val="00DA3E08"/>
    <w:rsid w:val="00DA3E7B"/>
    <w:rsid w:val="00DA3F17"/>
    <w:rsid w:val="00DA409D"/>
    <w:rsid w:val="00DA418E"/>
    <w:rsid w:val="00DA42F1"/>
    <w:rsid w:val="00DA4419"/>
    <w:rsid w:val="00DA442D"/>
    <w:rsid w:val="00DA451D"/>
    <w:rsid w:val="00DA456F"/>
    <w:rsid w:val="00DA45BE"/>
    <w:rsid w:val="00DA470D"/>
    <w:rsid w:val="00DA4761"/>
    <w:rsid w:val="00DA4890"/>
    <w:rsid w:val="00DA4A78"/>
    <w:rsid w:val="00DA4A7D"/>
    <w:rsid w:val="00DA4B49"/>
    <w:rsid w:val="00DA4CC5"/>
    <w:rsid w:val="00DA4D56"/>
    <w:rsid w:val="00DA4D7C"/>
    <w:rsid w:val="00DA4FC0"/>
    <w:rsid w:val="00DA5578"/>
    <w:rsid w:val="00DA5638"/>
    <w:rsid w:val="00DA56DB"/>
    <w:rsid w:val="00DA582A"/>
    <w:rsid w:val="00DA5C97"/>
    <w:rsid w:val="00DA5E43"/>
    <w:rsid w:val="00DA5EAF"/>
    <w:rsid w:val="00DA5FE5"/>
    <w:rsid w:val="00DA6023"/>
    <w:rsid w:val="00DA6066"/>
    <w:rsid w:val="00DA6082"/>
    <w:rsid w:val="00DA62B8"/>
    <w:rsid w:val="00DA631D"/>
    <w:rsid w:val="00DA6452"/>
    <w:rsid w:val="00DA64B1"/>
    <w:rsid w:val="00DA6541"/>
    <w:rsid w:val="00DA698C"/>
    <w:rsid w:val="00DA69F9"/>
    <w:rsid w:val="00DA6A29"/>
    <w:rsid w:val="00DA6FE9"/>
    <w:rsid w:val="00DA6FF0"/>
    <w:rsid w:val="00DA7089"/>
    <w:rsid w:val="00DA709A"/>
    <w:rsid w:val="00DA7158"/>
    <w:rsid w:val="00DA72B2"/>
    <w:rsid w:val="00DA78AA"/>
    <w:rsid w:val="00DA78E4"/>
    <w:rsid w:val="00DA7925"/>
    <w:rsid w:val="00DA798C"/>
    <w:rsid w:val="00DA7CB5"/>
    <w:rsid w:val="00DA7DC0"/>
    <w:rsid w:val="00DB0053"/>
    <w:rsid w:val="00DB015C"/>
    <w:rsid w:val="00DB01B1"/>
    <w:rsid w:val="00DB031E"/>
    <w:rsid w:val="00DB0352"/>
    <w:rsid w:val="00DB039D"/>
    <w:rsid w:val="00DB03BE"/>
    <w:rsid w:val="00DB040B"/>
    <w:rsid w:val="00DB0622"/>
    <w:rsid w:val="00DB074D"/>
    <w:rsid w:val="00DB089B"/>
    <w:rsid w:val="00DB08D1"/>
    <w:rsid w:val="00DB0AB8"/>
    <w:rsid w:val="00DB0C2E"/>
    <w:rsid w:val="00DB0D2A"/>
    <w:rsid w:val="00DB0DFA"/>
    <w:rsid w:val="00DB100D"/>
    <w:rsid w:val="00DB1106"/>
    <w:rsid w:val="00DB11CD"/>
    <w:rsid w:val="00DB17FC"/>
    <w:rsid w:val="00DB1A4C"/>
    <w:rsid w:val="00DB1D0D"/>
    <w:rsid w:val="00DB1DAB"/>
    <w:rsid w:val="00DB1E5A"/>
    <w:rsid w:val="00DB1F5D"/>
    <w:rsid w:val="00DB1F83"/>
    <w:rsid w:val="00DB1FCB"/>
    <w:rsid w:val="00DB2023"/>
    <w:rsid w:val="00DB206A"/>
    <w:rsid w:val="00DB20F7"/>
    <w:rsid w:val="00DB254A"/>
    <w:rsid w:val="00DB272E"/>
    <w:rsid w:val="00DB2957"/>
    <w:rsid w:val="00DB301E"/>
    <w:rsid w:val="00DB341C"/>
    <w:rsid w:val="00DB3426"/>
    <w:rsid w:val="00DB3451"/>
    <w:rsid w:val="00DB375E"/>
    <w:rsid w:val="00DB385B"/>
    <w:rsid w:val="00DB39D4"/>
    <w:rsid w:val="00DB3A47"/>
    <w:rsid w:val="00DB3B16"/>
    <w:rsid w:val="00DB3FC2"/>
    <w:rsid w:val="00DB3FF0"/>
    <w:rsid w:val="00DB40D0"/>
    <w:rsid w:val="00DB412B"/>
    <w:rsid w:val="00DB4202"/>
    <w:rsid w:val="00DB43BA"/>
    <w:rsid w:val="00DB469F"/>
    <w:rsid w:val="00DB46D0"/>
    <w:rsid w:val="00DB46DF"/>
    <w:rsid w:val="00DB47E8"/>
    <w:rsid w:val="00DB49B6"/>
    <w:rsid w:val="00DB49DF"/>
    <w:rsid w:val="00DB4BEB"/>
    <w:rsid w:val="00DB4D85"/>
    <w:rsid w:val="00DB4E06"/>
    <w:rsid w:val="00DB4E5E"/>
    <w:rsid w:val="00DB51A6"/>
    <w:rsid w:val="00DB5852"/>
    <w:rsid w:val="00DB58EC"/>
    <w:rsid w:val="00DB5D57"/>
    <w:rsid w:val="00DB5DA5"/>
    <w:rsid w:val="00DB5DDF"/>
    <w:rsid w:val="00DB5F6F"/>
    <w:rsid w:val="00DB62D8"/>
    <w:rsid w:val="00DB6648"/>
    <w:rsid w:val="00DB6684"/>
    <w:rsid w:val="00DB6A43"/>
    <w:rsid w:val="00DB6A80"/>
    <w:rsid w:val="00DB6C06"/>
    <w:rsid w:val="00DB6C5F"/>
    <w:rsid w:val="00DB6D79"/>
    <w:rsid w:val="00DB703D"/>
    <w:rsid w:val="00DB70D1"/>
    <w:rsid w:val="00DB7122"/>
    <w:rsid w:val="00DB726D"/>
    <w:rsid w:val="00DB7427"/>
    <w:rsid w:val="00DB78B2"/>
    <w:rsid w:val="00DB7B06"/>
    <w:rsid w:val="00DB7C49"/>
    <w:rsid w:val="00DB7C91"/>
    <w:rsid w:val="00DB7D03"/>
    <w:rsid w:val="00DB7E14"/>
    <w:rsid w:val="00DBC7B6"/>
    <w:rsid w:val="00DC0080"/>
    <w:rsid w:val="00DC01AA"/>
    <w:rsid w:val="00DC043D"/>
    <w:rsid w:val="00DC0555"/>
    <w:rsid w:val="00DC0662"/>
    <w:rsid w:val="00DC07C4"/>
    <w:rsid w:val="00DC090E"/>
    <w:rsid w:val="00DC094D"/>
    <w:rsid w:val="00DC0AF8"/>
    <w:rsid w:val="00DC0B35"/>
    <w:rsid w:val="00DC0BD4"/>
    <w:rsid w:val="00DC0E03"/>
    <w:rsid w:val="00DC0F36"/>
    <w:rsid w:val="00DC0FB8"/>
    <w:rsid w:val="00DC15D6"/>
    <w:rsid w:val="00DC15E1"/>
    <w:rsid w:val="00DC1857"/>
    <w:rsid w:val="00DC1967"/>
    <w:rsid w:val="00DC1EF1"/>
    <w:rsid w:val="00DC215D"/>
    <w:rsid w:val="00DC2179"/>
    <w:rsid w:val="00DC233C"/>
    <w:rsid w:val="00DC23D9"/>
    <w:rsid w:val="00DC2523"/>
    <w:rsid w:val="00DC2AD0"/>
    <w:rsid w:val="00DC2CF9"/>
    <w:rsid w:val="00DC2FB0"/>
    <w:rsid w:val="00DC318A"/>
    <w:rsid w:val="00DC32F2"/>
    <w:rsid w:val="00DC35E9"/>
    <w:rsid w:val="00DC3732"/>
    <w:rsid w:val="00DC37AB"/>
    <w:rsid w:val="00DC3A9D"/>
    <w:rsid w:val="00DC3B43"/>
    <w:rsid w:val="00DC3C6C"/>
    <w:rsid w:val="00DC4004"/>
    <w:rsid w:val="00DC41EF"/>
    <w:rsid w:val="00DC4243"/>
    <w:rsid w:val="00DC49D0"/>
    <w:rsid w:val="00DC4A37"/>
    <w:rsid w:val="00DC4CB1"/>
    <w:rsid w:val="00DC50C3"/>
    <w:rsid w:val="00DC5119"/>
    <w:rsid w:val="00DC515C"/>
    <w:rsid w:val="00DC52C1"/>
    <w:rsid w:val="00DC5584"/>
    <w:rsid w:val="00DC558F"/>
    <w:rsid w:val="00DC594C"/>
    <w:rsid w:val="00DC5D71"/>
    <w:rsid w:val="00DC5E5D"/>
    <w:rsid w:val="00DC603F"/>
    <w:rsid w:val="00DC64E2"/>
    <w:rsid w:val="00DC652E"/>
    <w:rsid w:val="00DC66E8"/>
    <w:rsid w:val="00DC67CD"/>
    <w:rsid w:val="00DC6849"/>
    <w:rsid w:val="00DC6B0A"/>
    <w:rsid w:val="00DC6BC2"/>
    <w:rsid w:val="00DC6C1E"/>
    <w:rsid w:val="00DC71A7"/>
    <w:rsid w:val="00DC7255"/>
    <w:rsid w:val="00DC72CE"/>
    <w:rsid w:val="00DC77C0"/>
    <w:rsid w:val="00DC78E9"/>
    <w:rsid w:val="00DC7901"/>
    <w:rsid w:val="00DC7951"/>
    <w:rsid w:val="00DC7D04"/>
    <w:rsid w:val="00DD0015"/>
    <w:rsid w:val="00DD02C6"/>
    <w:rsid w:val="00DD07C5"/>
    <w:rsid w:val="00DD0A80"/>
    <w:rsid w:val="00DD0DE0"/>
    <w:rsid w:val="00DD0EFD"/>
    <w:rsid w:val="00DD0FF6"/>
    <w:rsid w:val="00DD1256"/>
    <w:rsid w:val="00DD15ED"/>
    <w:rsid w:val="00DD1836"/>
    <w:rsid w:val="00DD190A"/>
    <w:rsid w:val="00DD19E4"/>
    <w:rsid w:val="00DD1AFD"/>
    <w:rsid w:val="00DD1C42"/>
    <w:rsid w:val="00DD1C4B"/>
    <w:rsid w:val="00DD1F7B"/>
    <w:rsid w:val="00DD20EA"/>
    <w:rsid w:val="00DD229E"/>
    <w:rsid w:val="00DD22A5"/>
    <w:rsid w:val="00DD29B9"/>
    <w:rsid w:val="00DD29EE"/>
    <w:rsid w:val="00DD2E13"/>
    <w:rsid w:val="00DD2E8D"/>
    <w:rsid w:val="00DD3029"/>
    <w:rsid w:val="00DD3081"/>
    <w:rsid w:val="00DD3312"/>
    <w:rsid w:val="00DD3442"/>
    <w:rsid w:val="00DD34D2"/>
    <w:rsid w:val="00DD3FAF"/>
    <w:rsid w:val="00DD3FDC"/>
    <w:rsid w:val="00DD4263"/>
    <w:rsid w:val="00DD4267"/>
    <w:rsid w:val="00DD42A0"/>
    <w:rsid w:val="00DD43A3"/>
    <w:rsid w:val="00DD44A7"/>
    <w:rsid w:val="00DD44E6"/>
    <w:rsid w:val="00DD460E"/>
    <w:rsid w:val="00DD474B"/>
    <w:rsid w:val="00DD4825"/>
    <w:rsid w:val="00DD4A03"/>
    <w:rsid w:val="00DD4B64"/>
    <w:rsid w:val="00DD4BA4"/>
    <w:rsid w:val="00DD4CEC"/>
    <w:rsid w:val="00DD4E59"/>
    <w:rsid w:val="00DD4ECB"/>
    <w:rsid w:val="00DD5086"/>
    <w:rsid w:val="00DD53EC"/>
    <w:rsid w:val="00DD5554"/>
    <w:rsid w:val="00DD55E0"/>
    <w:rsid w:val="00DD5741"/>
    <w:rsid w:val="00DD5CF9"/>
    <w:rsid w:val="00DD5DF0"/>
    <w:rsid w:val="00DD5E6B"/>
    <w:rsid w:val="00DD5E6C"/>
    <w:rsid w:val="00DD5EDB"/>
    <w:rsid w:val="00DD5F16"/>
    <w:rsid w:val="00DD64B1"/>
    <w:rsid w:val="00DD670F"/>
    <w:rsid w:val="00DD6A2E"/>
    <w:rsid w:val="00DD6AAD"/>
    <w:rsid w:val="00DD6ADB"/>
    <w:rsid w:val="00DD6C08"/>
    <w:rsid w:val="00DD6CB6"/>
    <w:rsid w:val="00DD6CE4"/>
    <w:rsid w:val="00DD6DCC"/>
    <w:rsid w:val="00DD7197"/>
    <w:rsid w:val="00DD72B4"/>
    <w:rsid w:val="00DD72EF"/>
    <w:rsid w:val="00DD7403"/>
    <w:rsid w:val="00DD74DD"/>
    <w:rsid w:val="00DD7527"/>
    <w:rsid w:val="00DD76DD"/>
    <w:rsid w:val="00DD7C1E"/>
    <w:rsid w:val="00DD7E76"/>
    <w:rsid w:val="00DD7F1F"/>
    <w:rsid w:val="00DE021D"/>
    <w:rsid w:val="00DE022A"/>
    <w:rsid w:val="00DE02FE"/>
    <w:rsid w:val="00DE06C3"/>
    <w:rsid w:val="00DE08A8"/>
    <w:rsid w:val="00DE0B2B"/>
    <w:rsid w:val="00DE0D98"/>
    <w:rsid w:val="00DE0DAE"/>
    <w:rsid w:val="00DE0EA4"/>
    <w:rsid w:val="00DE100A"/>
    <w:rsid w:val="00DE10B4"/>
    <w:rsid w:val="00DE111D"/>
    <w:rsid w:val="00DE18A3"/>
    <w:rsid w:val="00DE1904"/>
    <w:rsid w:val="00DE194B"/>
    <w:rsid w:val="00DE1D49"/>
    <w:rsid w:val="00DE1DAA"/>
    <w:rsid w:val="00DE1DB0"/>
    <w:rsid w:val="00DE1E03"/>
    <w:rsid w:val="00DE1F76"/>
    <w:rsid w:val="00DE2261"/>
    <w:rsid w:val="00DE228C"/>
    <w:rsid w:val="00DE2588"/>
    <w:rsid w:val="00DE25BE"/>
    <w:rsid w:val="00DE26E3"/>
    <w:rsid w:val="00DE295B"/>
    <w:rsid w:val="00DE3075"/>
    <w:rsid w:val="00DE308D"/>
    <w:rsid w:val="00DE3166"/>
    <w:rsid w:val="00DE327F"/>
    <w:rsid w:val="00DE347C"/>
    <w:rsid w:val="00DE3540"/>
    <w:rsid w:val="00DE364C"/>
    <w:rsid w:val="00DE3AF4"/>
    <w:rsid w:val="00DE3C2A"/>
    <w:rsid w:val="00DE3DBB"/>
    <w:rsid w:val="00DE3FA7"/>
    <w:rsid w:val="00DE41D3"/>
    <w:rsid w:val="00DE43A2"/>
    <w:rsid w:val="00DE47FC"/>
    <w:rsid w:val="00DE4A28"/>
    <w:rsid w:val="00DE4A74"/>
    <w:rsid w:val="00DE4A86"/>
    <w:rsid w:val="00DE4B05"/>
    <w:rsid w:val="00DE4CC9"/>
    <w:rsid w:val="00DE4EE9"/>
    <w:rsid w:val="00DE541C"/>
    <w:rsid w:val="00DE57A9"/>
    <w:rsid w:val="00DE595B"/>
    <w:rsid w:val="00DE5C94"/>
    <w:rsid w:val="00DE5E06"/>
    <w:rsid w:val="00DE626D"/>
    <w:rsid w:val="00DE62FF"/>
    <w:rsid w:val="00DE6356"/>
    <w:rsid w:val="00DE64AE"/>
    <w:rsid w:val="00DE6610"/>
    <w:rsid w:val="00DE6962"/>
    <w:rsid w:val="00DE6AAD"/>
    <w:rsid w:val="00DE6C78"/>
    <w:rsid w:val="00DE737B"/>
    <w:rsid w:val="00DE7585"/>
    <w:rsid w:val="00DE770D"/>
    <w:rsid w:val="00DE7A48"/>
    <w:rsid w:val="00DE7CB8"/>
    <w:rsid w:val="00DE7F61"/>
    <w:rsid w:val="00DE7FED"/>
    <w:rsid w:val="00DF0245"/>
    <w:rsid w:val="00DF03C5"/>
    <w:rsid w:val="00DF057D"/>
    <w:rsid w:val="00DF0582"/>
    <w:rsid w:val="00DF05AC"/>
    <w:rsid w:val="00DF0754"/>
    <w:rsid w:val="00DF0880"/>
    <w:rsid w:val="00DF0BB9"/>
    <w:rsid w:val="00DF0D75"/>
    <w:rsid w:val="00DF100B"/>
    <w:rsid w:val="00DF11B7"/>
    <w:rsid w:val="00DF145A"/>
    <w:rsid w:val="00DF14FB"/>
    <w:rsid w:val="00DF1D46"/>
    <w:rsid w:val="00DF206D"/>
    <w:rsid w:val="00DF239F"/>
    <w:rsid w:val="00DF24DB"/>
    <w:rsid w:val="00DF2581"/>
    <w:rsid w:val="00DF29C4"/>
    <w:rsid w:val="00DF2C12"/>
    <w:rsid w:val="00DF2EF6"/>
    <w:rsid w:val="00DF30FC"/>
    <w:rsid w:val="00DF310E"/>
    <w:rsid w:val="00DF34CE"/>
    <w:rsid w:val="00DF3713"/>
    <w:rsid w:val="00DF3815"/>
    <w:rsid w:val="00DF38FF"/>
    <w:rsid w:val="00DF3ED0"/>
    <w:rsid w:val="00DF3F87"/>
    <w:rsid w:val="00DF4359"/>
    <w:rsid w:val="00DF43B5"/>
    <w:rsid w:val="00DF44DF"/>
    <w:rsid w:val="00DF4537"/>
    <w:rsid w:val="00DF4718"/>
    <w:rsid w:val="00DF476F"/>
    <w:rsid w:val="00DF47D9"/>
    <w:rsid w:val="00DF4A1D"/>
    <w:rsid w:val="00DF4AE9"/>
    <w:rsid w:val="00DF4C3D"/>
    <w:rsid w:val="00DF4D21"/>
    <w:rsid w:val="00DF4ED9"/>
    <w:rsid w:val="00DF4F37"/>
    <w:rsid w:val="00DF52DC"/>
    <w:rsid w:val="00DF52EC"/>
    <w:rsid w:val="00DF56EB"/>
    <w:rsid w:val="00DF58FF"/>
    <w:rsid w:val="00DF5B50"/>
    <w:rsid w:val="00DF659D"/>
    <w:rsid w:val="00DF65FE"/>
    <w:rsid w:val="00DF688A"/>
    <w:rsid w:val="00DF6A72"/>
    <w:rsid w:val="00DF6F50"/>
    <w:rsid w:val="00DF6F94"/>
    <w:rsid w:val="00DF714E"/>
    <w:rsid w:val="00DF73C1"/>
    <w:rsid w:val="00DF7502"/>
    <w:rsid w:val="00DF7511"/>
    <w:rsid w:val="00DF756A"/>
    <w:rsid w:val="00DF758A"/>
    <w:rsid w:val="00DF764F"/>
    <w:rsid w:val="00DF7751"/>
    <w:rsid w:val="00DF7B0D"/>
    <w:rsid w:val="00DF7CED"/>
    <w:rsid w:val="00DF7F57"/>
    <w:rsid w:val="00E00104"/>
    <w:rsid w:val="00E00246"/>
    <w:rsid w:val="00E00285"/>
    <w:rsid w:val="00E002DE"/>
    <w:rsid w:val="00E00651"/>
    <w:rsid w:val="00E00939"/>
    <w:rsid w:val="00E009B1"/>
    <w:rsid w:val="00E009C6"/>
    <w:rsid w:val="00E00BC3"/>
    <w:rsid w:val="00E00D6C"/>
    <w:rsid w:val="00E0107B"/>
    <w:rsid w:val="00E011D7"/>
    <w:rsid w:val="00E012BB"/>
    <w:rsid w:val="00E01497"/>
    <w:rsid w:val="00E015B9"/>
    <w:rsid w:val="00E016D5"/>
    <w:rsid w:val="00E01749"/>
    <w:rsid w:val="00E01778"/>
    <w:rsid w:val="00E01835"/>
    <w:rsid w:val="00E01E97"/>
    <w:rsid w:val="00E0208C"/>
    <w:rsid w:val="00E021C8"/>
    <w:rsid w:val="00E0222A"/>
    <w:rsid w:val="00E0228D"/>
    <w:rsid w:val="00E0247F"/>
    <w:rsid w:val="00E025D2"/>
    <w:rsid w:val="00E025EB"/>
    <w:rsid w:val="00E02617"/>
    <w:rsid w:val="00E02ABE"/>
    <w:rsid w:val="00E02DDF"/>
    <w:rsid w:val="00E02F8E"/>
    <w:rsid w:val="00E02FA8"/>
    <w:rsid w:val="00E031BB"/>
    <w:rsid w:val="00E03901"/>
    <w:rsid w:val="00E03BDC"/>
    <w:rsid w:val="00E03C73"/>
    <w:rsid w:val="00E03D67"/>
    <w:rsid w:val="00E0417B"/>
    <w:rsid w:val="00E042BD"/>
    <w:rsid w:val="00E043DD"/>
    <w:rsid w:val="00E0446F"/>
    <w:rsid w:val="00E04A48"/>
    <w:rsid w:val="00E04F4F"/>
    <w:rsid w:val="00E0553D"/>
    <w:rsid w:val="00E055AF"/>
    <w:rsid w:val="00E055BB"/>
    <w:rsid w:val="00E0576C"/>
    <w:rsid w:val="00E05861"/>
    <w:rsid w:val="00E0589D"/>
    <w:rsid w:val="00E058C0"/>
    <w:rsid w:val="00E058CF"/>
    <w:rsid w:val="00E058DE"/>
    <w:rsid w:val="00E05937"/>
    <w:rsid w:val="00E05A33"/>
    <w:rsid w:val="00E05AD6"/>
    <w:rsid w:val="00E05BF1"/>
    <w:rsid w:val="00E06090"/>
    <w:rsid w:val="00E0636A"/>
    <w:rsid w:val="00E0687F"/>
    <w:rsid w:val="00E068BC"/>
    <w:rsid w:val="00E069BD"/>
    <w:rsid w:val="00E06C60"/>
    <w:rsid w:val="00E06C90"/>
    <w:rsid w:val="00E06D6D"/>
    <w:rsid w:val="00E07100"/>
    <w:rsid w:val="00E071D0"/>
    <w:rsid w:val="00E07222"/>
    <w:rsid w:val="00E073DB"/>
    <w:rsid w:val="00E073F0"/>
    <w:rsid w:val="00E07468"/>
    <w:rsid w:val="00E0746C"/>
    <w:rsid w:val="00E07470"/>
    <w:rsid w:val="00E0756E"/>
    <w:rsid w:val="00E07746"/>
    <w:rsid w:val="00E077F3"/>
    <w:rsid w:val="00E07D9C"/>
    <w:rsid w:val="00E10492"/>
    <w:rsid w:val="00E10684"/>
    <w:rsid w:val="00E10761"/>
    <w:rsid w:val="00E108E1"/>
    <w:rsid w:val="00E10C28"/>
    <w:rsid w:val="00E10D63"/>
    <w:rsid w:val="00E10F96"/>
    <w:rsid w:val="00E11147"/>
    <w:rsid w:val="00E1133C"/>
    <w:rsid w:val="00E11438"/>
    <w:rsid w:val="00E11671"/>
    <w:rsid w:val="00E116CC"/>
    <w:rsid w:val="00E118E5"/>
    <w:rsid w:val="00E119F2"/>
    <w:rsid w:val="00E11D7A"/>
    <w:rsid w:val="00E11EEB"/>
    <w:rsid w:val="00E11EFB"/>
    <w:rsid w:val="00E12291"/>
    <w:rsid w:val="00E122C7"/>
    <w:rsid w:val="00E124E4"/>
    <w:rsid w:val="00E12733"/>
    <w:rsid w:val="00E128AF"/>
    <w:rsid w:val="00E128F2"/>
    <w:rsid w:val="00E12C4D"/>
    <w:rsid w:val="00E12D9F"/>
    <w:rsid w:val="00E12DC2"/>
    <w:rsid w:val="00E12FF5"/>
    <w:rsid w:val="00E132EF"/>
    <w:rsid w:val="00E13315"/>
    <w:rsid w:val="00E13318"/>
    <w:rsid w:val="00E133A1"/>
    <w:rsid w:val="00E13460"/>
    <w:rsid w:val="00E135C9"/>
    <w:rsid w:val="00E136B6"/>
    <w:rsid w:val="00E13761"/>
    <w:rsid w:val="00E13A75"/>
    <w:rsid w:val="00E13B2F"/>
    <w:rsid w:val="00E13BC8"/>
    <w:rsid w:val="00E13D9F"/>
    <w:rsid w:val="00E13E5A"/>
    <w:rsid w:val="00E13EBF"/>
    <w:rsid w:val="00E13EE4"/>
    <w:rsid w:val="00E13EE5"/>
    <w:rsid w:val="00E14220"/>
    <w:rsid w:val="00E14298"/>
    <w:rsid w:val="00E142EA"/>
    <w:rsid w:val="00E143C2"/>
    <w:rsid w:val="00E144DB"/>
    <w:rsid w:val="00E144EB"/>
    <w:rsid w:val="00E14D51"/>
    <w:rsid w:val="00E14D7B"/>
    <w:rsid w:val="00E15171"/>
    <w:rsid w:val="00E155F0"/>
    <w:rsid w:val="00E15610"/>
    <w:rsid w:val="00E1570B"/>
    <w:rsid w:val="00E15785"/>
    <w:rsid w:val="00E15B27"/>
    <w:rsid w:val="00E15C4C"/>
    <w:rsid w:val="00E15D18"/>
    <w:rsid w:val="00E15D35"/>
    <w:rsid w:val="00E15D67"/>
    <w:rsid w:val="00E15D90"/>
    <w:rsid w:val="00E15F45"/>
    <w:rsid w:val="00E15FC0"/>
    <w:rsid w:val="00E16249"/>
    <w:rsid w:val="00E1644D"/>
    <w:rsid w:val="00E16463"/>
    <w:rsid w:val="00E16875"/>
    <w:rsid w:val="00E16EBE"/>
    <w:rsid w:val="00E16F09"/>
    <w:rsid w:val="00E16F82"/>
    <w:rsid w:val="00E171CB"/>
    <w:rsid w:val="00E171E0"/>
    <w:rsid w:val="00E17303"/>
    <w:rsid w:val="00E1762B"/>
    <w:rsid w:val="00E17688"/>
    <w:rsid w:val="00E176A5"/>
    <w:rsid w:val="00E17CD8"/>
    <w:rsid w:val="00E17F6F"/>
    <w:rsid w:val="00E17FAF"/>
    <w:rsid w:val="00E202ED"/>
    <w:rsid w:val="00E203AE"/>
    <w:rsid w:val="00E2078A"/>
    <w:rsid w:val="00E20840"/>
    <w:rsid w:val="00E20B20"/>
    <w:rsid w:val="00E210AD"/>
    <w:rsid w:val="00E211D7"/>
    <w:rsid w:val="00E214F2"/>
    <w:rsid w:val="00E21566"/>
    <w:rsid w:val="00E21844"/>
    <w:rsid w:val="00E21C34"/>
    <w:rsid w:val="00E21F83"/>
    <w:rsid w:val="00E2239F"/>
    <w:rsid w:val="00E22576"/>
    <w:rsid w:val="00E22876"/>
    <w:rsid w:val="00E2291D"/>
    <w:rsid w:val="00E22BD3"/>
    <w:rsid w:val="00E22ECB"/>
    <w:rsid w:val="00E22F8C"/>
    <w:rsid w:val="00E23431"/>
    <w:rsid w:val="00E236BC"/>
    <w:rsid w:val="00E23869"/>
    <w:rsid w:val="00E239D1"/>
    <w:rsid w:val="00E23A62"/>
    <w:rsid w:val="00E23B42"/>
    <w:rsid w:val="00E240D2"/>
    <w:rsid w:val="00E2416B"/>
    <w:rsid w:val="00E24255"/>
    <w:rsid w:val="00E24297"/>
    <w:rsid w:val="00E244E5"/>
    <w:rsid w:val="00E24554"/>
    <w:rsid w:val="00E245D5"/>
    <w:rsid w:val="00E246B9"/>
    <w:rsid w:val="00E24D9E"/>
    <w:rsid w:val="00E24E61"/>
    <w:rsid w:val="00E24E77"/>
    <w:rsid w:val="00E24E79"/>
    <w:rsid w:val="00E24E81"/>
    <w:rsid w:val="00E24ECD"/>
    <w:rsid w:val="00E24EE8"/>
    <w:rsid w:val="00E250C5"/>
    <w:rsid w:val="00E25226"/>
    <w:rsid w:val="00E253AE"/>
    <w:rsid w:val="00E25816"/>
    <w:rsid w:val="00E25897"/>
    <w:rsid w:val="00E25B98"/>
    <w:rsid w:val="00E25CC1"/>
    <w:rsid w:val="00E261F1"/>
    <w:rsid w:val="00E263DB"/>
    <w:rsid w:val="00E264B4"/>
    <w:rsid w:val="00E26727"/>
    <w:rsid w:val="00E26970"/>
    <w:rsid w:val="00E26AC2"/>
    <w:rsid w:val="00E26FAC"/>
    <w:rsid w:val="00E270B3"/>
    <w:rsid w:val="00E2728F"/>
    <w:rsid w:val="00E27791"/>
    <w:rsid w:val="00E27B8B"/>
    <w:rsid w:val="00E27DB6"/>
    <w:rsid w:val="00E27E4A"/>
    <w:rsid w:val="00E3019C"/>
    <w:rsid w:val="00E3022F"/>
    <w:rsid w:val="00E30292"/>
    <w:rsid w:val="00E30427"/>
    <w:rsid w:val="00E304D2"/>
    <w:rsid w:val="00E307C1"/>
    <w:rsid w:val="00E30D1F"/>
    <w:rsid w:val="00E30F2D"/>
    <w:rsid w:val="00E313F0"/>
    <w:rsid w:val="00E319DB"/>
    <w:rsid w:val="00E31AFC"/>
    <w:rsid w:val="00E31D59"/>
    <w:rsid w:val="00E3206A"/>
    <w:rsid w:val="00E320DE"/>
    <w:rsid w:val="00E3234D"/>
    <w:rsid w:val="00E32425"/>
    <w:rsid w:val="00E3250F"/>
    <w:rsid w:val="00E32927"/>
    <w:rsid w:val="00E32994"/>
    <w:rsid w:val="00E32A6A"/>
    <w:rsid w:val="00E32AB8"/>
    <w:rsid w:val="00E32FF5"/>
    <w:rsid w:val="00E3314A"/>
    <w:rsid w:val="00E33A8B"/>
    <w:rsid w:val="00E33B39"/>
    <w:rsid w:val="00E3409E"/>
    <w:rsid w:val="00E341CD"/>
    <w:rsid w:val="00E3433C"/>
    <w:rsid w:val="00E344BE"/>
    <w:rsid w:val="00E3451E"/>
    <w:rsid w:val="00E34688"/>
    <w:rsid w:val="00E34985"/>
    <w:rsid w:val="00E34A92"/>
    <w:rsid w:val="00E34BF0"/>
    <w:rsid w:val="00E34DBA"/>
    <w:rsid w:val="00E34F76"/>
    <w:rsid w:val="00E3508A"/>
    <w:rsid w:val="00E351D4"/>
    <w:rsid w:val="00E353D6"/>
    <w:rsid w:val="00E354CE"/>
    <w:rsid w:val="00E35567"/>
    <w:rsid w:val="00E35584"/>
    <w:rsid w:val="00E35776"/>
    <w:rsid w:val="00E35883"/>
    <w:rsid w:val="00E35DBE"/>
    <w:rsid w:val="00E3690A"/>
    <w:rsid w:val="00E3696A"/>
    <w:rsid w:val="00E36EAB"/>
    <w:rsid w:val="00E3708A"/>
    <w:rsid w:val="00E372F1"/>
    <w:rsid w:val="00E3747E"/>
    <w:rsid w:val="00E378BE"/>
    <w:rsid w:val="00E37BE5"/>
    <w:rsid w:val="00E37D79"/>
    <w:rsid w:val="00E37F1F"/>
    <w:rsid w:val="00E37F4F"/>
    <w:rsid w:val="00E40064"/>
    <w:rsid w:val="00E40095"/>
    <w:rsid w:val="00E403C7"/>
    <w:rsid w:val="00E403CD"/>
    <w:rsid w:val="00E4049A"/>
    <w:rsid w:val="00E40CA7"/>
    <w:rsid w:val="00E40E38"/>
    <w:rsid w:val="00E40F4A"/>
    <w:rsid w:val="00E412E9"/>
    <w:rsid w:val="00E41944"/>
    <w:rsid w:val="00E41A09"/>
    <w:rsid w:val="00E41A27"/>
    <w:rsid w:val="00E41AB4"/>
    <w:rsid w:val="00E41AFB"/>
    <w:rsid w:val="00E41B92"/>
    <w:rsid w:val="00E41C6B"/>
    <w:rsid w:val="00E41EF6"/>
    <w:rsid w:val="00E42485"/>
    <w:rsid w:val="00E42491"/>
    <w:rsid w:val="00E42737"/>
    <w:rsid w:val="00E42C0D"/>
    <w:rsid w:val="00E42C43"/>
    <w:rsid w:val="00E42CC5"/>
    <w:rsid w:val="00E42DF0"/>
    <w:rsid w:val="00E43185"/>
    <w:rsid w:val="00E43317"/>
    <w:rsid w:val="00E43400"/>
    <w:rsid w:val="00E43901"/>
    <w:rsid w:val="00E43CDA"/>
    <w:rsid w:val="00E43D23"/>
    <w:rsid w:val="00E43E29"/>
    <w:rsid w:val="00E440CF"/>
    <w:rsid w:val="00E4458B"/>
    <w:rsid w:val="00E44710"/>
    <w:rsid w:val="00E44822"/>
    <w:rsid w:val="00E4486B"/>
    <w:rsid w:val="00E44906"/>
    <w:rsid w:val="00E449B9"/>
    <w:rsid w:val="00E44B5E"/>
    <w:rsid w:val="00E44D00"/>
    <w:rsid w:val="00E4503D"/>
    <w:rsid w:val="00E45095"/>
    <w:rsid w:val="00E45810"/>
    <w:rsid w:val="00E45852"/>
    <w:rsid w:val="00E45BE0"/>
    <w:rsid w:val="00E45C77"/>
    <w:rsid w:val="00E45CA0"/>
    <w:rsid w:val="00E4608B"/>
    <w:rsid w:val="00E46816"/>
    <w:rsid w:val="00E46988"/>
    <w:rsid w:val="00E46A59"/>
    <w:rsid w:val="00E46AC2"/>
    <w:rsid w:val="00E46ADB"/>
    <w:rsid w:val="00E46C4B"/>
    <w:rsid w:val="00E46CAA"/>
    <w:rsid w:val="00E46D7F"/>
    <w:rsid w:val="00E47899"/>
    <w:rsid w:val="00E478FC"/>
    <w:rsid w:val="00E501D3"/>
    <w:rsid w:val="00E504E1"/>
    <w:rsid w:val="00E5056D"/>
    <w:rsid w:val="00E506FE"/>
    <w:rsid w:val="00E508EB"/>
    <w:rsid w:val="00E50F4F"/>
    <w:rsid w:val="00E510E4"/>
    <w:rsid w:val="00E5119D"/>
    <w:rsid w:val="00E51A7E"/>
    <w:rsid w:val="00E51DC5"/>
    <w:rsid w:val="00E51E73"/>
    <w:rsid w:val="00E51E88"/>
    <w:rsid w:val="00E51FFD"/>
    <w:rsid w:val="00E5200C"/>
    <w:rsid w:val="00E520DA"/>
    <w:rsid w:val="00E52CA5"/>
    <w:rsid w:val="00E52E1B"/>
    <w:rsid w:val="00E52FAC"/>
    <w:rsid w:val="00E531DE"/>
    <w:rsid w:val="00E53326"/>
    <w:rsid w:val="00E533E1"/>
    <w:rsid w:val="00E5366C"/>
    <w:rsid w:val="00E536B7"/>
    <w:rsid w:val="00E53950"/>
    <w:rsid w:val="00E53988"/>
    <w:rsid w:val="00E53A01"/>
    <w:rsid w:val="00E53AB5"/>
    <w:rsid w:val="00E53ABC"/>
    <w:rsid w:val="00E53BA5"/>
    <w:rsid w:val="00E53CF3"/>
    <w:rsid w:val="00E546A1"/>
    <w:rsid w:val="00E546BD"/>
    <w:rsid w:val="00E54827"/>
    <w:rsid w:val="00E54C2E"/>
    <w:rsid w:val="00E54E8A"/>
    <w:rsid w:val="00E54E93"/>
    <w:rsid w:val="00E551D5"/>
    <w:rsid w:val="00E5562E"/>
    <w:rsid w:val="00E55945"/>
    <w:rsid w:val="00E55963"/>
    <w:rsid w:val="00E55CFE"/>
    <w:rsid w:val="00E56091"/>
    <w:rsid w:val="00E560B3"/>
    <w:rsid w:val="00E56147"/>
    <w:rsid w:val="00E5615C"/>
    <w:rsid w:val="00E564C1"/>
    <w:rsid w:val="00E564C4"/>
    <w:rsid w:val="00E5658A"/>
    <w:rsid w:val="00E567C9"/>
    <w:rsid w:val="00E568DA"/>
    <w:rsid w:val="00E568E8"/>
    <w:rsid w:val="00E56AA6"/>
    <w:rsid w:val="00E56B0B"/>
    <w:rsid w:val="00E56C24"/>
    <w:rsid w:val="00E56C33"/>
    <w:rsid w:val="00E56CC6"/>
    <w:rsid w:val="00E56DAA"/>
    <w:rsid w:val="00E56F7D"/>
    <w:rsid w:val="00E577BA"/>
    <w:rsid w:val="00E5787C"/>
    <w:rsid w:val="00E57E1A"/>
    <w:rsid w:val="00E57FC2"/>
    <w:rsid w:val="00E60059"/>
    <w:rsid w:val="00E600BB"/>
    <w:rsid w:val="00E60188"/>
    <w:rsid w:val="00E601E1"/>
    <w:rsid w:val="00E601E5"/>
    <w:rsid w:val="00E60264"/>
    <w:rsid w:val="00E602D1"/>
    <w:rsid w:val="00E603BA"/>
    <w:rsid w:val="00E603EA"/>
    <w:rsid w:val="00E604C4"/>
    <w:rsid w:val="00E6053F"/>
    <w:rsid w:val="00E607DC"/>
    <w:rsid w:val="00E607F4"/>
    <w:rsid w:val="00E60809"/>
    <w:rsid w:val="00E6099C"/>
    <w:rsid w:val="00E60A7F"/>
    <w:rsid w:val="00E60A91"/>
    <w:rsid w:val="00E60C9E"/>
    <w:rsid w:val="00E610C1"/>
    <w:rsid w:val="00E61300"/>
    <w:rsid w:val="00E61616"/>
    <w:rsid w:val="00E618BA"/>
    <w:rsid w:val="00E619CC"/>
    <w:rsid w:val="00E61B10"/>
    <w:rsid w:val="00E61BAE"/>
    <w:rsid w:val="00E61D4D"/>
    <w:rsid w:val="00E61DC6"/>
    <w:rsid w:val="00E61F5C"/>
    <w:rsid w:val="00E623DF"/>
    <w:rsid w:val="00E62685"/>
    <w:rsid w:val="00E626CD"/>
    <w:rsid w:val="00E627A8"/>
    <w:rsid w:val="00E629E6"/>
    <w:rsid w:val="00E62A6A"/>
    <w:rsid w:val="00E62B5F"/>
    <w:rsid w:val="00E62B6A"/>
    <w:rsid w:val="00E62CAE"/>
    <w:rsid w:val="00E63019"/>
    <w:rsid w:val="00E635B9"/>
    <w:rsid w:val="00E63A33"/>
    <w:rsid w:val="00E63B2D"/>
    <w:rsid w:val="00E63CA6"/>
    <w:rsid w:val="00E63F48"/>
    <w:rsid w:val="00E640E2"/>
    <w:rsid w:val="00E64474"/>
    <w:rsid w:val="00E649C4"/>
    <w:rsid w:val="00E64A21"/>
    <w:rsid w:val="00E64AC5"/>
    <w:rsid w:val="00E64B16"/>
    <w:rsid w:val="00E64FCD"/>
    <w:rsid w:val="00E64FD8"/>
    <w:rsid w:val="00E6519A"/>
    <w:rsid w:val="00E65764"/>
    <w:rsid w:val="00E65883"/>
    <w:rsid w:val="00E65910"/>
    <w:rsid w:val="00E65CA2"/>
    <w:rsid w:val="00E65D15"/>
    <w:rsid w:val="00E65EA6"/>
    <w:rsid w:val="00E65EC2"/>
    <w:rsid w:val="00E660C2"/>
    <w:rsid w:val="00E66215"/>
    <w:rsid w:val="00E66719"/>
    <w:rsid w:val="00E66A7F"/>
    <w:rsid w:val="00E66C69"/>
    <w:rsid w:val="00E66CD8"/>
    <w:rsid w:val="00E66D8B"/>
    <w:rsid w:val="00E6718E"/>
    <w:rsid w:val="00E675C6"/>
    <w:rsid w:val="00E67624"/>
    <w:rsid w:val="00E67780"/>
    <w:rsid w:val="00E677B1"/>
    <w:rsid w:val="00E67802"/>
    <w:rsid w:val="00E67867"/>
    <w:rsid w:val="00E67AEC"/>
    <w:rsid w:val="00E67EE5"/>
    <w:rsid w:val="00E7013A"/>
    <w:rsid w:val="00E701AB"/>
    <w:rsid w:val="00E7024F"/>
    <w:rsid w:val="00E70443"/>
    <w:rsid w:val="00E704C0"/>
    <w:rsid w:val="00E706A5"/>
    <w:rsid w:val="00E70787"/>
    <w:rsid w:val="00E70871"/>
    <w:rsid w:val="00E70B41"/>
    <w:rsid w:val="00E70B53"/>
    <w:rsid w:val="00E70B98"/>
    <w:rsid w:val="00E70E03"/>
    <w:rsid w:val="00E70FAF"/>
    <w:rsid w:val="00E7126A"/>
    <w:rsid w:val="00E71495"/>
    <w:rsid w:val="00E714BB"/>
    <w:rsid w:val="00E71514"/>
    <w:rsid w:val="00E717C1"/>
    <w:rsid w:val="00E7187F"/>
    <w:rsid w:val="00E71C0F"/>
    <w:rsid w:val="00E71C95"/>
    <w:rsid w:val="00E71DA8"/>
    <w:rsid w:val="00E71EEB"/>
    <w:rsid w:val="00E71FB6"/>
    <w:rsid w:val="00E72060"/>
    <w:rsid w:val="00E7226B"/>
    <w:rsid w:val="00E724ED"/>
    <w:rsid w:val="00E72806"/>
    <w:rsid w:val="00E72861"/>
    <w:rsid w:val="00E72C6B"/>
    <w:rsid w:val="00E73366"/>
    <w:rsid w:val="00E73398"/>
    <w:rsid w:val="00E735B6"/>
    <w:rsid w:val="00E7371A"/>
    <w:rsid w:val="00E7389E"/>
    <w:rsid w:val="00E73AB7"/>
    <w:rsid w:val="00E73C30"/>
    <w:rsid w:val="00E73E2D"/>
    <w:rsid w:val="00E740D4"/>
    <w:rsid w:val="00E74118"/>
    <w:rsid w:val="00E741C2"/>
    <w:rsid w:val="00E7425E"/>
    <w:rsid w:val="00E74272"/>
    <w:rsid w:val="00E7447D"/>
    <w:rsid w:val="00E74630"/>
    <w:rsid w:val="00E7485F"/>
    <w:rsid w:val="00E74A78"/>
    <w:rsid w:val="00E74BAB"/>
    <w:rsid w:val="00E74CA2"/>
    <w:rsid w:val="00E74F5D"/>
    <w:rsid w:val="00E7501D"/>
    <w:rsid w:val="00E752D7"/>
    <w:rsid w:val="00E754A2"/>
    <w:rsid w:val="00E7576C"/>
    <w:rsid w:val="00E75809"/>
    <w:rsid w:val="00E75B79"/>
    <w:rsid w:val="00E75CA8"/>
    <w:rsid w:val="00E75DAC"/>
    <w:rsid w:val="00E75DD5"/>
    <w:rsid w:val="00E75DF4"/>
    <w:rsid w:val="00E76034"/>
    <w:rsid w:val="00E7605B"/>
    <w:rsid w:val="00E761C8"/>
    <w:rsid w:val="00E76609"/>
    <w:rsid w:val="00E76707"/>
    <w:rsid w:val="00E76A3D"/>
    <w:rsid w:val="00E76B08"/>
    <w:rsid w:val="00E76B88"/>
    <w:rsid w:val="00E76CD1"/>
    <w:rsid w:val="00E76CF9"/>
    <w:rsid w:val="00E77041"/>
    <w:rsid w:val="00E771F5"/>
    <w:rsid w:val="00E7729F"/>
    <w:rsid w:val="00E776C8"/>
    <w:rsid w:val="00E776DC"/>
    <w:rsid w:val="00E777B1"/>
    <w:rsid w:val="00E7793F"/>
    <w:rsid w:val="00E77A76"/>
    <w:rsid w:val="00E77D5C"/>
    <w:rsid w:val="00E800DB"/>
    <w:rsid w:val="00E80106"/>
    <w:rsid w:val="00E80440"/>
    <w:rsid w:val="00E8057B"/>
    <w:rsid w:val="00E805DA"/>
    <w:rsid w:val="00E80873"/>
    <w:rsid w:val="00E80B14"/>
    <w:rsid w:val="00E80C95"/>
    <w:rsid w:val="00E80E54"/>
    <w:rsid w:val="00E80FC0"/>
    <w:rsid w:val="00E8116D"/>
    <w:rsid w:val="00E8157F"/>
    <w:rsid w:val="00E816F9"/>
    <w:rsid w:val="00E817E0"/>
    <w:rsid w:val="00E81984"/>
    <w:rsid w:val="00E8205D"/>
    <w:rsid w:val="00E824B7"/>
    <w:rsid w:val="00E824D6"/>
    <w:rsid w:val="00E82632"/>
    <w:rsid w:val="00E82868"/>
    <w:rsid w:val="00E8297F"/>
    <w:rsid w:val="00E82BF6"/>
    <w:rsid w:val="00E82BF7"/>
    <w:rsid w:val="00E82EE4"/>
    <w:rsid w:val="00E82F0C"/>
    <w:rsid w:val="00E82FA5"/>
    <w:rsid w:val="00E830B0"/>
    <w:rsid w:val="00E8317E"/>
    <w:rsid w:val="00E831E7"/>
    <w:rsid w:val="00E833BE"/>
    <w:rsid w:val="00E83E0D"/>
    <w:rsid w:val="00E843B5"/>
    <w:rsid w:val="00E84488"/>
    <w:rsid w:val="00E847D9"/>
    <w:rsid w:val="00E84927"/>
    <w:rsid w:val="00E8497E"/>
    <w:rsid w:val="00E84A3B"/>
    <w:rsid w:val="00E84AD4"/>
    <w:rsid w:val="00E84FB0"/>
    <w:rsid w:val="00E8514E"/>
    <w:rsid w:val="00E851B5"/>
    <w:rsid w:val="00E8528A"/>
    <w:rsid w:val="00E85302"/>
    <w:rsid w:val="00E85307"/>
    <w:rsid w:val="00E85318"/>
    <w:rsid w:val="00E8548C"/>
    <w:rsid w:val="00E85B0A"/>
    <w:rsid w:val="00E85E2C"/>
    <w:rsid w:val="00E85E82"/>
    <w:rsid w:val="00E86075"/>
    <w:rsid w:val="00E863A1"/>
    <w:rsid w:val="00E86A52"/>
    <w:rsid w:val="00E86D9F"/>
    <w:rsid w:val="00E86DDB"/>
    <w:rsid w:val="00E86E51"/>
    <w:rsid w:val="00E86EC6"/>
    <w:rsid w:val="00E86EEE"/>
    <w:rsid w:val="00E86F70"/>
    <w:rsid w:val="00E8703D"/>
    <w:rsid w:val="00E870B7"/>
    <w:rsid w:val="00E87135"/>
    <w:rsid w:val="00E871AE"/>
    <w:rsid w:val="00E872DC"/>
    <w:rsid w:val="00E87336"/>
    <w:rsid w:val="00E8738E"/>
    <w:rsid w:val="00E873CB"/>
    <w:rsid w:val="00E8761C"/>
    <w:rsid w:val="00E87620"/>
    <w:rsid w:val="00E87742"/>
    <w:rsid w:val="00E87912"/>
    <w:rsid w:val="00E8791C"/>
    <w:rsid w:val="00E879DE"/>
    <w:rsid w:val="00E87A2C"/>
    <w:rsid w:val="00E87CB9"/>
    <w:rsid w:val="00E87F48"/>
    <w:rsid w:val="00E9001F"/>
    <w:rsid w:val="00E901E7"/>
    <w:rsid w:val="00E902EA"/>
    <w:rsid w:val="00E90482"/>
    <w:rsid w:val="00E905CA"/>
    <w:rsid w:val="00E907E4"/>
    <w:rsid w:val="00E9084F"/>
    <w:rsid w:val="00E909B2"/>
    <w:rsid w:val="00E90A24"/>
    <w:rsid w:val="00E90A54"/>
    <w:rsid w:val="00E90AE1"/>
    <w:rsid w:val="00E90C34"/>
    <w:rsid w:val="00E90C5A"/>
    <w:rsid w:val="00E90CCB"/>
    <w:rsid w:val="00E90D42"/>
    <w:rsid w:val="00E90E6C"/>
    <w:rsid w:val="00E90FC2"/>
    <w:rsid w:val="00E91176"/>
    <w:rsid w:val="00E911ED"/>
    <w:rsid w:val="00E91241"/>
    <w:rsid w:val="00E91539"/>
    <w:rsid w:val="00E918ED"/>
    <w:rsid w:val="00E919AC"/>
    <w:rsid w:val="00E91AD5"/>
    <w:rsid w:val="00E91CAC"/>
    <w:rsid w:val="00E91DC8"/>
    <w:rsid w:val="00E92B07"/>
    <w:rsid w:val="00E92B63"/>
    <w:rsid w:val="00E92DB1"/>
    <w:rsid w:val="00E92E69"/>
    <w:rsid w:val="00E92E6F"/>
    <w:rsid w:val="00E92E96"/>
    <w:rsid w:val="00E93086"/>
    <w:rsid w:val="00E9321C"/>
    <w:rsid w:val="00E93499"/>
    <w:rsid w:val="00E938D6"/>
    <w:rsid w:val="00E93924"/>
    <w:rsid w:val="00E93CB3"/>
    <w:rsid w:val="00E93DCF"/>
    <w:rsid w:val="00E93E64"/>
    <w:rsid w:val="00E93ECF"/>
    <w:rsid w:val="00E93EED"/>
    <w:rsid w:val="00E94059"/>
    <w:rsid w:val="00E94085"/>
    <w:rsid w:val="00E946A6"/>
    <w:rsid w:val="00E94757"/>
    <w:rsid w:val="00E947E4"/>
    <w:rsid w:val="00E9480A"/>
    <w:rsid w:val="00E9497F"/>
    <w:rsid w:val="00E94B45"/>
    <w:rsid w:val="00E94CBA"/>
    <w:rsid w:val="00E94EEA"/>
    <w:rsid w:val="00E94FDC"/>
    <w:rsid w:val="00E95272"/>
    <w:rsid w:val="00E952A0"/>
    <w:rsid w:val="00E953F8"/>
    <w:rsid w:val="00E954DB"/>
    <w:rsid w:val="00E95553"/>
    <w:rsid w:val="00E95627"/>
    <w:rsid w:val="00E9571F"/>
    <w:rsid w:val="00E95C15"/>
    <w:rsid w:val="00E95FDA"/>
    <w:rsid w:val="00E9616B"/>
    <w:rsid w:val="00E962E3"/>
    <w:rsid w:val="00E96403"/>
    <w:rsid w:val="00E964B7"/>
    <w:rsid w:val="00E9660A"/>
    <w:rsid w:val="00E9691D"/>
    <w:rsid w:val="00E96987"/>
    <w:rsid w:val="00E96A29"/>
    <w:rsid w:val="00E96A4F"/>
    <w:rsid w:val="00E96B28"/>
    <w:rsid w:val="00E96F32"/>
    <w:rsid w:val="00E96FE6"/>
    <w:rsid w:val="00E97040"/>
    <w:rsid w:val="00E973A1"/>
    <w:rsid w:val="00E974D2"/>
    <w:rsid w:val="00E97709"/>
    <w:rsid w:val="00E9780E"/>
    <w:rsid w:val="00E97A9E"/>
    <w:rsid w:val="00E97B66"/>
    <w:rsid w:val="00E97E96"/>
    <w:rsid w:val="00E97EA3"/>
    <w:rsid w:val="00EA00B6"/>
    <w:rsid w:val="00EA026A"/>
    <w:rsid w:val="00EA04F5"/>
    <w:rsid w:val="00EA0688"/>
    <w:rsid w:val="00EA0916"/>
    <w:rsid w:val="00EA0934"/>
    <w:rsid w:val="00EA0B0B"/>
    <w:rsid w:val="00EA0CE2"/>
    <w:rsid w:val="00EA0F54"/>
    <w:rsid w:val="00EA1059"/>
    <w:rsid w:val="00EA133D"/>
    <w:rsid w:val="00EA13C1"/>
    <w:rsid w:val="00EA150C"/>
    <w:rsid w:val="00EA157D"/>
    <w:rsid w:val="00EA16C1"/>
    <w:rsid w:val="00EA1752"/>
    <w:rsid w:val="00EA186E"/>
    <w:rsid w:val="00EA19CB"/>
    <w:rsid w:val="00EA1B4F"/>
    <w:rsid w:val="00EA1D43"/>
    <w:rsid w:val="00EA1E5D"/>
    <w:rsid w:val="00EA1FA7"/>
    <w:rsid w:val="00EA205B"/>
    <w:rsid w:val="00EA22F2"/>
    <w:rsid w:val="00EA25DB"/>
    <w:rsid w:val="00EA288B"/>
    <w:rsid w:val="00EA2A65"/>
    <w:rsid w:val="00EA2AE3"/>
    <w:rsid w:val="00EA2D74"/>
    <w:rsid w:val="00EA2E98"/>
    <w:rsid w:val="00EA2FAF"/>
    <w:rsid w:val="00EA343D"/>
    <w:rsid w:val="00EA3588"/>
    <w:rsid w:val="00EA3908"/>
    <w:rsid w:val="00EA39C8"/>
    <w:rsid w:val="00EA39CF"/>
    <w:rsid w:val="00EA3A0F"/>
    <w:rsid w:val="00EA3B08"/>
    <w:rsid w:val="00EA3DCD"/>
    <w:rsid w:val="00EA40AF"/>
    <w:rsid w:val="00EA41F9"/>
    <w:rsid w:val="00EA4221"/>
    <w:rsid w:val="00EA424A"/>
    <w:rsid w:val="00EA4353"/>
    <w:rsid w:val="00EA43F7"/>
    <w:rsid w:val="00EA46B2"/>
    <w:rsid w:val="00EA47F5"/>
    <w:rsid w:val="00EA49D6"/>
    <w:rsid w:val="00EA4AF5"/>
    <w:rsid w:val="00EA4C04"/>
    <w:rsid w:val="00EA4EC9"/>
    <w:rsid w:val="00EA5387"/>
    <w:rsid w:val="00EA54F4"/>
    <w:rsid w:val="00EA568E"/>
    <w:rsid w:val="00EA5A42"/>
    <w:rsid w:val="00EA5E0F"/>
    <w:rsid w:val="00EA603B"/>
    <w:rsid w:val="00EA61B1"/>
    <w:rsid w:val="00EA622C"/>
    <w:rsid w:val="00EA6264"/>
    <w:rsid w:val="00EA62D6"/>
    <w:rsid w:val="00EA675E"/>
    <w:rsid w:val="00EA6B39"/>
    <w:rsid w:val="00EA6BE2"/>
    <w:rsid w:val="00EA6C67"/>
    <w:rsid w:val="00EA6FE4"/>
    <w:rsid w:val="00EA7173"/>
    <w:rsid w:val="00EA71DB"/>
    <w:rsid w:val="00EA72B2"/>
    <w:rsid w:val="00EA7716"/>
    <w:rsid w:val="00EA77A0"/>
    <w:rsid w:val="00EA7921"/>
    <w:rsid w:val="00EA798D"/>
    <w:rsid w:val="00EA7C87"/>
    <w:rsid w:val="00EA7EBD"/>
    <w:rsid w:val="00EA7EC4"/>
    <w:rsid w:val="00EA7F4C"/>
    <w:rsid w:val="00EB0048"/>
    <w:rsid w:val="00EB0075"/>
    <w:rsid w:val="00EB0084"/>
    <w:rsid w:val="00EB0260"/>
    <w:rsid w:val="00EB0609"/>
    <w:rsid w:val="00EB0669"/>
    <w:rsid w:val="00EB0708"/>
    <w:rsid w:val="00EB0A42"/>
    <w:rsid w:val="00EB0F25"/>
    <w:rsid w:val="00EB106F"/>
    <w:rsid w:val="00EB12F7"/>
    <w:rsid w:val="00EB13D7"/>
    <w:rsid w:val="00EB15F3"/>
    <w:rsid w:val="00EB179D"/>
    <w:rsid w:val="00EB17EE"/>
    <w:rsid w:val="00EB1A8D"/>
    <w:rsid w:val="00EB1D47"/>
    <w:rsid w:val="00EB20A7"/>
    <w:rsid w:val="00EB2146"/>
    <w:rsid w:val="00EB214A"/>
    <w:rsid w:val="00EB2317"/>
    <w:rsid w:val="00EB245C"/>
    <w:rsid w:val="00EB2498"/>
    <w:rsid w:val="00EB259E"/>
    <w:rsid w:val="00EB26C6"/>
    <w:rsid w:val="00EB279B"/>
    <w:rsid w:val="00EB296E"/>
    <w:rsid w:val="00EB2ABB"/>
    <w:rsid w:val="00EB2B18"/>
    <w:rsid w:val="00EB2D31"/>
    <w:rsid w:val="00EB2D4C"/>
    <w:rsid w:val="00EB2E53"/>
    <w:rsid w:val="00EB31ED"/>
    <w:rsid w:val="00EB32BB"/>
    <w:rsid w:val="00EB32CA"/>
    <w:rsid w:val="00EB33A3"/>
    <w:rsid w:val="00EB340A"/>
    <w:rsid w:val="00EB3439"/>
    <w:rsid w:val="00EB347E"/>
    <w:rsid w:val="00EB3571"/>
    <w:rsid w:val="00EB3587"/>
    <w:rsid w:val="00EB35A5"/>
    <w:rsid w:val="00EB3639"/>
    <w:rsid w:val="00EB3711"/>
    <w:rsid w:val="00EB37E0"/>
    <w:rsid w:val="00EB37EC"/>
    <w:rsid w:val="00EB38B0"/>
    <w:rsid w:val="00EB39B2"/>
    <w:rsid w:val="00EB3ADC"/>
    <w:rsid w:val="00EB3B44"/>
    <w:rsid w:val="00EB3CB7"/>
    <w:rsid w:val="00EB3D03"/>
    <w:rsid w:val="00EB3EDC"/>
    <w:rsid w:val="00EB41E5"/>
    <w:rsid w:val="00EB4454"/>
    <w:rsid w:val="00EB476A"/>
    <w:rsid w:val="00EB490E"/>
    <w:rsid w:val="00EB4ACC"/>
    <w:rsid w:val="00EB4F83"/>
    <w:rsid w:val="00EB503B"/>
    <w:rsid w:val="00EB513E"/>
    <w:rsid w:val="00EB51A9"/>
    <w:rsid w:val="00EB52FE"/>
    <w:rsid w:val="00EB5460"/>
    <w:rsid w:val="00EB584C"/>
    <w:rsid w:val="00EB5863"/>
    <w:rsid w:val="00EB598A"/>
    <w:rsid w:val="00EB5A8A"/>
    <w:rsid w:val="00EB5ABA"/>
    <w:rsid w:val="00EB5B3B"/>
    <w:rsid w:val="00EB5D88"/>
    <w:rsid w:val="00EB5E84"/>
    <w:rsid w:val="00EB6040"/>
    <w:rsid w:val="00EB6553"/>
    <w:rsid w:val="00EB684F"/>
    <w:rsid w:val="00EB6CAC"/>
    <w:rsid w:val="00EB6CF1"/>
    <w:rsid w:val="00EB6D14"/>
    <w:rsid w:val="00EB7307"/>
    <w:rsid w:val="00EB731B"/>
    <w:rsid w:val="00EB76FF"/>
    <w:rsid w:val="00EB772D"/>
    <w:rsid w:val="00EB7798"/>
    <w:rsid w:val="00EB7871"/>
    <w:rsid w:val="00EB79AA"/>
    <w:rsid w:val="00EB79E0"/>
    <w:rsid w:val="00EB7B14"/>
    <w:rsid w:val="00EB7FEC"/>
    <w:rsid w:val="00EC01B5"/>
    <w:rsid w:val="00EC02E8"/>
    <w:rsid w:val="00EC0573"/>
    <w:rsid w:val="00EC077C"/>
    <w:rsid w:val="00EC0A10"/>
    <w:rsid w:val="00EC0A64"/>
    <w:rsid w:val="00EC0AD7"/>
    <w:rsid w:val="00EC0B9C"/>
    <w:rsid w:val="00EC0D54"/>
    <w:rsid w:val="00EC0E09"/>
    <w:rsid w:val="00EC101E"/>
    <w:rsid w:val="00EC110F"/>
    <w:rsid w:val="00EC1191"/>
    <w:rsid w:val="00EC1306"/>
    <w:rsid w:val="00EC1408"/>
    <w:rsid w:val="00EC14B0"/>
    <w:rsid w:val="00EC17A8"/>
    <w:rsid w:val="00EC17D9"/>
    <w:rsid w:val="00EC1866"/>
    <w:rsid w:val="00EC18FC"/>
    <w:rsid w:val="00EC1B85"/>
    <w:rsid w:val="00EC1D60"/>
    <w:rsid w:val="00EC204E"/>
    <w:rsid w:val="00EC208A"/>
    <w:rsid w:val="00EC21A1"/>
    <w:rsid w:val="00EC249E"/>
    <w:rsid w:val="00EC254E"/>
    <w:rsid w:val="00EC2698"/>
    <w:rsid w:val="00EC2777"/>
    <w:rsid w:val="00EC2B0D"/>
    <w:rsid w:val="00EC2BDE"/>
    <w:rsid w:val="00EC2CFF"/>
    <w:rsid w:val="00EC2DFB"/>
    <w:rsid w:val="00EC3370"/>
    <w:rsid w:val="00EC33AC"/>
    <w:rsid w:val="00EC33E9"/>
    <w:rsid w:val="00EC34A2"/>
    <w:rsid w:val="00EC37EE"/>
    <w:rsid w:val="00EC39E1"/>
    <w:rsid w:val="00EC3A6E"/>
    <w:rsid w:val="00EC4335"/>
    <w:rsid w:val="00EC435D"/>
    <w:rsid w:val="00EC450B"/>
    <w:rsid w:val="00EC4904"/>
    <w:rsid w:val="00EC497D"/>
    <w:rsid w:val="00EC4AEC"/>
    <w:rsid w:val="00EC4D69"/>
    <w:rsid w:val="00EC4DF6"/>
    <w:rsid w:val="00EC4E88"/>
    <w:rsid w:val="00EC4F90"/>
    <w:rsid w:val="00EC4FA6"/>
    <w:rsid w:val="00EC501C"/>
    <w:rsid w:val="00EC5099"/>
    <w:rsid w:val="00EC51CE"/>
    <w:rsid w:val="00EC52AA"/>
    <w:rsid w:val="00EC5770"/>
    <w:rsid w:val="00EC5855"/>
    <w:rsid w:val="00EC58DF"/>
    <w:rsid w:val="00EC5B35"/>
    <w:rsid w:val="00EC5F2F"/>
    <w:rsid w:val="00EC5F5E"/>
    <w:rsid w:val="00EC610D"/>
    <w:rsid w:val="00EC617C"/>
    <w:rsid w:val="00EC6483"/>
    <w:rsid w:val="00EC651E"/>
    <w:rsid w:val="00EC65E2"/>
    <w:rsid w:val="00EC65E5"/>
    <w:rsid w:val="00EC692E"/>
    <w:rsid w:val="00EC69DC"/>
    <w:rsid w:val="00EC6C05"/>
    <w:rsid w:val="00EC6C37"/>
    <w:rsid w:val="00EC6CB5"/>
    <w:rsid w:val="00EC6DDC"/>
    <w:rsid w:val="00EC6E7A"/>
    <w:rsid w:val="00EC705C"/>
    <w:rsid w:val="00EC72E1"/>
    <w:rsid w:val="00EC745E"/>
    <w:rsid w:val="00EC775C"/>
    <w:rsid w:val="00EC7987"/>
    <w:rsid w:val="00EC79BC"/>
    <w:rsid w:val="00EC7A9C"/>
    <w:rsid w:val="00EC7B5F"/>
    <w:rsid w:val="00EC7C2E"/>
    <w:rsid w:val="00EC7C66"/>
    <w:rsid w:val="00EC7EAF"/>
    <w:rsid w:val="00ECDEB6"/>
    <w:rsid w:val="00ED012C"/>
    <w:rsid w:val="00ED0213"/>
    <w:rsid w:val="00ED021B"/>
    <w:rsid w:val="00ED04A8"/>
    <w:rsid w:val="00ED0631"/>
    <w:rsid w:val="00ED063F"/>
    <w:rsid w:val="00ED0CCC"/>
    <w:rsid w:val="00ED1327"/>
    <w:rsid w:val="00ED15B9"/>
    <w:rsid w:val="00ED15E0"/>
    <w:rsid w:val="00ED1877"/>
    <w:rsid w:val="00ED1C73"/>
    <w:rsid w:val="00ED1CEC"/>
    <w:rsid w:val="00ED1D55"/>
    <w:rsid w:val="00ED1E3F"/>
    <w:rsid w:val="00ED218B"/>
    <w:rsid w:val="00ED220E"/>
    <w:rsid w:val="00ED23B0"/>
    <w:rsid w:val="00ED27C3"/>
    <w:rsid w:val="00ED27FD"/>
    <w:rsid w:val="00ED2ADD"/>
    <w:rsid w:val="00ED2AE2"/>
    <w:rsid w:val="00ED2C5A"/>
    <w:rsid w:val="00ED2F3D"/>
    <w:rsid w:val="00ED2F7F"/>
    <w:rsid w:val="00ED3011"/>
    <w:rsid w:val="00ED308E"/>
    <w:rsid w:val="00ED3382"/>
    <w:rsid w:val="00ED33AE"/>
    <w:rsid w:val="00ED35A0"/>
    <w:rsid w:val="00ED3731"/>
    <w:rsid w:val="00ED3775"/>
    <w:rsid w:val="00ED3A57"/>
    <w:rsid w:val="00ED3B30"/>
    <w:rsid w:val="00ED3B5F"/>
    <w:rsid w:val="00ED3BA0"/>
    <w:rsid w:val="00ED3CFE"/>
    <w:rsid w:val="00ED4361"/>
    <w:rsid w:val="00ED455D"/>
    <w:rsid w:val="00ED4672"/>
    <w:rsid w:val="00ED46F1"/>
    <w:rsid w:val="00ED4804"/>
    <w:rsid w:val="00ED4852"/>
    <w:rsid w:val="00ED4983"/>
    <w:rsid w:val="00ED4A6D"/>
    <w:rsid w:val="00ED4E4D"/>
    <w:rsid w:val="00ED5030"/>
    <w:rsid w:val="00ED51E2"/>
    <w:rsid w:val="00ED52F1"/>
    <w:rsid w:val="00ED55C7"/>
    <w:rsid w:val="00ED568D"/>
    <w:rsid w:val="00ED56BA"/>
    <w:rsid w:val="00ED577A"/>
    <w:rsid w:val="00ED5AB4"/>
    <w:rsid w:val="00ED5ACA"/>
    <w:rsid w:val="00ED5C8B"/>
    <w:rsid w:val="00ED5C8E"/>
    <w:rsid w:val="00ED600A"/>
    <w:rsid w:val="00ED60FD"/>
    <w:rsid w:val="00ED62BF"/>
    <w:rsid w:val="00ED65F2"/>
    <w:rsid w:val="00ED664F"/>
    <w:rsid w:val="00ED666C"/>
    <w:rsid w:val="00ED68CC"/>
    <w:rsid w:val="00ED6B22"/>
    <w:rsid w:val="00ED6B5B"/>
    <w:rsid w:val="00ED6D4A"/>
    <w:rsid w:val="00ED6DA2"/>
    <w:rsid w:val="00ED6EF2"/>
    <w:rsid w:val="00ED7181"/>
    <w:rsid w:val="00ED721A"/>
    <w:rsid w:val="00ED738C"/>
    <w:rsid w:val="00ED739D"/>
    <w:rsid w:val="00ED74EC"/>
    <w:rsid w:val="00ED7593"/>
    <w:rsid w:val="00ED77D7"/>
    <w:rsid w:val="00ED7918"/>
    <w:rsid w:val="00ED7CCA"/>
    <w:rsid w:val="00ED7E4A"/>
    <w:rsid w:val="00ED7FD3"/>
    <w:rsid w:val="00EE0096"/>
    <w:rsid w:val="00EE029F"/>
    <w:rsid w:val="00EE0390"/>
    <w:rsid w:val="00EE0393"/>
    <w:rsid w:val="00EE047B"/>
    <w:rsid w:val="00EE05A3"/>
    <w:rsid w:val="00EE0807"/>
    <w:rsid w:val="00EE08AB"/>
    <w:rsid w:val="00EE0993"/>
    <w:rsid w:val="00EE09C5"/>
    <w:rsid w:val="00EE0B76"/>
    <w:rsid w:val="00EE0B9F"/>
    <w:rsid w:val="00EE0E29"/>
    <w:rsid w:val="00EE0E5D"/>
    <w:rsid w:val="00EE0FB5"/>
    <w:rsid w:val="00EE0FF8"/>
    <w:rsid w:val="00EE11C2"/>
    <w:rsid w:val="00EE11F7"/>
    <w:rsid w:val="00EE15C2"/>
    <w:rsid w:val="00EE1738"/>
    <w:rsid w:val="00EE17CE"/>
    <w:rsid w:val="00EE1DFC"/>
    <w:rsid w:val="00EE2009"/>
    <w:rsid w:val="00EE223B"/>
    <w:rsid w:val="00EE22F1"/>
    <w:rsid w:val="00EE22F7"/>
    <w:rsid w:val="00EE2582"/>
    <w:rsid w:val="00EE262E"/>
    <w:rsid w:val="00EE2736"/>
    <w:rsid w:val="00EE2A61"/>
    <w:rsid w:val="00EE2C92"/>
    <w:rsid w:val="00EE2CAD"/>
    <w:rsid w:val="00EE2CC8"/>
    <w:rsid w:val="00EE2E03"/>
    <w:rsid w:val="00EE2E0B"/>
    <w:rsid w:val="00EE2F65"/>
    <w:rsid w:val="00EE326F"/>
    <w:rsid w:val="00EE3663"/>
    <w:rsid w:val="00EE368D"/>
    <w:rsid w:val="00EE387C"/>
    <w:rsid w:val="00EE3C06"/>
    <w:rsid w:val="00EE3D14"/>
    <w:rsid w:val="00EE3D2F"/>
    <w:rsid w:val="00EE41C4"/>
    <w:rsid w:val="00EE41C9"/>
    <w:rsid w:val="00EE464B"/>
    <w:rsid w:val="00EE47C2"/>
    <w:rsid w:val="00EE487D"/>
    <w:rsid w:val="00EE488F"/>
    <w:rsid w:val="00EE4A6D"/>
    <w:rsid w:val="00EE4AC0"/>
    <w:rsid w:val="00EE4AE4"/>
    <w:rsid w:val="00EE4BD9"/>
    <w:rsid w:val="00EE4CAC"/>
    <w:rsid w:val="00EE4D98"/>
    <w:rsid w:val="00EE5387"/>
    <w:rsid w:val="00EE5393"/>
    <w:rsid w:val="00EE5409"/>
    <w:rsid w:val="00EE54B8"/>
    <w:rsid w:val="00EE56CC"/>
    <w:rsid w:val="00EE56CD"/>
    <w:rsid w:val="00EE5840"/>
    <w:rsid w:val="00EE588C"/>
    <w:rsid w:val="00EE5912"/>
    <w:rsid w:val="00EE5A27"/>
    <w:rsid w:val="00EE5A53"/>
    <w:rsid w:val="00EE5CD3"/>
    <w:rsid w:val="00EE5D31"/>
    <w:rsid w:val="00EE6089"/>
    <w:rsid w:val="00EE6358"/>
    <w:rsid w:val="00EE635A"/>
    <w:rsid w:val="00EE66EC"/>
    <w:rsid w:val="00EE6723"/>
    <w:rsid w:val="00EE6A9B"/>
    <w:rsid w:val="00EE6D9E"/>
    <w:rsid w:val="00EE6E77"/>
    <w:rsid w:val="00EE6FF1"/>
    <w:rsid w:val="00EE709C"/>
    <w:rsid w:val="00EE70FE"/>
    <w:rsid w:val="00EE7214"/>
    <w:rsid w:val="00EE7290"/>
    <w:rsid w:val="00EE73B7"/>
    <w:rsid w:val="00EE76A9"/>
    <w:rsid w:val="00EE799E"/>
    <w:rsid w:val="00EE7A1F"/>
    <w:rsid w:val="00EE7C03"/>
    <w:rsid w:val="00EE7CA8"/>
    <w:rsid w:val="00EE7E50"/>
    <w:rsid w:val="00EE7F47"/>
    <w:rsid w:val="00EE7FA7"/>
    <w:rsid w:val="00EF002D"/>
    <w:rsid w:val="00EF02D2"/>
    <w:rsid w:val="00EF0322"/>
    <w:rsid w:val="00EF0379"/>
    <w:rsid w:val="00EF044A"/>
    <w:rsid w:val="00EF046A"/>
    <w:rsid w:val="00EF063E"/>
    <w:rsid w:val="00EF06DF"/>
    <w:rsid w:val="00EF094D"/>
    <w:rsid w:val="00EF0D27"/>
    <w:rsid w:val="00EF0F97"/>
    <w:rsid w:val="00EF1093"/>
    <w:rsid w:val="00EF11AF"/>
    <w:rsid w:val="00EF146E"/>
    <w:rsid w:val="00EF1AD4"/>
    <w:rsid w:val="00EF1FCB"/>
    <w:rsid w:val="00EF21C3"/>
    <w:rsid w:val="00EF2266"/>
    <w:rsid w:val="00EF2758"/>
    <w:rsid w:val="00EF27FB"/>
    <w:rsid w:val="00EF2B6B"/>
    <w:rsid w:val="00EF2BB0"/>
    <w:rsid w:val="00EF2C14"/>
    <w:rsid w:val="00EF2C54"/>
    <w:rsid w:val="00EF2D5D"/>
    <w:rsid w:val="00EF2D70"/>
    <w:rsid w:val="00EF2DB1"/>
    <w:rsid w:val="00EF2E6B"/>
    <w:rsid w:val="00EF2F94"/>
    <w:rsid w:val="00EF33F4"/>
    <w:rsid w:val="00EF349E"/>
    <w:rsid w:val="00EF34BE"/>
    <w:rsid w:val="00EF36F3"/>
    <w:rsid w:val="00EF385A"/>
    <w:rsid w:val="00EF38D9"/>
    <w:rsid w:val="00EF3DA8"/>
    <w:rsid w:val="00EF3F54"/>
    <w:rsid w:val="00EF3FC0"/>
    <w:rsid w:val="00EF41F7"/>
    <w:rsid w:val="00EF4355"/>
    <w:rsid w:val="00EF4497"/>
    <w:rsid w:val="00EF4971"/>
    <w:rsid w:val="00EF4980"/>
    <w:rsid w:val="00EF4D7E"/>
    <w:rsid w:val="00EF5187"/>
    <w:rsid w:val="00EF522B"/>
    <w:rsid w:val="00EF54D1"/>
    <w:rsid w:val="00EF56CC"/>
    <w:rsid w:val="00EF578F"/>
    <w:rsid w:val="00EF581C"/>
    <w:rsid w:val="00EF5902"/>
    <w:rsid w:val="00EF5ACC"/>
    <w:rsid w:val="00EF5B9C"/>
    <w:rsid w:val="00EF5C01"/>
    <w:rsid w:val="00EF5C0D"/>
    <w:rsid w:val="00EF5C2B"/>
    <w:rsid w:val="00EF5D5D"/>
    <w:rsid w:val="00EF5EA3"/>
    <w:rsid w:val="00EF5F2A"/>
    <w:rsid w:val="00EF6020"/>
    <w:rsid w:val="00EF623E"/>
    <w:rsid w:val="00EF6326"/>
    <w:rsid w:val="00EF657E"/>
    <w:rsid w:val="00EF6630"/>
    <w:rsid w:val="00EF6726"/>
    <w:rsid w:val="00EF677C"/>
    <w:rsid w:val="00EF67BB"/>
    <w:rsid w:val="00EF6BBC"/>
    <w:rsid w:val="00EF71C6"/>
    <w:rsid w:val="00EF7238"/>
    <w:rsid w:val="00EF72F9"/>
    <w:rsid w:val="00EF753C"/>
    <w:rsid w:val="00EF7786"/>
    <w:rsid w:val="00EF7793"/>
    <w:rsid w:val="00EF7794"/>
    <w:rsid w:val="00EF7965"/>
    <w:rsid w:val="00EF7BD4"/>
    <w:rsid w:val="00EF7C81"/>
    <w:rsid w:val="00EF7D65"/>
    <w:rsid w:val="00EF7EBF"/>
    <w:rsid w:val="00F00171"/>
    <w:rsid w:val="00F0021E"/>
    <w:rsid w:val="00F0030E"/>
    <w:rsid w:val="00F00568"/>
    <w:rsid w:val="00F00616"/>
    <w:rsid w:val="00F00B02"/>
    <w:rsid w:val="00F00B12"/>
    <w:rsid w:val="00F00C69"/>
    <w:rsid w:val="00F00CD1"/>
    <w:rsid w:val="00F01207"/>
    <w:rsid w:val="00F0144E"/>
    <w:rsid w:val="00F0145A"/>
    <w:rsid w:val="00F01525"/>
    <w:rsid w:val="00F01632"/>
    <w:rsid w:val="00F01670"/>
    <w:rsid w:val="00F01ADD"/>
    <w:rsid w:val="00F01D16"/>
    <w:rsid w:val="00F01E6B"/>
    <w:rsid w:val="00F0208A"/>
    <w:rsid w:val="00F0215F"/>
    <w:rsid w:val="00F0220B"/>
    <w:rsid w:val="00F0241C"/>
    <w:rsid w:val="00F02545"/>
    <w:rsid w:val="00F02832"/>
    <w:rsid w:val="00F028BF"/>
    <w:rsid w:val="00F0292B"/>
    <w:rsid w:val="00F02947"/>
    <w:rsid w:val="00F0306C"/>
    <w:rsid w:val="00F031EE"/>
    <w:rsid w:val="00F033B7"/>
    <w:rsid w:val="00F033B8"/>
    <w:rsid w:val="00F03988"/>
    <w:rsid w:val="00F03CB2"/>
    <w:rsid w:val="00F03EB9"/>
    <w:rsid w:val="00F042E3"/>
    <w:rsid w:val="00F04A55"/>
    <w:rsid w:val="00F04BDE"/>
    <w:rsid w:val="00F056AB"/>
    <w:rsid w:val="00F05759"/>
    <w:rsid w:val="00F0589C"/>
    <w:rsid w:val="00F05F2A"/>
    <w:rsid w:val="00F061F7"/>
    <w:rsid w:val="00F06249"/>
    <w:rsid w:val="00F0624F"/>
    <w:rsid w:val="00F062B2"/>
    <w:rsid w:val="00F063E0"/>
    <w:rsid w:val="00F064EC"/>
    <w:rsid w:val="00F064FD"/>
    <w:rsid w:val="00F0685F"/>
    <w:rsid w:val="00F069A9"/>
    <w:rsid w:val="00F06C31"/>
    <w:rsid w:val="00F06CE8"/>
    <w:rsid w:val="00F071AC"/>
    <w:rsid w:val="00F0743E"/>
    <w:rsid w:val="00F07494"/>
    <w:rsid w:val="00F0752F"/>
    <w:rsid w:val="00F0772E"/>
    <w:rsid w:val="00F078C6"/>
    <w:rsid w:val="00F079A4"/>
    <w:rsid w:val="00F07A61"/>
    <w:rsid w:val="00F07AEC"/>
    <w:rsid w:val="00F07BAE"/>
    <w:rsid w:val="00F07C44"/>
    <w:rsid w:val="00F07F39"/>
    <w:rsid w:val="00F100FE"/>
    <w:rsid w:val="00F1024C"/>
    <w:rsid w:val="00F1031C"/>
    <w:rsid w:val="00F103A8"/>
    <w:rsid w:val="00F104B1"/>
    <w:rsid w:val="00F10978"/>
    <w:rsid w:val="00F10A40"/>
    <w:rsid w:val="00F10BFD"/>
    <w:rsid w:val="00F10CB9"/>
    <w:rsid w:val="00F10CFA"/>
    <w:rsid w:val="00F10F18"/>
    <w:rsid w:val="00F110CD"/>
    <w:rsid w:val="00F110D5"/>
    <w:rsid w:val="00F1150C"/>
    <w:rsid w:val="00F1150D"/>
    <w:rsid w:val="00F1163D"/>
    <w:rsid w:val="00F1164F"/>
    <w:rsid w:val="00F11845"/>
    <w:rsid w:val="00F11B6E"/>
    <w:rsid w:val="00F11D1D"/>
    <w:rsid w:val="00F11F69"/>
    <w:rsid w:val="00F1208D"/>
    <w:rsid w:val="00F120D3"/>
    <w:rsid w:val="00F1232F"/>
    <w:rsid w:val="00F12351"/>
    <w:rsid w:val="00F124E4"/>
    <w:rsid w:val="00F12680"/>
    <w:rsid w:val="00F12691"/>
    <w:rsid w:val="00F127D4"/>
    <w:rsid w:val="00F12B12"/>
    <w:rsid w:val="00F12D94"/>
    <w:rsid w:val="00F12F5D"/>
    <w:rsid w:val="00F12FAE"/>
    <w:rsid w:val="00F12FD3"/>
    <w:rsid w:val="00F1307F"/>
    <w:rsid w:val="00F1366A"/>
    <w:rsid w:val="00F1368B"/>
    <w:rsid w:val="00F138F9"/>
    <w:rsid w:val="00F13A1A"/>
    <w:rsid w:val="00F14139"/>
    <w:rsid w:val="00F14160"/>
    <w:rsid w:val="00F141BC"/>
    <w:rsid w:val="00F14386"/>
    <w:rsid w:val="00F1449C"/>
    <w:rsid w:val="00F14582"/>
    <w:rsid w:val="00F1490F"/>
    <w:rsid w:val="00F15193"/>
    <w:rsid w:val="00F15396"/>
    <w:rsid w:val="00F154A4"/>
    <w:rsid w:val="00F15567"/>
    <w:rsid w:val="00F15706"/>
    <w:rsid w:val="00F1583B"/>
    <w:rsid w:val="00F158C4"/>
    <w:rsid w:val="00F15A41"/>
    <w:rsid w:val="00F15C3C"/>
    <w:rsid w:val="00F15E87"/>
    <w:rsid w:val="00F15EDC"/>
    <w:rsid w:val="00F16153"/>
    <w:rsid w:val="00F1644C"/>
    <w:rsid w:val="00F164F4"/>
    <w:rsid w:val="00F1653C"/>
    <w:rsid w:val="00F16739"/>
    <w:rsid w:val="00F169F5"/>
    <w:rsid w:val="00F16D18"/>
    <w:rsid w:val="00F16DE2"/>
    <w:rsid w:val="00F170AC"/>
    <w:rsid w:val="00F1717D"/>
    <w:rsid w:val="00F17309"/>
    <w:rsid w:val="00F173E9"/>
    <w:rsid w:val="00F176E6"/>
    <w:rsid w:val="00F179D9"/>
    <w:rsid w:val="00F17C4E"/>
    <w:rsid w:val="00F2052B"/>
    <w:rsid w:val="00F205AB"/>
    <w:rsid w:val="00F205D1"/>
    <w:rsid w:val="00F20671"/>
    <w:rsid w:val="00F206D5"/>
    <w:rsid w:val="00F206F3"/>
    <w:rsid w:val="00F20DEF"/>
    <w:rsid w:val="00F20F28"/>
    <w:rsid w:val="00F216C6"/>
    <w:rsid w:val="00F21725"/>
    <w:rsid w:val="00F2186F"/>
    <w:rsid w:val="00F218CE"/>
    <w:rsid w:val="00F218F3"/>
    <w:rsid w:val="00F21A44"/>
    <w:rsid w:val="00F21AA2"/>
    <w:rsid w:val="00F21B10"/>
    <w:rsid w:val="00F21FB1"/>
    <w:rsid w:val="00F22183"/>
    <w:rsid w:val="00F2227A"/>
    <w:rsid w:val="00F22456"/>
    <w:rsid w:val="00F22457"/>
    <w:rsid w:val="00F2260F"/>
    <w:rsid w:val="00F22611"/>
    <w:rsid w:val="00F22896"/>
    <w:rsid w:val="00F22B37"/>
    <w:rsid w:val="00F22C55"/>
    <w:rsid w:val="00F22DD3"/>
    <w:rsid w:val="00F2313B"/>
    <w:rsid w:val="00F234FA"/>
    <w:rsid w:val="00F23689"/>
    <w:rsid w:val="00F236D6"/>
    <w:rsid w:val="00F23983"/>
    <w:rsid w:val="00F23C35"/>
    <w:rsid w:val="00F23C96"/>
    <w:rsid w:val="00F23E50"/>
    <w:rsid w:val="00F23F18"/>
    <w:rsid w:val="00F2413A"/>
    <w:rsid w:val="00F242AD"/>
    <w:rsid w:val="00F24670"/>
    <w:rsid w:val="00F246CD"/>
    <w:rsid w:val="00F247F2"/>
    <w:rsid w:val="00F2489F"/>
    <w:rsid w:val="00F248CD"/>
    <w:rsid w:val="00F24C1D"/>
    <w:rsid w:val="00F24C29"/>
    <w:rsid w:val="00F24CBD"/>
    <w:rsid w:val="00F25005"/>
    <w:rsid w:val="00F25049"/>
    <w:rsid w:val="00F2505F"/>
    <w:rsid w:val="00F2518F"/>
    <w:rsid w:val="00F2526E"/>
    <w:rsid w:val="00F252A8"/>
    <w:rsid w:val="00F252FE"/>
    <w:rsid w:val="00F2547C"/>
    <w:rsid w:val="00F25568"/>
    <w:rsid w:val="00F25590"/>
    <w:rsid w:val="00F255D9"/>
    <w:rsid w:val="00F257C3"/>
    <w:rsid w:val="00F2581D"/>
    <w:rsid w:val="00F25844"/>
    <w:rsid w:val="00F25987"/>
    <w:rsid w:val="00F2614F"/>
    <w:rsid w:val="00F262D2"/>
    <w:rsid w:val="00F265F7"/>
    <w:rsid w:val="00F26853"/>
    <w:rsid w:val="00F269D3"/>
    <w:rsid w:val="00F26AA8"/>
    <w:rsid w:val="00F26B63"/>
    <w:rsid w:val="00F26C89"/>
    <w:rsid w:val="00F26D02"/>
    <w:rsid w:val="00F26F37"/>
    <w:rsid w:val="00F26FC4"/>
    <w:rsid w:val="00F26FDA"/>
    <w:rsid w:val="00F2730A"/>
    <w:rsid w:val="00F276BA"/>
    <w:rsid w:val="00F276C7"/>
    <w:rsid w:val="00F276EC"/>
    <w:rsid w:val="00F27836"/>
    <w:rsid w:val="00F27B48"/>
    <w:rsid w:val="00F27B9D"/>
    <w:rsid w:val="00F27BE5"/>
    <w:rsid w:val="00F27C9A"/>
    <w:rsid w:val="00F27CBB"/>
    <w:rsid w:val="00F27F1E"/>
    <w:rsid w:val="00F27F3D"/>
    <w:rsid w:val="00F27FA6"/>
    <w:rsid w:val="00F27FFB"/>
    <w:rsid w:val="00F3029B"/>
    <w:rsid w:val="00F30383"/>
    <w:rsid w:val="00F30538"/>
    <w:rsid w:val="00F30607"/>
    <w:rsid w:val="00F3072B"/>
    <w:rsid w:val="00F3093B"/>
    <w:rsid w:val="00F30968"/>
    <w:rsid w:val="00F30B84"/>
    <w:rsid w:val="00F30B89"/>
    <w:rsid w:val="00F31203"/>
    <w:rsid w:val="00F312A1"/>
    <w:rsid w:val="00F313B6"/>
    <w:rsid w:val="00F31538"/>
    <w:rsid w:val="00F3159C"/>
    <w:rsid w:val="00F31724"/>
    <w:rsid w:val="00F317CB"/>
    <w:rsid w:val="00F317DA"/>
    <w:rsid w:val="00F31B58"/>
    <w:rsid w:val="00F31D7E"/>
    <w:rsid w:val="00F31DB5"/>
    <w:rsid w:val="00F31FE7"/>
    <w:rsid w:val="00F32129"/>
    <w:rsid w:val="00F32453"/>
    <w:rsid w:val="00F324AF"/>
    <w:rsid w:val="00F32505"/>
    <w:rsid w:val="00F3270B"/>
    <w:rsid w:val="00F32A01"/>
    <w:rsid w:val="00F32A88"/>
    <w:rsid w:val="00F32BB1"/>
    <w:rsid w:val="00F32FDA"/>
    <w:rsid w:val="00F33190"/>
    <w:rsid w:val="00F332F2"/>
    <w:rsid w:val="00F33574"/>
    <w:rsid w:val="00F33862"/>
    <w:rsid w:val="00F33A2B"/>
    <w:rsid w:val="00F33DC8"/>
    <w:rsid w:val="00F340EF"/>
    <w:rsid w:val="00F34129"/>
    <w:rsid w:val="00F341DC"/>
    <w:rsid w:val="00F34218"/>
    <w:rsid w:val="00F34444"/>
    <w:rsid w:val="00F344A2"/>
    <w:rsid w:val="00F344FE"/>
    <w:rsid w:val="00F3456A"/>
    <w:rsid w:val="00F34623"/>
    <w:rsid w:val="00F3469E"/>
    <w:rsid w:val="00F346BA"/>
    <w:rsid w:val="00F34720"/>
    <w:rsid w:val="00F34792"/>
    <w:rsid w:val="00F34849"/>
    <w:rsid w:val="00F34915"/>
    <w:rsid w:val="00F34A92"/>
    <w:rsid w:val="00F34B6A"/>
    <w:rsid w:val="00F34E29"/>
    <w:rsid w:val="00F34F6B"/>
    <w:rsid w:val="00F35032"/>
    <w:rsid w:val="00F358AD"/>
    <w:rsid w:val="00F35C06"/>
    <w:rsid w:val="00F35CD3"/>
    <w:rsid w:val="00F35E90"/>
    <w:rsid w:val="00F36483"/>
    <w:rsid w:val="00F36555"/>
    <w:rsid w:val="00F36A36"/>
    <w:rsid w:val="00F36DD6"/>
    <w:rsid w:val="00F37027"/>
    <w:rsid w:val="00F370D3"/>
    <w:rsid w:val="00F37247"/>
    <w:rsid w:val="00F372BB"/>
    <w:rsid w:val="00F376EB"/>
    <w:rsid w:val="00F37863"/>
    <w:rsid w:val="00F378F1"/>
    <w:rsid w:val="00F37A56"/>
    <w:rsid w:val="00F37D22"/>
    <w:rsid w:val="00F37DF0"/>
    <w:rsid w:val="00F37ED2"/>
    <w:rsid w:val="00F4011B"/>
    <w:rsid w:val="00F403A1"/>
    <w:rsid w:val="00F403DB"/>
    <w:rsid w:val="00F40544"/>
    <w:rsid w:val="00F4065A"/>
    <w:rsid w:val="00F4070F"/>
    <w:rsid w:val="00F4074B"/>
    <w:rsid w:val="00F40AD2"/>
    <w:rsid w:val="00F40ADA"/>
    <w:rsid w:val="00F40C95"/>
    <w:rsid w:val="00F4115A"/>
    <w:rsid w:val="00F4119F"/>
    <w:rsid w:val="00F41293"/>
    <w:rsid w:val="00F41312"/>
    <w:rsid w:val="00F41326"/>
    <w:rsid w:val="00F418BC"/>
    <w:rsid w:val="00F41CA8"/>
    <w:rsid w:val="00F41CD1"/>
    <w:rsid w:val="00F41E0C"/>
    <w:rsid w:val="00F421F0"/>
    <w:rsid w:val="00F4232E"/>
    <w:rsid w:val="00F4249D"/>
    <w:rsid w:val="00F42500"/>
    <w:rsid w:val="00F4275C"/>
    <w:rsid w:val="00F42950"/>
    <w:rsid w:val="00F42BA4"/>
    <w:rsid w:val="00F42F38"/>
    <w:rsid w:val="00F431BF"/>
    <w:rsid w:val="00F43412"/>
    <w:rsid w:val="00F434B2"/>
    <w:rsid w:val="00F4366E"/>
    <w:rsid w:val="00F43671"/>
    <w:rsid w:val="00F436CB"/>
    <w:rsid w:val="00F43ABC"/>
    <w:rsid w:val="00F43AFA"/>
    <w:rsid w:val="00F43BA9"/>
    <w:rsid w:val="00F4415D"/>
    <w:rsid w:val="00F442FA"/>
    <w:rsid w:val="00F4436D"/>
    <w:rsid w:val="00F443C1"/>
    <w:rsid w:val="00F443C7"/>
    <w:rsid w:val="00F444EF"/>
    <w:rsid w:val="00F448DD"/>
    <w:rsid w:val="00F44D15"/>
    <w:rsid w:val="00F44DA8"/>
    <w:rsid w:val="00F44E48"/>
    <w:rsid w:val="00F4504A"/>
    <w:rsid w:val="00F45192"/>
    <w:rsid w:val="00F45236"/>
    <w:rsid w:val="00F452DB"/>
    <w:rsid w:val="00F455E7"/>
    <w:rsid w:val="00F4560D"/>
    <w:rsid w:val="00F45693"/>
    <w:rsid w:val="00F457E9"/>
    <w:rsid w:val="00F4583E"/>
    <w:rsid w:val="00F459D9"/>
    <w:rsid w:val="00F45CB7"/>
    <w:rsid w:val="00F45E4A"/>
    <w:rsid w:val="00F45EE9"/>
    <w:rsid w:val="00F45FDC"/>
    <w:rsid w:val="00F4638B"/>
    <w:rsid w:val="00F4644B"/>
    <w:rsid w:val="00F46576"/>
    <w:rsid w:val="00F4657F"/>
    <w:rsid w:val="00F465D6"/>
    <w:rsid w:val="00F46F8E"/>
    <w:rsid w:val="00F47A64"/>
    <w:rsid w:val="00F47D6D"/>
    <w:rsid w:val="00F47D86"/>
    <w:rsid w:val="00F47F27"/>
    <w:rsid w:val="00F47FA8"/>
    <w:rsid w:val="00F5003D"/>
    <w:rsid w:val="00F50237"/>
    <w:rsid w:val="00F50544"/>
    <w:rsid w:val="00F50585"/>
    <w:rsid w:val="00F50587"/>
    <w:rsid w:val="00F50B4B"/>
    <w:rsid w:val="00F50D2D"/>
    <w:rsid w:val="00F50D5B"/>
    <w:rsid w:val="00F50D70"/>
    <w:rsid w:val="00F50DAB"/>
    <w:rsid w:val="00F51016"/>
    <w:rsid w:val="00F510EB"/>
    <w:rsid w:val="00F515D8"/>
    <w:rsid w:val="00F5177C"/>
    <w:rsid w:val="00F517DA"/>
    <w:rsid w:val="00F51847"/>
    <w:rsid w:val="00F519D3"/>
    <w:rsid w:val="00F51A8D"/>
    <w:rsid w:val="00F51D1D"/>
    <w:rsid w:val="00F51E07"/>
    <w:rsid w:val="00F52038"/>
    <w:rsid w:val="00F52100"/>
    <w:rsid w:val="00F5219B"/>
    <w:rsid w:val="00F52339"/>
    <w:rsid w:val="00F52776"/>
    <w:rsid w:val="00F5277A"/>
    <w:rsid w:val="00F52943"/>
    <w:rsid w:val="00F52988"/>
    <w:rsid w:val="00F52A00"/>
    <w:rsid w:val="00F52B95"/>
    <w:rsid w:val="00F531EA"/>
    <w:rsid w:val="00F532A4"/>
    <w:rsid w:val="00F532E8"/>
    <w:rsid w:val="00F532ED"/>
    <w:rsid w:val="00F53399"/>
    <w:rsid w:val="00F5341A"/>
    <w:rsid w:val="00F5345B"/>
    <w:rsid w:val="00F534C7"/>
    <w:rsid w:val="00F53720"/>
    <w:rsid w:val="00F53751"/>
    <w:rsid w:val="00F537FF"/>
    <w:rsid w:val="00F53828"/>
    <w:rsid w:val="00F53A61"/>
    <w:rsid w:val="00F53B0D"/>
    <w:rsid w:val="00F53D39"/>
    <w:rsid w:val="00F53E47"/>
    <w:rsid w:val="00F544CD"/>
    <w:rsid w:val="00F54605"/>
    <w:rsid w:val="00F5478C"/>
    <w:rsid w:val="00F547A3"/>
    <w:rsid w:val="00F5482F"/>
    <w:rsid w:val="00F54882"/>
    <w:rsid w:val="00F54D99"/>
    <w:rsid w:val="00F54E36"/>
    <w:rsid w:val="00F54E57"/>
    <w:rsid w:val="00F54F6D"/>
    <w:rsid w:val="00F55106"/>
    <w:rsid w:val="00F55192"/>
    <w:rsid w:val="00F5542D"/>
    <w:rsid w:val="00F555F2"/>
    <w:rsid w:val="00F55764"/>
    <w:rsid w:val="00F55769"/>
    <w:rsid w:val="00F55920"/>
    <w:rsid w:val="00F559EF"/>
    <w:rsid w:val="00F55BC8"/>
    <w:rsid w:val="00F55C8A"/>
    <w:rsid w:val="00F55E04"/>
    <w:rsid w:val="00F55E8F"/>
    <w:rsid w:val="00F55EDD"/>
    <w:rsid w:val="00F560FE"/>
    <w:rsid w:val="00F56246"/>
    <w:rsid w:val="00F56384"/>
    <w:rsid w:val="00F564F0"/>
    <w:rsid w:val="00F5651F"/>
    <w:rsid w:val="00F56868"/>
    <w:rsid w:val="00F569B4"/>
    <w:rsid w:val="00F56CCB"/>
    <w:rsid w:val="00F5705D"/>
    <w:rsid w:val="00F5709A"/>
    <w:rsid w:val="00F570A3"/>
    <w:rsid w:val="00F570A7"/>
    <w:rsid w:val="00F573B6"/>
    <w:rsid w:val="00F577FA"/>
    <w:rsid w:val="00F57903"/>
    <w:rsid w:val="00F57CB9"/>
    <w:rsid w:val="00F57E97"/>
    <w:rsid w:val="00F60056"/>
    <w:rsid w:val="00F600D6"/>
    <w:rsid w:val="00F601D0"/>
    <w:rsid w:val="00F603B8"/>
    <w:rsid w:val="00F606B3"/>
    <w:rsid w:val="00F60751"/>
    <w:rsid w:val="00F608D2"/>
    <w:rsid w:val="00F60B45"/>
    <w:rsid w:val="00F60C74"/>
    <w:rsid w:val="00F60CD6"/>
    <w:rsid w:val="00F60D2B"/>
    <w:rsid w:val="00F610CB"/>
    <w:rsid w:val="00F610D1"/>
    <w:rsid w:val="00F6111C"/>
    <w:rsid w:val="00F6123C"/>
    <w:rsid w:val="00F612DE"/>
    <w:rsid w:val="00F614C0"/>
    <w:rsid w:val="00F61647"/>
    <w:rsid w:val="00F6167D"/>
    <w:rsid w:val="00F61847"/>
    <w:rsid w:val="00F618DD"/>
    <w:rsid w:val="00F61928"/>
    <w:rsid w:val="00F623F8"/>
    <w:rsid w:val="00F62407"/>
    <w:rsid w:val="00F62723"/>
    <w:rsid w:val="00F629B6"/>
    <w:rsid w:val="00F62B56"/>
    <w:rsid w:val="00F62D8E"/>
    <w:rsid w:val="00F62EB3"/>
    <w:rsid w:val="00F6302D"/>
    <w:rsid w:val="00F63102"/>
    <w:rsid w:val="00F631F4"/>
    <w:rsid w:val="00F63471"/>
    <w:rsid w:val="00F636CA"/>
    <w:rsid w:val="00F636D2"/>
    <w:rsid w:val="00F639EA"/>
    <w:rsid w:val="00F63BAA"/>
    <w:rsid w:val="00F63BB8"/>
    <w:rsid w:val="00F64191"/>
    <w:rsid w:val="00F641DF"/>
    <w:rsid w:val="00F64279"/>
    <w:rsid w:val="00F64288"/>
    <w:rsid w:val="00F643E5"/>
    <w:rsid w:val="00F64999"/>
    <w:rsid w:val="00F64B40"/>
    <w:rsid w:val="00F64C94"/>
    <w:rsid w:val="00F64E3F"/>
    <w:rsid w:val="00F64FD4"/>
    <w:rsid w:val="00F65052"/>
    <w:rsid w:val="00F65184"/>
    <w:rsid w:val="00F652E2"/>
    <w:rsid w:val="00F6534E"/>
    <w:rsid w:val="00F654EB"/>
    <w:rsid w:val="00F6555A"/>
    <w:rsid w:val="00F657C6"/>
    <w:rsid w:val="00F657CF"/>
    <w:rsid w:val="00F65808"/>
    <w:rsid w:val="00F6587D"/>
    <w:rsid w:val="00F65A0F"/>
    <w:rsid w:val="00F65E93"/>
    <w:rsid w:val="00F6608F"/>
    <w:rsid w:val="00F664FD"/>
    <w:rsid w:val="00F66518"/>
    <w:rsid w:val="00F6652C"/>
    <w:rsid w:val="00F667EF"/>
    <w:rsid w:val="00F66A00"/>
    <w:rsid w:val="00F66CFB"/>
    <w:rsid w:val="00F66E51"/>
    <w:rsid w:val="00F67122"/>
    <w:rsid w:val="00F67166"/>
    <w:rsid w:val="00F673A2"/>
    <w:rsid w:val="00F6751A"/>
    <w:rsid w:val="00F679CF"/>
    <w:rsid w:val="00F67AC4"/>
    <w:rsid w:val="00F67EF9"/>
    <w:rsid w:val="00F704E0"/>
    <w:rsid w:val="00F704E5"/>
    <w:rsid w:val="00F70590"/>
    <w:rsid w:val="00F70852"/>
    <w:rsid w:val="00F70BB6"/>
    <w:rsid w:val="00F70BC9"/>
    <w:rsid w:val="00F70C73"/>
    <w:rsid w:val="00F70F29"/>
    <w:rsid w:val="00F70FF4"/>
    <w:rsid w:val="00F71169"/>
    <w:rsid w:val="00F71265"/>
    <w:rsid w:val="00F713A3"/>
    <w:rsid w:val="00F713E0"/>
    <w:rsid w:val="00F71418"/>
    <w:rsid w:val="00F71527"/>
    <w:rsid w:val="00F7157A"/>
    <w:rsid w:val="00F71A8F"/>
    <w:rsid w:val="00F71EC1"/>
    <w:rsid w:val="00F71EF7"/>
    <w:rsid w:val="00F720FF"/>
    <w:rsid w:val="00F7225B"/>
    <w:rsid w:val="00F72380"/>
    <w:rsid w:val="00F724DC"/>
    <w:rsid w:val="00F72698"/>
    <w:rsid w:val="00F72745"/>
    <w:rsid w:val="00F7289D"/>
    <w:rsid w:val="00F7300C"/>
    <w:rsid w:val="00F7301B"/>
    <w:rsid w:val="00F73034"/>
    <w:rsid w:val="00F73310"/>
    <w:rsid w:val="00F73744"/>
    <w:rsid w:val="00F73750"/>
    <w:rsid w:val="00F737C0"/>
    <w:rsid w:val="00F738F2"/>
    <w:rsid w:val="00F739B0"/>
    <w:rsid w:val="00F73F9F"/>
    <w:rsid w:val="00F7418B"/>
    <w:rsid w:val="00F74209"/>
    <w:rsid w:val="00F74297"/>
    <w:rsid w:val="00F7443A"/>
    <w:rsid w:val="00F74800"/>
    <w:rsid w:val="00F74A79"/>
    <w:rsid w:val="00F74DD5"/>
    <w:rsid w:val="00F74DF0"/>
    <w:rsid w:val="00F74F0C"/>
    <w:rsid w:val="00F7518F"/>
    <w:rsid w:val="00F75330"/>
    <w:rsid w:val="00F759A7"/>
    <w:rsid w:val="00F75B66"/>
    <w:rsid w:val="00F75BA1"/>
    <w:rsid w:val="00F75E4A"/>
    <w:rsid w:val="00F75FB0"/>
    <w:rsid w:val="00F75FB4"/>
    <w:rsid w:val="00F76038"/>
    <w:rsid w:val="00F761D9"/>
    <w:rsid w:val="00F76571"/>
    <w:rsid w:val="00F76752"/>
    <w:rsid w:val="00F7683C"/>
    <w:rsid w:val="00F768D0"/>
    <w:rsid w:val="00F768EE"/>
    <w:rsid w:val="00F76BD9"/>
    <w:rsid w:val="00F76D34"/>
    <w:rsid w:val="00F76D51"/>
    <w:rsid w:val="00F77256"/>
    <w:rsid w:val="00F77385"/>
    <w:rsid w:val="00F773FB"/>
    <w:rsid w:val="00F77401"/>
    <w:rsid w:val="00F77516"/>
    <w:rsid w:val="00F77844"/>
    <w:rsid w:val="00F7796B"/>
    <w:rsid w:val="00F77AFA"/>
    <w:rsid w:val="00F77B82"/>
    <w:rsid w:val="00F77B97"/>
    <w:rsid w:val="00F77E83"/>
    <w:rsid w:val="00F77FB4"/>
    <w:rsid w:val="00F80082"/>
    <w:rsid w:val="00F802EE"/>
    <w:rsid w:val="00F80318"/>
    <w:rsid w:val="00F803D0"/>
    <w:rsid w:val="00F8041F"/>
    <w:rsid w:val="00F80659"/>
    <w:rsid w:val="00F806A2"/>
    <w:rsid w:val="00F80703"/>
    <w:rsid w:val="00F807E3"/>
    <w:rsid w:val="00F80948"/>
    <w:rsid w:val="00F80EC0"/>
    <w:rsid w:val="00F80EC6"/>
    <w:rsid w:val="00F810E0"/>
    <w:rsid w:val="00F81186"/>
    <w:rsid w:val="00F81263"/>
    <w:rsid w:val="00F81284"/>
    <w:rsid w:val="00F81387"/>
    <w:rsid w:val="00F815CD"/>
    <w:rsid w:val="00F81654"/>
    <w:rsid w:val="00F816D7"/>
    <w:rsid w:val="00F81951"/>
    <w:rsid w:val="00F8199B"/>
    <w:rsid w:val="00F81A7F"/>
    <w:rsid w:val="00F81CD8"/>
    <w:rsid w:val="00F81F4E"/>
    <w:rsid w:val="00F8209B"/>
    <w:rsid w:val="00F82134"/>
    <w:rsid w:val="00F822E3"/>
    <w:rsid w:val="00F823A2"/>
    <w:rsid w:val="00F82417"/>
    <w:rsid w:val="00F8244A"/>
    <w:rsid w:val="00F82866"/>
    <w:rsid w:val="00F82A91"/>
    <w:rsid w:val="00F82ABE"/>
    <w:rsid w:val="00F82B7D"/>
    <w:rsid w:val="00F82CA8"/>
    <w:rsid w:val="00F82E9D"/>
    <w:rsid w:val="00F83152"/>
    <w:rsid w:val="00F83231"/>
    <w:rsid w:val="00F83519"/>
    <w:rsid w:val="00F83552"/>
    <w:rsid w:val="00F839E2"/>
    <w:rsid w:val="00F839F8"/>
    <w:rsid w:val="00F83BFF"/>
    <w:rsid w:val="00F83C47"/>
    <w:rsid w:val="00F83C70"/>
    <w:rsid w:val="00F83CD3"/>
    <w:rsid w:val="00F83EC8"/>
    <w:rsid w:val="00F84177"/>
    <w:rsid w:val="00F841FB"/>
    <w:rsid w:val="00F84421"/>
    <w:rsid w:val="00F8449B"/>
    <w:rsid w:val="00F845F6"/>
    <w:rsid w:val="00F84611"/>
    <w:rsid w:val="00F84A59"/>
    <w:rsid w:val="00F84B24"/>
    <w:rsid w:val="00F84B44"/>
    <w:rsid w:val="00F84D10"/>
    <w:rsid w:val="00F85032"/>
    <w:rsid w:val="00F85669"/>
    <w:rsid w:val="00F85691"/>
    <w:rsid w:val="00F85B0B"/>
    <w:rsid w:val="00F85BC3"/>
    <w:rsid w:val="00F85CDF"/>
    <w:rsid w:val="00F85DC1"/>
    <w:rsid w:val="00F86161"/>
    <w:rsid w:val="00F86348"/>
    <w:rsid w:val="00F863F2"/>
    <w:rsid w:val="00F86919"/>
    <w:rsid w:val="00F86939"/>
    <w:rsid w:val="00F86C65"/>
    <w:rsid w:val="00F86E18"/>
    <w:rsid w:val="00F86FFE"/>
    <w:rsid w:val="00F87032"/>
    <w:rsid w:val="00F87094"/>
    <w:rsid w:val="00F870EC"/>
    <w:rsid w:val="00F87648"/>
    <w:rsid w:val="00F876AA"/>
    <w:rsid w:val="00F876B4"/>
    <w:rsid w:val="00F878F2"/>
    <w:rsid w:val="00F8790A"/>
    <w:rsid w:val="00F87A34"/>
    <w:rsid w:val="00F87AB3"/>
    <w:rsid w:val="00F87D90"/>
    <w:rsid w:val="00F87EC8"/>
    <w:rsid w:val="00F900DA"/>
    <w:rsid w:val="00F9016E"/>
    <w:rsid w:val="00F90238"/>
    <w:rsid w:val="00F90284"/>
    <w:rsid w:val="00F904B6"/>
    <w:rsid w:val="00F90762"/>
    <w:rsid w:val="00F90A36"/>
    <w:rsid w:val="00F90C83"/>
    <w:rsid w:val="00F90E20"/>
    <w:rsid w:val="00F910D8"/>
    <w:rsid w:val="00F9110E"/>
    <w:rsid w:val="00F912B5"/>
    <w:rsid w:val="00F913DC"/>
    <w:rsid w:val="00F91635"/>
    <w:rsid w:val="00F91643"/>
    <w:rsid w:val="00F916E9"/>
    <w:rsid w:val="00F91769"/>
    <w:rsid w:val="00F917D9"/>
    <w:rsid w:val="00F91862"/>
    <w:rsid w:val="00F91D5E"/>
    <w:rsid w:val="00F91D86"/>
    <w:rsid w:val="00F91DDA"/>
    <w:rsid w:val="00F91E37"/>
    <w:rsid w:val="00F92246"/>
    <w:rsid w:val="00F9238D"/>
    <w:rsid w:val="00F9251D"/>
    <w:rsid w:val="00F9252D"/>
    <w:rsid w:val="00F92611"/>
    <w:rsid w:val="00F92982"/>
    <w:rsid w:val="00F930C0"/>
    <w:rsid w:val="00F9397A"/>
    <w:rsid w:val="00F93A37"/>
    <w:rsid w:val="00F93D75"/>
    <w:rsid w:val="00F93E2A"/>
    <w:rsid w:val="00F93F20"/>
    <w:rsid w:val="00F94128"/>
    <w:rsid w:val="00F94182"/>
    <w:rsid w:val="00F941A3"/>
    <w:rsid w:val="00F941BC"/>
    <w:rsid w:val="00F9431F"/>
    <w:rsid w:val="00F94497"/>
    <w:rsid w:val="00F944D9"/>
    <w:rsid w:val="00F94723"/>
    <w:rsid w:val="00F94794"/>
    <w:rsid w:val="00F9482F"/>
    <w:rsid w:val="00F948C5"/>
    <w:rsid w:val="00F94B14"/>
    <w:rsid w:val="00F94DB3"/>
    <w:rsid w:val="00F94EA3"/>
    <w:rsid w:val="00F94F19"/>
    <w:rsid w:val="00F94F84"/>
    <w:rsid w:val="00F95160"/>
    <w:rsid w:val="00F954AF"/>
    <w:rsid w:val="00F95519"/>
    <w:rsid w:val="00F958D1"/>
    <w:rsid w:val="00F958F2"/>
    <w:rsid w:val="00F95A19"/>
    <w:rsid w:val="00F95C2B"/>
    <w:rsid w:val="00F95E53"/>
    <w:rsid w:val="00F96143"/>
    <w:rsid w:val="00F964FB"/>
    <w:rsid w:val="00F96500"/>
    <w:rsid w:val="00F967F5"/>
    <w:rsid w:val="00F96B97"/>
    <w:rsid w:val="00F96DB9"/>
    <w:rsid w:val="00F975FB"/>
    <w:rsid w:val="00F9792B"/>
    <w:rsid w:val="00F979D9"/>
    <w:rsid w:val="00F97B38"/>
    <w:rsid w:val="00F97CF8"/>
    <w:rsid w:val="00F97DA8"/>
    <w:rsid w:val="00F97DC4"/>
    <w:rsid w:val="00F97F04"/>
    <w:rsid w:val="00F97F12"/>
    <w:rsid w:val="00FA0119"/>
    <w:rsid w:val="00FA0440"/>
    <w:rsid w:val="00FA0732"/>
    <w:rsid w:val="00FA0C2D"/>
    <w:rsid w:val="00FA1112"/>
    <w:rsid w:val="00FA1230"/>
    <w:rsid w:val="00FA159C"/>
    <w:rsid w:val="00FA17F4"/>
    <w:rsid w:val="00FA1C23"/>
    <w:rsid w:val="00FA20E0"/>
    <w:rsid w:val="00FA22D6"/>
    <w:rsid w:val="00FA23F4"/>
    <w:rsid w:val="00FA24F0"/>
    <w:rsid w:val="00FA271F"/>
    <w:rsid w:val="00FA28F6"/>
    <w:rsid w:val="00FA29C5"/>
    <w:rsid w:val="00FA2B3F"/>
    <w:rsid w:val="00FA2B79"/>
    <w:rsid w:val="00FA2C35"/>
    <w:rsid w:val="00FA31E7"/>
    <w:rsid w:val="00FA3390"/>
    <w:rsid w:val="00FA3432"/>
    <w:rsid w:val="00FA352F"/>
    <w:rsid w:val="00FA35A5"/>
    <w:rsid w:val="00FA360C"/>
    <w:rsid w:val="00FA385A"/>
    <w:rsid w:val="00FA3A19"/>
    <w:rsid w:val="00FA3B12"/>
    <w:rsid w:val="00FA3D58"/>
    <w:rsid w:val="00FA3F27"/>
    <w:rsid w:val="00FA40CE"/>
    <w:rsid w:val="00FA413A"/>
    <w:rsid w:val="00FA4144"/>
    <w:rsid w:val="00FA4210"/>
    <w:rsid w:val="00FA4245"/>
    <w:rsid w:val="00FA43C9"/>
    <w:rsid w:val="00FA461F"/>
    <w:rsid w:val="00FA48A4"/>
    <w:rsid w:val="00FA493C"/>
    <w:rsid w:val="00FA4B5D"/>
    <w:rsid w:val="00FA4DDF"/>
    <w:rsid w:val="00FA4E9F"/>
    <w:rsid w:val="00FA501A"/>
    <w:rsid w:val="00FA5229"/>
    <w:rsid w:val="00FA53B2"/>
    <w:rsid w:val="00FA56A2"/>
    <w:rsid w:val="00FA57A6"/>
    <w:rsid w:val="00FA5A85"/>
    <w:rsid w:val="00FA5B5C"/>
    <w:rsid w:val="00FA5C71"/>
    <w:rsid w:val="00FA5CD5"/>
    <w:rsid w:val="00FA5D0B"/>
    <w:rsid w:val="00FA5E33"/>
    <w:rsid w:val="00FA5ECB"/>
    <w:rsid w:val="00FA6253"/>
    <w:rsid w:val="00FA63E3"/>
    <w:rsid w:val="00FA645E"/>
    <w:rsid w:val="00FA64A0"/>
    <w:rsid w:val="00FA6640"/>
    <w:rsid w:val="00FA678A"/>
    <w:rsid w:val="00FA6A01"/>
    <w:rsid w:val="00FA6A19"/>
    <w:rsid w:val="00FA6BFC"/>
    <w:rsid w:val="00FA6C5A"/>
    <w:rsid w:val="00FA6D8C"/>
    <w:rsid w:val="00FA6E7F"/>
    <w:rsid w:val="00FA7114"/>
    <w:rsid w:val="00FA7390"/>
    <w:rsid w:val="00FA7476"/>
    <w:rsid w:val="00FA76A5"/>
    <w:rsid w:val="00FA7AC3"/>
    <w:rsid w:val="00FA7BB9"/>
    <w:rsid w:val="00FA7D74"/>
    <w:rsid w:val="00FA7DD1"/>
    <w:rsid w:val="00FA7F29"/>
    <w:rsid w:val="00FA7F7A"/>
    <w:rsid w:val="00FB0372"/>
    <w:rsid w:val="00FB03F9"/>
    <w:rsid w:val="00FB052D"/>
    <w:rsid w:val="00FB0588"/>
    <w:rsid w:val="00FB05EA"/>
    <w:rsid w:val="00FB0AA4"/>
    <w:rsid w:val="00FB0ABD"/>
    <w:rsid w:val="00FB1153"/>
    <w:rsid w:val="00FB11CB"/>
    <w:rsid w:val="00FB12AA"/>
    <w:rsid w:val="00FB12F8"/>
    <w:rsid w:val="00FB152F"/>
    <w:rsid w:val="00FB1688"/>
    <w:rsid w:val="00FB17BD"/>
    <w:rsid w:val="00FB191B"/>
    <w:rsid w:val="00FB1ACB"/>
    <w:rsid w:val="00FB1C69"/>
    <w:rsid w:val="00FB1D4B"/>
    <w:rsid w:val="00FB1F63"/>
    <w:rsid w:val="00FB1FF6"/>
    <w:rsid w:val="00FB2054"/>
    <w:rsid w:val="00FB22D7"/>
    <w:rsid w:val="00FB2379"/>
    <w:rsid w:val="00FB27FE"/>
    <w:rsid w:val="00FB2A6D"/>
    <w:rsid w:val="00FB2B48"/>
    <w:rsid w:val="00FB2B86"/>
    <w:rsid w:val="00FB2DC3"/>
    <w:rsid w:val="00FB2F88"/>
    <w:rsid w:val="00FB2FB5"/>
    <w:rsid w:val="00FB30E6"/>
    <w:rsid w:val="00FB31FD"/>
    <w:rsid w:val="00FB3208"/>
    <w:rsid w:val="00FB32FF"/>
    <w:rsid w:val="00FB34F6"/>
    <w:rsid w:val="00FB37A8"/>
    <w:rsid w:val="00FB3955"/>
    <w:rsid w:val="00FB398D"/>
    <w:rsid w:val="00FB3AA0"/>
    <w:rsid w:val="00FB3BB4"/>
    <w:rsid w:val="00FB3CB7"/>
    <w:rsid w:val="00FB3F16"/>
    <w:rsid w:val="00FB3F3C"/>
    <w:rsid w:val="00FB4374"/>
    <w:rsid w:val="00FB4538"/>
    <w:rsid w:val="00FB485F"/>
    <w:rsid w:val="00FB4B8A"/>
    <w:rsid w:val="00FB4D0D"/>
    <w:rsid w:val="00FB4D96"/>
    <w:rsid w:val="00FB4DFF"/>
    <w:rsid w:val="00FB4E8F"/>
    <w:rsid w:val="00FB5148"/>
    <w:rsid w:val="00FB5152"/>
    <w:rsid w:val="00FB51EA"/>
    <w:rsid w:val="00FB5234"/>
    <w:rsid w:val="00FB55A5"/>
    <w:rsid w:val="00FB55B3"/>
    <w:rsid w:val="00FB5A99"/>
    <w:rsid w:val="00FB5B34"/>
    <w:rsid w:val="00FB5E91"/>
    <w:rsid w:val="00FB5F8F"/>
    <w:rsid w:val="00FB60BF"/>
    <w:rsid w:val="00FB6620"/>
    <w:rsid w:val="00FB67E0"/>
    <w:rsid w:val="00FB680E"/>
    <w:rsid w:val="00FB6A31"/>
    <w:rsid w:val="00FB6A41"/>
    <w:rsid w:val="00FB6B73"/>
    <w:rsid w:val="00FB6D62"/>
    <w:rsid w:val="00FB6F57"/>
    <w:rsid w:val="00FB7916"/>
    <w:rsid w:val="00FB7A0B"/>
    <w:rsid w:val="00FB7A42"/>
    <w:rsid w:val="00FB7E17"/>
    <w:rsid w:val="00FB7E3D"/>
    <w:rsid w:val="00FB7F3D"/>
    <w:rsid w:val="00FB7F4F"/>
    <w:rsid w:val="00FC0065"/>
    <w:rsid w:val="00FC00A0"/>
    <w:rsid w:val="00FC04BB"/>
    <w:rsid w:val="00FC04D3"/>
    <w:rsid w:val="00FC05C7"/>
    <w:rsid w:val="00FC062F"/>
    <w:rsid w:val="00FC0754"/>
    <w:rsid w:val="00FC07E7"/>
    <w:rsid w:val="00FC0851"/>
    <w:rsid w:val="00FC09DE"/>
    <w:rsid w:val="00FC0C21"/>
    <w:rsid w:val="00FC0C42"/>
    <w:rsid w:val="00FC0F27"/>
    <w:rsid w:val="00FC0F51"/>
    <w:rsid w:val="00FC1010"/>
    <w:rsid w:val="00FC138E"/>
    <w:rsid w:val="00FC1612"/>
    <w:rsid w:val="00FC173C"/>
    <w:rsid w:val="00FC1D5A"/>
    <w:rsid w:val="00FC1D7A"/>
    <w:rsid w:val="00FC1E05"/>
    <w:rsid w:val="00FC1E68"/>
    <w:rsid w:val="00FC1F22"/>
    <w:rsid w:val="00FC1FE9"/>
    <w:rsid w:val="00FC27CF"/>
    <w:rsid w:val="00FC2884"/>
    <w:rsid w:val="00FC28B2"/>
    <w:rsid w:val="00FC2B92"/>
    <w:rsid w:val="00FC2B93"/>
    <w:rsid w:val="00FC2BC1"/>
    <w:rsid w:val="00FC2D41"/>
    <w:rsid w:val="00FC2E0D"/>
    <w:rsid w:val="00FC2EF1"/>
    <w:rsid w:val="00FC30F3"/>
    <w:rsid w:val="00FC3104"/>
    <w:rsid w:val="00FC3401"/>
    <w:rsid w:val="00FC3539"/>
    <w:rsid w:val="00FC35A5"/>
    <w:rsid w:val="00FC3799"/>
    <w:rsid w:val="00FC385B"/>
    <w:rsid w:val="00FC396C"/>
    <w:rsid w:val="00FC3AEE"/>
    <w:rsid w:val="00FC3BAB"/>
    <w:rsid w:val="00FC3EC8"/>
    <w:rsid w:val="00FC3F68"/>
    <w:rsid w:val="00FC3F8E"/>
    <w:rsid w:val="00FC3FDD"/>
    <w:rsid w:val="00FC42F0"/>
    <w:rsid w:val="00FC4338"/>
    <w:rsid w:val="00FC449E"/>
    <w:rsid w:val="00FC47A9"/>
    <w:rsid w:val="00FC4976"/>
    <w:rsid w:val="00FC4C0C"/>
    <w:rsid w:val="00FC4D09"/>
    <w:rsid w:val="00FC5211"/>
    <w:rsid w:val="00FC5505"/>
    <w:rsid w:val="00FC5A03"/>
    <w:rsid w:val="00FC5E3F"/>
    <w:rsid w:val="00FC613D"/>
    <w:rsid w:val="00FC6145"/>
    <w:rsid w:val="00FC6238"/>
    <w:rsid w:val="00FC6517"/>
    <w:rsid w:val="00FC66FB"/>
    <w:rsid w:val="00FC6922"/>
    <w:rsid w:val="00FC69BE"/>
    <w:rsid w:val="00FC6E40"/>
    <w:rsid w:val="00FC7091"/>
    <w:rsid w:val="00FC7099"/>
    <w:rsid w:val="00FC724C"/>
    <w:rsid w:val="00FC76D4"/>
    <w:rsid w:val="00FC7911"/>
    <w:rsid w:val="00FC7951"/>
    <w:rsid w:val="00FC79A0"/>
    <w:rsid w:val="00FC7E9F"/>
    <w:rsid w:val="00FC7EAE"/>
    <w:rsid w:val="00FD0016"/>
    <w:rsid w:val="00FD061B"/>
    <w:rsid w:val="00FD0D8A"/>
    <w:rsid w:val="00FD0FEB"/>
    <w:rsid w:val="00FD141C"/>
    <w:rsid w:val="00FD1446"/>
    <w:rsid w:val="00FD1767"/>
    <w:rsid w:val="00FD1BAD"/>
    <w:rsid w:val="00FD1C16"/>
    <w:rsid w:val="00FD236B"/>
    <w:rsid w:val="00FD24EE"/>
    <w:rsid w:val="00FD2511"/>
    <w:rsid w:val="00FD2711"/>
    <w:rsid w:val="00FD2785"/>
    <w:rsid w:val="00FD2B73"/>
    <w:rsid w:val="00FD2E4D"/>
    <w:rsid w:val="00FD318B"/>
    <w:rsid w:val="00FD33FC"/>
    <w:rsid w:val="00FD3599"/>
    <w:rsid w:val="00FD36C8"/>
    <w:rsid w:val="00FD36F6"/>
    <w:rsid w:val="00FD3730"/>
    <w:rsid w:val="00FD3A36"/>
    <w:rsid w:val="00FD3ADE"/>
    <w:rsid w:val="00FD3B08"/>
    <w:rsid w:val="00FD3CBF"/>
    <w:rsid w:val="00FD3DB3"/>
    <w:rsid w:val="00FD405E"/>
    <w:rsid w:val="00FD40E8"/>
    <w:rsid w:val="00FD421F"/>
    <w:rsid w:val="00FD441A"/>
    <w:rsid w:val="00FD4421"/>
    <w:rsid w:val="00FD4806"/>
    <w:rsid w:val="00FD4B4F"/>
    <w:rsid w:val="00FD4BA4"/>
    <w:rsid w:val="00FD4CAC"/>
    <w:rsid w:val="00FD4CF7"/>
    <w:rsid w:val="00FD4D6B"/>
    <w:rsid w:val="00FD5099"/>
    <w:rsid w:val="00FD534E"/>
    <w:rsid w:val="00FD56C7"/>
    <w:rsid w:val="00FD57FE"/>
    <w:rsid w:val="00FD59BB"/>
    <w:rsid w:val="00FD5B42"/>
    <w:rsid w:val="00FD5CBB"/>
    <w:rsid w:val="00FD5F04"/>
    <w:rsid w:val="00FD6010"/>
    <w:rsid w:val="00FD6564"/>
    <w:rsid w:val="00FD6927"/>
    <w:rsid w:val="00FD6B52"/>
    <w:rsid w:val="00FD6B6A"/>
    <w:rsid w:val="00FD6B74"/>
    <w:rsid w:val="00FD6B9B"/>
    <w:rsid w:val="00FD6BC9"/>
    <w:rsid w:val="00FD6ED3"/>
    <w:rsid w:val="00FD6F4E"/>
    <w:rsid w:val="00FD70AE"/>
    <w:rsid w:val="00FD79BB"/>
    <w:rsid w:val="00FE002E"/>
    <w:rsid w:val="00FE0120"/>
    <w:rsid w:val="00FE043B"/>
    <w:rsid w:val="00FE0587"/>
    <w:rsid w:val="00FE0AA7"/>
    <w:rsid w:val="00FE0C5E"/>
    <w:rsid w:val="00FE0D40"/>
    <w:rsid w:val="00FE0FF0"/>
    <w:rsid w:val="00FE106D"/>
    <w:rsid w:val="00FE1083"/>
    <w:rsid w:val="00FE1298"/>
    <w:rsid w:val="00FE1412"/>
    <w:rsid w:val="00FE1517"/>
    <w:rsid w:val="00FE15BC"/>
    <w:rsid w:val="00FE1641"/>
    <w:rsid w:val="00FE18F8"/>
    <w:rsid w:val="00FE1973"/>
    <w:rsid w:val="00FE1F40"/>
    <w:rsid w:val="00FE1F89"/>
    <w:rsid w:val="00FE1FD2"/>
    <w:rsid w:val="00FE20DB"/>
    <w:rsid w:val="00FE2175"/>
    <w:rsid w:val="00FE21FF"/>
    <w:rsid w:val="00FE22E2"/>
    <w:rsid w:val="00FE2398"/>
    <w:rsid w:val="00FE23C1"/>
    <w:rsid w:val="00FE2534"/>
    <w:rsid w:val="00FE26BC"/>
    <w:rsid w:val="00FE26E7"/>
    <w:rsid w:val="00FE2745"/>
    <w:rsid w:val="00FE28C9"/>
    <w:rsid w:val="00FE28F3"/>
    <w:rsid w:val="00FE2911"/>
    <w:rsid w:val="00FE29F4"/>
    <w:rsid w:val="00FE2B13"/>
    <w:rsid w:val="00FE2B4E"/>
    <w:rsid w:val="00FE2FA1"/>
    <w:rsid w:val="00FE3179"/>
    <w:rsid w:val="00FE3555"/>
    <w:rsid w:val="00FE3678"/>
    <w:rsid w:val="00FE39C7"/>
    <w:rsid w:val="00FE39D3"/>
    <w:rsid w:val="00FE3B53"/>
    <w:rsid w:val="00FE449A"/>
    <w:rsid w:val="00FE4686"/>
    <w:rsid w:val="00FE469A"/>
    <w:rsid w:val="00FE49ED"/>
    <w:rsid w:val="00FE4A2D"/>
    <w:rsid w:val="00FE4FB6"/>
    <w:rsid w:val="00FE5082"/>
    <w:rsid w:val="00FE50D0"/>
    <w:rsid w:val="00FE515A"/>
    <w:rsid w:val="00FE5226"/>
    <w:rsid w:val="00FE5421"/>
    <w:rsid w:val="00FE54E3"/>
    <w:rsid w:val="00FE5624"/>
    <w:rsid w:val="00FE5706"/>
    <w:rsid w:val="00FE588E"/>
    <w:rsid w:val="00FE5D2C"/>
    <w:rsid w:val="00FE5DAA"/>
    <w:rsid w:val="00FE5FBE"/>
    <w:rsid w:val="00FE5FBF"/>
    <w:rsid w:val="00FE60F3"/>
    <w:rsid w:val="00FE6281"/>
    <w:rsid w:val="00FE65B5"/>
    <w:rsid w:val="00FE665E"/>
    <w:rsid w:val="00FE679B"/>
    <w:rsid w:val="00FE6C25"/>
    <w:rsid w:val="00FE6D48"/>
    <w:rsid w:val="00FE7300"/>
    <w:rsid w:val="00FE76ED"/>
    <w:rsid w:val="00FE7F34"/>
    <w:rsid w:val="00FE7F77"/>
    <w:rsid w:val="00FF0223"/>
    <w:rsid w:val="00FF033A"/>
    <w:rsid w:val="00FF0426"/>
    <w:rsid w:val="00FF044B"/>
    <w:rsid w:val="00FF071F"/>
    <w:rsid w:val="00FF0964"/>
    <w:rsid w:val="00FF0F67"/>
    <w:rsid w:val="00FF102F"/>
    <w:rsid w:val="00FF10D5"/>
    <w:rsid w:val="00FF113E"/>
    <w:rsid w:val="00FF12EA"/>
    <w:rsid w:val="00FF1304"/>
    <w:rsid w:val="00FF16F2"/>
    <w:rsid w:val="00FF1921"/>
    <w:rsid w:val="00FF19B1"/>
    <w:rsid w:val="00FF1CDE"/>
    <w:rsid w:val="00FF1E61"/>
    <w:rsid w:val="00FF1F9B"/>
    <w:rsid w:val="00FF215F"/>
    <w:rsid w:val="00FF21B8"/>
    <w:rsid w:val="00FF22A7"/>
    <w:rsid w:val="00FF22DE"/>
    <w:rsid w:val="00FF25EC"/>
    <w:rsid w:val="00FF263B"/>
    <w:rsid w:val="00FF272E"/>
    <w:rsid w:val="00FF276D"/>
    <w:rsid w:val="00FF2854"/>
    <w:rsid w:val="00FF2B42"/>
    <w:rsid w:val="00FF2D40"/>
    <w:rsid w:val="00FF2D5B"/>
    <w:rsid w:val="00FF3012"/>
    <w:rsid w:val="00FF3575"/>
    <w:rsid w:val="00FF3902"/>
    <w:rsid w:val="00FF3972"/>
    <w:rsid w:val="00FF3A49"/>
    <w:rsid w:val="00FF3A57"/>
    <w:rsid w:val="00FF3B7F"/>
    <w:rsid w:val="00FF3CD3"/>
    <w:rsid w:val="00FF3CEC"/>
    <w:rsid w:val="00FF45AF"/>
    <w:rsid w:val="00FF45D1"/>
    <w:rsid w:val="00FF462E"/>
    <w:rsid w:val="00FF4766"/>
    <w:rsid w:val="00FF4952"/>
    <w:rsid w:val="00FF4AE7"/>
    <w:rsid w:val="00FF4B31"/>
    <w:rsid w:val="00FF4C6E"/>
    <w:rsid w:val="00FF4D9F"/>
    <w:rsid w:val="00FF4EC1"/>
    <w:rsid w:val="00FF4F92"/>
    <w:rsid w:val="00FF4FCA"/>
    <w:rsid w:val="00FF5060"/>
    <w:rsid w:val="00FF5145"/>
    <w:rsid w:val="00FF51AE"/>
    <w:rsid w:val="00FF527C"/>
    <w:rsid w:val="00FF533C"/>
    <w:rsid w:val="00FF5375"/>
    <w:rsid w:val="00FF54EB"/>
    <w:rsid w:val="00FF56C9"/>
    <w:rsid w:val="00FF5EA4"/>
    <w:rsid w:val="00FF5F5D"/>
    <w:rsid w:val="00FF603D"/>
    <w:rsid w:val="00FF6170"/>
    <w:rsid w:val="00FF62FE"/>
    <w:rsid w:val="00FF6505"/>
    <w:rsid w:val="00FF65D5"/>
    <w:rsid w:val="00FF66CD"/>
    <w:rsid w:val="00FF6808"/>
    <w:rsid w:val="00FF6822"/>
    <w:rsid w:val="00FF6963"/>
    <w:rsid w:val="00FF6BA7"/>
    <w:rsid w:val="00FF6BCE"/>
    <w:rsid w:val="00FF6E3A"/>
    <w:rsid w:val="00FF6E79"/>
    <w:rsid w:val="00FF6EB3"/>
    <w:rsid w:val="00FF6F35"/>
    <w:rsid w:val="00FF6FA2"/>
    <w:rsid w:val="00FF7109"/>
    <w:rsid w:val="00FF7202"/>
    <w:rsid w:val="00FF73D0"/>
    <w:rsid w:val="00FF747A"/>
    <w:rsid w:val="00FF77C4"/>
    <w:rsid w:val="00FF7D23"/>
    <w:rsid w:val="00FF7D46"/>
    <w:rsid w:val="00FF7DDB"/>
    <w:rsid w:val="00FF7F46"/>
    <w:rsid w:val="01055940"/>
    <w:rsid w:val="01338417"/>
    <w:rsid w:val="01385385"/>
    <w:rsid w:val="0175FA61"/>
    <w:rsid w:val="017C8BF1"/>
    <w:rsid w:val="018513CE"/>
    <w:rsid w:val="0189D081"/>
    <w:rsid w:val="01941AEC"/>
    <w:rsid w:val="0195C90E"/>
    <w:rsid w:val="01A8EC30"/>
    <w:rsid w:val="01B1DAA5"/>
    <w:rsid w:val="01B52386"/>
    <w:rsid w:val="01DD92BF"/>
    <w:rsid w:val="01EB4BC9"/>
    <w:rsid w:val="01ED99D1"/>
    <w:rsid w:val="020018A3"/>
    <w:rsid w:val="020F2AD8"/>
    <w:rsid w:val="024B3C15"/>
    <w:rsid w:val="025498A6"/>
    <w:rsid w:val="026A7A8E"/>
    <w:rsid w:val="02827947"/>
    <w:rsid w:val="028B247E"/>
    <w:rsid w:val="02A50448"/>
    <w:rsid w:val="02B094F8"/>
    <w:rsid w:val="02D42182"/>
    <w:rsid w:val="02DE7D9A"/>
    <w:rsid w:val="02F0DA60"/>
    <w:rsid w:val="02F2D98D"/>
    <w:rsid w:val="031419D1"/>
    <w:rsid w:val="032E25F3"/>
    <w:rsid w:val="0341589B"/>
    <w:rsid w:val="03547D09"/>
    <w:rsid w:val="035BA02D"/>
    <w:rsid w:val="036ABC98"/>
    <w:rsid w:val="03764A3E"/>
    <w:rsid w:val="0387A5B9"/>
    <w:rsid w:val="0398F194"/>
    <w:rsid w:val="039C6B13"/>
    <w:rsid w:val="03A43CA3"/>
    <w:rsid w:val="03CD16B5"/>
    <w:rsid w:val="03D0AF79"/>
    <w:rsid w:val="03D22303"/>
    <w:rsid w:val="03D41008"/>
    <w:rsid w:val="03D52DA7"/>
    <w:rsid w:val="03EF4120"/>
    <w:rsid w:val="042EA0EA"/>
    <w:rsid w:val="042F4BC3"/>
    <w:rsid w:val="0443A8E2"/>
    <w:rsid w:val="045B909D"/>
    <w:rsid w:val="0466EC00"/>
    <w:rsid w:val="047262BA"/>
    <w:rsid w:val="04738BE2"/>
    <w:rsid w:val="0489C076"/>
    <w:rsid w:val="049CE558"/>
    <w:rsid w:val="049D651A"/>
    <w:rsid w:val="04B880F9"/>
    <w:rsid w:val="04DD7D14"/>
    <w:rsid w:val="04F47402"/>
    <w:rsid w:val="04F4A911"/>
    <w:rsid w:val="05016097"/>
    <w:rsid w:val="050BDF2B"/>
    <w:rsid w:val="05207B97"/>
    <w:rsid w:val="053180A4"/>
    <w:rsid w:val="05348EE9"/>
    <w:rsid w:val="054D860E"/>
    <w:rsid w:val="05501EB6"/>
    <w:rsid w:val="055DB21E"/>
    <w:rsid w:val="056728B1"/>
    <w:rsid w:val="0582BCE8"/>
    <w:rsid w:val="0592BDE1"/>
    <w:rsid w:val="059EE63C"/>
    <w:rsid w:val="05C3DE5C"/>
    <w:rsid w:val="05C79D02"/>
    <w:rsid w:val="05C7A154"/>
    <w:rsid w:val="05CBA64A"/>
    <w:rsid w:val="05D17ED3"/>
    <w:rsid w:val="05D3A6F5"/>
    <w:rsid w:val="05D3B1C8"/>
    <w:rsid w:val="05D868C4"/>
    <w:rsid w:val="05F30AE0"/>
    <w:rsid w:val="05FCBD3B"/>
    <w:rsid w:val="06007C79"/>
    <w:rsid w:val="0609081C"/>
    <w:rsid w:val="061664AF"/>
    <w:rsid w:val="061A3577"/>
    <w:rsid w:val="06478D7B"/>
    <w:rsid w:val="064A9696"/>
    <w:rsid w:val="06750840"/>
    <w:rsid w:val="068FC904"/>
    <w:rsid w:val="0690737D"/>
    <w:rsid w:val="0697E860"/>
    <w:rsid w:val="06A2105A"/>
    <w:rsid w:val="06A9F818"/>
    <w:rsid w:val="06C8EAA1"/>
    <w:rsid w:val="06D28048"/>
    <w:rsid w:val="06EFB67D"/>
    <w:rsid w:val="06F0786D"/>
    <w:rsid w:val="06F3D58F"/>
    <w:rsid w:val="070BE28B"/>
    <w:rsid w:val="073630F6"/>
    <w:rsid w:val="073AA391"/>
    <w:rsid w:val="0747EAC6"/>
    <w:rsid w:val="0750227B"/>
    <w:rsid w:val="07541BF9"/>
    <w:rsid w:val="0757E52E"/>
    <w:rsid w:val="0758FE5B"/>
    <w:rsid w:val="07618EE7"/>
    <w:rsid w:val="0792FB96"/>
    <w:rsid w:val="07A3E1E0"/>
    <w:rsid w:val="07B8B8AF"/>
    <w:rsid w:val="07F4AF5B"/>
    <w:rsid w:val="080C1814"/>
    <w:rsid w:val="081892F4"/>
    <w:rsid w:val="082F60CB"/>
    <w:rsid w:val="084F14ED"/>
    <w:rsid w:val="0873614D"/>
    <w:rsid w:val="0895D149"/>
    <w:rsid w:val="08ABBA75"/>
    <w:rsid w:val="08B4355C"/>
    <w:rsid w:val="08C5C423"/>
    <w:rsid w:val="08C9EA12"/>
    <w:rsid w:val="08CC839C"/>
    <w:rsid w:val="08D041F3"/>
    <w:rsid w:val="08E393E5"/>
    <w:rsid w:val="08E9F853"/>
    <w:rsid w:val="091CCCA2"/>
    <w:rsid w:val="091EEEBF"/>
    <w:rsid w:val="09207FA0"/>
    <w:rsid w:val="09344BD1"/>
    <w:rsid w:val="0936A1A7"/>
    <w:rsid w:val="093AC701"/>
    <w:rsid w:val="0947D73D"/>
    <w:rsid w:val="094CEB87"/>
    <w:rsid w:val="09569E83"/>
    <w:rsid w:val="096F3CFA"/>
    <w:rsid w:val="098BB4F8"/>
    <w:rsid w:val="098EABDB"/>
    <w:rsid w:val="09CD7709"/>
    <w:rsid w:val="09FCBB04"/>
    <w:rsid w:val="0A17C22B"/>
    <w:rsid w:val="0A2117C0"/>
    <w:rsid w:val="0A469BA3"/>
    <w:rsid w:val="0A52E963"/>
    <w:rsid w:val="0A7CD758"/>
    <w:rsid w:val="0A8130A3"/>
    <w:rsid w:val="0A8B6AD8"/>
    <w:rsid w:val="0A95B150"/>
    <w:rsid w:val="0AA4A133"/>
    <w:rsid w:val="0AD7DB0F"/>
    <w:rsid w:val="0AF47FE5"/>
    <w:rsid w:val="0B24CA5C"/>
    <w:rsid w:val="0B46CD5F"/>
    <w:rsid w:val="0B563B23"/>
    <w:rsid w:val="0B747F96"/>
    <w:rsid w:val="0B86EE9E"/>
    <w:rsid w:val="0B90D758"/>
    <w:rsid w:val="0BA55B46"/>
    <w:rsid w:val="0BA74DED"/>
    <w:rsid w:val="0BAFD1F0"/>
    <w:rsid w:val="0BC3882F"/>
    <w:rsid w:val="0BD37852"/>
    <w:rsid w:val="0BF8336B"/>
    <w:rsid w:val="0C079755"/>
    <w:rsid w:val="0C0CF3B2"/>
    <w:rsid w:val="0C267641"/>
    <w:rsid w:val="0C38672D"/>
    <w:rsid w:val="0C3B46E1"/>
    <w:rsid w:val="0C3F1CA3"/>
    <w:rsid w:val="0C4B774F"/>
    <w:rsid w:val="0C52A131"/>
    <w:rsid w:val="0C533204"/>
    <w:rsid w:val="0C58FFF0"/>
    <w:rsid w:val="0C59195C"/>
    <w:rsid w:val="0C6558C4"/>
    <w:rsid w:val="0C7F0ED5"/>
    <w:rsid w:val="0C9E5B86"/>
    <w:rsid w:val="0CB009F0"/>
    <w:rsid w:val="0CBB40B1"/>
    <w:rsid w:val="0CC5C357"/>
    <w:rsid w:val="0CD313BD"/>
    <w:rsid w:val="0CE57ECB"/>
    <w:rsid w:val="0CE8B59F"/>
    <w:rsid w:val="0CFEA450"/>
    <w:rsid w:val="0D0B1DE0"/>
    <w:rsid w:val="0D2352C5"/>
    <w:rsid w:val="0D33584D"/>
    <w:rsid w:val="0D343D91"/>
    <w:rsid w:val="0D49C11B"/>
    <w:rsid w:val="0D4B4F8C"/>
    <w:rsid w:val="0D59C06F"/>
    <w:rsid w:val="0D5BC92E"/>
    <w:rsid w:val="0D6B1FDD"/>
    <w:rsid w:val="0D70D0B0"/>
    <w:rsid w:val="0D7477BD"/>
    <w:rsid w:val="0D7E503B"/>
    <w:rsid w:val="0D9F2B6B"/>
    <w:rsid w:val="0DA820B9"/>
    <w:rsid w:val="0DAC87CC"/>
    <w:rsid w:val="0DDC02FE"/>
    <w:rsid w:val="0DDE9A12"/>
    <w:rsid w:val="0E0076B2"/>
    <w:rsid w:val="0E0475E1"/>
    <w:rsid w:val="0E0F2A5F"/>
    <w:rsid w:val="0E220C48"/>
    <w:rsid w:val="0E461084"/>
    <w:rsid w:val="0E56E636"/>
    <w:rsid w:val="0E682BE7"/>
    <w:rsid w:val="0E6F79BE"/>
    <w:rsid w:val="0E7984A0"/>
    <w:rsid w:val="0E827CD5"/>
    <w:rsid w:val="0E88EEBF"/>
    <w:rsid w:val="0E8B9B34"/>
    <w:rsid w:val="0E8BC556"/>
    <w:rsid w:val="0E932034"/>
    <w:rsid w:val="0E951795"/>
    <w:rsid w:val="0E98E0D3"/>
    <w:rsid w:val="0EA09B88"/>
    <w:rsid w:val="0EA368CF"/>
    <w:rsid w:val="0EC6520B"/>
    <w:rsid w:val="0ECE6258"/>
    <w:rsid w:val="0EDAFAB9"/>
    <w:rsid w:val="0EEAA2B1"/>
    <w:rsid w:val="0F13AA93"/>
    <w:rsid w:val="0F149088"/>
    <w:rsid w:val="0F1A756A"/>
    <w:rsid w:val="0F1F29D7"/>
    <w:rsid w:val="0F2FE248"/>
    <w:rsid w:val="0F35C444"/>
    <w:rsid w:val="0F45370C"/>
    <w:rsid w:val="0F47E085"/>
    <w:rsid w:val="0F548A8F"/>
    <w:rsid w:val="0F594E2D"/>
    <w:rsid w:val="0F951505"/>
    <w:rsid w:val="0FB5288F"/>
    <w:rsid w:val="0FC71986"/>
    <w:rsid w:val="0FDAF1DC"/>
    <w:rsid w:val="1026E7FD"/>
    <w:rsid w:val="102B8E64"/>
    <w:rsid w:val="10380A36"/>
    <w:rsid w:val="10456FCD"/>
    <w:rsid w:val="1056BD32"/>
    <w:rsid w:val="105E8395"/>
    <w:rsid w:val="10602C98"/>
    <w:rsid w:val="107C0508"/>
    <w:rsid w:val="10848960"/>
    <w:rsid w:val="1099198E"/>
    <w:rsid w:val="109F25A7"/>
    <w:rsid w:val="10A78E62"/>
    <w:rsid w:val="10ABCFA9"/>
    <w:rsid w:val="10E4FBF3"/>
    <w:rsid w:val="10E807B4"/>
    <w:rsid w:val="10E9FCDD"/>
    <w:rsid w:val="10ECA97C"/>
    <w:rsid w:val="11003C18"/>
    <w:rsid w:val="113B9573"/>
    <w:rsid w:val="1171AA25"/>
    <w:rsid w:val="117490BF"/>
    <w:rsid w:val="1176B248"/>
    <w:rsid w:val="119221FC"/>
    <w:rsid w:val="1194E6E5"/>
    <w:rsid w:val="11A132A3"/>
    <w:rsid w:val="11A932CB"/>
    <w:rsid w:val="11B40E79"/>
    <w:rsid w:val="11BE46AC"/>
    <w:rsid w:val="11C074B3"/>
    <w:rsid w:val="11CC7725"/>
    <w:rsid w:val="11D11AE5"/>
    <w:rsid w:val="11D5FC5F"/>
    <w:rsid w:val="11E58D4A"/>
    <w:rsid w:val="11F401B6"/>
    <w:rsid w:val="120F078D"/>
    <w:rsid w:val="12126A33"/>
    <w:rsid w:val="12186525"/>
    <w:rsid w:val="122DEFFB"/>
    <w:rsid w:val="12483182"/>
    <w:rsid w:val="125C14B9"/>
    <w:rsid w:val="125C5BEC"/>
    <w:rsid w:val="125D96A1"/>
    <w:rsid w:val="125E1735"/>
    <w:rsid w:val="128FFAF8"/>
    <w:rsid w:val="129C4482"/>
    <w:rsid w:val="129DD8EA"/>
    <w:rsid w:val="12ABFD12"/>
    <w:rsid w:val="12BA3398"/>
    <w:rsid w:val="12CA471A"/>
    <w:rsid w:val="12CCCA63"/>
    <w:rsid w:val="12D2ECEF"/>
    <w:rsid w:val="12E86005"/>
    <w:rsid w:val="12E9FCE2"/>
    <w:rsid w:val="12F43B8B"/>
    <w:rsid w:val="12FFBAB8"/>
    <w:rsid w:val="13082FDA"/>
    <w:rsid w:val="130BEF9D"/>
    <w:rsid w:val="130C9C1B"/>
    <w:rsid w:val="1317391A"/>
    <w:rsid w:val="1332232C"/>
    <w:rsid w:val="13324D9D"/>
    <w:rsid w:val="133705AE"/>
    <w:rsid w:val="1338E37D"/>
    <w:rsid w:val="133F26C0"/>
    <w:rsid w:val="133FC6FE"/>
    <w:rsid w:val="13479F87"/>
    <w:rsid w:val="1349F0A9"/>
    <w:rsid w:val="13558951"/>
    <w:rsid w:val="135DD8AB"/>
    <w:rsid w:val="135E68C7"/>
    <w:rsid w:val="1375ECE6"/>
    <w:rsid w:val="1392C760"/>
    <w:rsid w:val="13985706"/>
    <w:rsid w:val="13AAE85F"/>
    <w:rsid w:val="13B18F94"/>
    <w:rsid w:val="13B2AB83"/>
    <w:rsid w:val="13E95BE0"/>
    <w:rsid w:val="13FE1191"/>
    <w:rsid w:val="13FE145C"/>
    <w:rsid w:val="1402C605"/>
    <w:rsid w:val="1405A7CA"/>
    <w:rsid w:val="141204DA"/>
    <w:rsid w:val="1434455C"/>
    <w:rsid w:val="1438FA45"/>
    <w:rsid w:val="1452CF4A"/>
    <w:rsid w:val="1464A94D"/>
    <w:rsid w:val="148673E2"/>
    <w:rsid w:val="14992EB3"/>
    <w:rsid w:val="14A47460"/>
    <w:rsid w:val="14ACC8F9"/>
    <w:rsid w:val="14B2CE77"/>
    <w:rsid w:val="14B474BA"/>
    <w:rsid w:val="14C1C653"/>
    <w:rsid w:val="14C9C1C8"/>
    <w:rsid w:val="14E2300F"/>
    <w:rsid w:val="14E9D8CF"/>
    <w:rsid w:val="14EC985F"/>
    <w:rsid w:val="1506B78D"/>
    <w:rsid w:val="1514290E"/>
    <w:rsid w:val="155C0176"/>
    <w:rsid w:val="15634858"/>
    <w:rsid w:val="1567E6ED"/>
    <w:rsid w:val="1576DD5F"/>
    <w:rsid w:val="1577DA4A"/>
    <w:rsid w:val="158ED12D"/>
    <w:rsid w:val="159EAA96"/>
    <w:rsid w:val="15A6BD8B"/>
    <w:rsid w:val="15A789D7"/>
    <w:rsid w:val="15B1A44F"/>
    <w:rsid w:val="15B9196A"/>
    <w:rsid w:val="15BC5975"/>
    <w:rsid w:val="15BD731F"/>
    <w:rsid w:val="15C62363"/>
    <w:rsid w:val="15CDEAAE"/>
    <w:rsid w:val="15D685BE"/>
    <w:rsid w:val="1603F3E5"/>
    <w:rsid w:val="1604526C"/>
    <w:rsid w:val="160E1C40"/>
    <w:rsid w:val="16127B65"/>
    <w:rsid w:val="1612E93D"/>
    <w:rsid w:val="1648DA76"/>
    <w:rsid w:val="16512788"/>
    <w:rsid w:val="1678F82D"/>
    <w:rsid w:val="16A01176"/>
    <w:rsid w:val="16B593C8"/>
    <w:rsid w:val="16D4998B"/>
    <w:rsid w:val="16D588C9"/>
    <w:rsid w:val="16DCD4E1"/>
    <w:rsid w:val="17268C60"/>
    <w:rsid w:val="1729098F"/>
    <w:rsid w:val="174B4B35"/>
    <w:rsid w:val="1759285B"/>
    <w:rsid w:val="176236EC"/>
    <w:rsid w:val="1763002C"/>
    <w:rsid w:val="17631CAB"/>
    <w:rsid w:val="1769C975"/>
    <w:rsid w:val="176BA888"/>
    <w:rsid w:val="1779010F"/>
    <w:rsid w:val="17875DDE"/>
    <w:rsid w:val="17A33C6E"/>
    <w:rsid w:val="17AE3A93"/>
    <w:rsid w:val="17BB988F"/>
    <w:rsid w:val="17F5FFF6"/>
    <w:rsid w:val="17F7CF84"/>
    <w:rsid w:val="17FC6199"/>
    <w:rsid w:val="1813C520"/>
    <w:rsid w:val="1829C1EA"/>
    <w:rsid w:val="1838341B"/>
    <w:rsid w:val="1842A971"/>
    <w:rsid w:val="1849AF82"/>
    <w:rsid w:val="184DA79E"/>
    <w:rsid w:val="184F4F8B"/>
    <w:rsid w:val="1897CFB6"/>
    <w:rsid w:val="18988CFE"/>
    <w:rsid w:val="189A4E7B"/>
    <w:rsid w:val="18A372E8"/>
    <w:rsid w:val="18B25D47"/>
    <w:rsid w:val="18B37CF7"/>
    <w:rsid w:val="18C4261E"/>
    <w:rsid w:val="18C6DACB"/>
    <w:rsid w:val="18CF8DF8"/>
    <w:rsid w:val="18CFF727"/>
    <w:rsid w:val="19002E9B"/>
    <w:rsid w:val="19084014"/>
    <w:rsid w:val="190BFBF7"/>
    <w:rsid w:val="190D4232"/>
    <w:rsid w:val="1927F051"/>
    <w:rsid w:val="192D5EEE"/>
    <w:rsid w:val="194FE10C"/>
    <w:rsid w:val="195D1EF7"/>
    <w:rsid w:val="1969D2C8"/>
    <w:rsid w:val="197FEB43"/>
    <w:rsid w:val="1980E8FB"/>
    <w:rsid w:val="198CC35E"/>
    <w:rsid w:val="199BE1A3"/>
    <w:rsid w:val="19C82645"/>
    <w:rsid w:val="19CB061A"/>
    <w:rsid w:val="19CCEBC0"/>
    <w:rsid w:val="19CDB89D"/>
    <w:rsid w:val="19D1B7A9"/>
    <w:rsid w:val="19D82513"/>
    <w:rsid w:val="1A17C091"/>
    <w:rsid w:val="1A219784"/>
    <w:rsid w:val="1A312F68"/>
    <w:rsid w:val="1A5F7145"/>
    <w:rsid w:val="1A6533B9"/>
    <w:rsid w:val="1A7150F9"/>
    <w:rsid w:val="1A883647"/>
    <w:rsid w:val="1AAC4D08"/>
    <w:rsid w:val="1AB56E08"/>
    <w:rsid w:val="1AC36016"/>
    <w:rsid w:val="1AE400F9"/>
    <w:rsid w:val="1B042E15"/>
    <w:rsid w:val="1B1CD804"/>
    <w:rsid w:val="1B3B3DA6"/>
    <w:rsid w:val="1B542466"/>
    <w:rsid w:val="1B57B759"/>
    <w:rsid w:val="1B5E7EEC"/>
    <w:rsid w:val="1B62BD1F"/>
    <w:rsid w:val="1B7BBC87"/>
    <w:rsid w:val="1B9DD8FF"/>
    <w:rsid w:val="1BB11A17"/>
    <w:rsid w:val="1BBB7788"/>
    <w:rsid w:val="1BC33883"/>
    <w:rsid w:val="1BC67629"/>
    <w:rsid w:val="1BCC8553"/>
    <w:rsid w:val="1BCCF70C"/>
    <w:rsid w:val="1BDD6FB2"/>
    <w:rsid w:val="1BF77865"/>
    <w:rsid w:val="1C05570E"/>
    <w:rsid w:val="1C24BE17"/>
    <w:rsid w:val="1C55406D"/>
    <w:rsid w:val="1C5C62B4"/>
    <w:rsid w:val="1C6E279B"/>
    <w:rsid w:val="1C8290BA"/>
    <w:rsid w:val="1C8CB20F"/>
    <w:rsid w:val="1C925F01"/>
    <w:rsid w:val="1CA3042E"/>
    <w:rsid w:val="1CB0E70B"/>
    <w:rsid w:val="1CBCE5DE"/>
    <w:rsid w:val="1CC6F0BA"/>
    <w:rsid w:val="1CCED82C"/>
    <w:rsid w:val="1CD52415"/>
    <w:rsid w:val="1CD7A45E"/>
    <w:rsid w:val="1CE0ADB9"/>
    <w:rsid w:val="1CEC9A41"/>
    <w:rsid w:val="1CF4C9D8"/>
    <w:rsid w:val="1CF5AB29"/>
    <w:rsid w:val="1CF97467"/>
    <w:rsid w:val="1CFC989D"/>
    <w:rsid w:val="1D10738D"/>
    <w:rsid w:val="1D10C3F7"/>
    <w:rsid w:val="1D149017"/>
    <w:rsid w:val="1D1FA01A"/>
    <w:rsid w:val="1D2543E6"/>
    <w:rsid w:val="1D2577A2"/>
    <w:rsid w:val="1D4115DA"/>
    <w:rsid w:val="1D506B2E"/>
    <w:rsid w:val="1D526517"/>
    <w:rsid w:val="1D5601F4"/>
    <w:rsid w:val="1D56AE9C"/>
    <w:rsid w:val="1D5E449E"/>
    <w:rsid w:val="1D7F4DB1"/>
    <w:rsid w:val="1D80822A"/>
    <w:rsid w:val="1D82B8C8"/>
    <w:rsid w:val="1D8AD4E0"/>
    <w:rsid w:val="1D8CF83E"/>
    <w:rsid w:val="1D909D8F"/>
    <w:rsid w:val="1D9F5797"/>
    <w:rsid w:val="1DA44164"/>
    <w:rsid w:val="1DE09950"/>
    <w:rsid w:val="1DE41147"/>
    <w:rsid w:val="1E0250A4"/>
    <w:rsid w:val="1E110EC9"/>
    <w:rsid w:val="1E142B46"/>
    <w:rsid w:val="1E19FE71"/>
    <w:rsid w:val="1E2287C2"/>
    <w:rsid w:val="1E23F8B5"/>
    <w:rsid w:val="1E2C4774"/>
    <w:rsid w:val="1E5C3B1B"/>
    <w:rsid w:val="1E78D648"/>
    <w:rsid w:val="1E8ABDEF"/>
    <w:rsid w:val="1E8EFC85"/>
    <w:rsid w:val="1E9C650D"/>
    <w:rsid w:val="1E9D541D"/>
    <w:rsid w:val="1EAC3792"/>
    <w:rsid w:val="1EB2C309"/>
    <w:rsid w:val="1ECA3E15"/>
    <w:rsid w:val="1ED75D17"/>
    <w:rsid w:val="1EDF19A7"/>
    <w:rsid w:val="1EED719F"/>
    <w:rsid w:val="1EF1CE6D"/>
    <w:rsid w:val="1EFCFE47"/>
    <w:rsid w:val="1F05BCE8"/>
    <w:rsid w:val="1F06A122"/>
    <w:rsid w:val="1F1134B6"/>
    <w:rsid w:val="1F387838"/>
    <w:rsid w:val="1F4DA636"/>
    <w:rsid w:val="1F74645A"/>
    <w:rsid w:val="1F773249"/>
    <w:rsid w:val="1FA0B7E1"/>
    <w:rsid w:val="1FA0BE50"/>
    <w:rsid w:val="1FAAB41B"/>
    <w:rsid w:val="1FE316D3"/>
    <w:rsid w:val="1FF56818"/>
    <w:rsid w:val="1FF69D4E"/>
    <w:rsid w:val="200018A0"/>
    <w:rsid w:val="200FD7B1"/>
    <w:rsid w:val="2012F599"/>
    <w:rsid w:val="201391E8"/>
    <w:rsid w:val="201475B6"/>
    <w:rsid w:val="202C5488"/>
    <w:rsid w:val="20328DF2"/>
    <w:rsid w:val="2036D411"/>
    <w:rsid w:val="20390498"/>
    <w:rsid w:val="2054C167"/>
    <w:rsid w:val="2064EE00"/>
    <w:rsid w:val="2076806C"/>
    <w:rsid w:val="2077B22E"/>
    <w:rsid w:val="20885ED7"/>
    <w:rsid w:val="208BB4A2"/>
    <w:rsid w:val="208D7656"/>
    <w:rsid w:val="2094F958"/>
    <w:rsid w:val="209AA39D"/>
    <w:rsid w:val="20B67F49"/>
    <w:rsid w:val="20BC0E7E"/>
    <w:rsid w:val="20C43CB8"/>
    <w:rsid w:val="20D43A32"/>
    <w:rsid w:val="20D623A2"/>
    <w:rsid w:val="21017BCE"/>
    <w:rsid w:val="2112A5E2"/>
    <w:rsid w:val="2115BEC1"/>
    <w:rsid w:val="213005AD"/>
    <w:rsid w:val="214C5F51"/>
    <w:rsid w:val="215912B3"/>
    <w:rsid w:val="2161BC04"/>
    <w:rsid w:val="2162591C"/>
    <w:rsid w:val="2170FD73"/>
    <w:rsid w:val="217C9D79"/>
    <w:rsid w:val="217D55C1"/>
    <w:rsid w:val="21823F47"/>
    <w:rsid w:val="218254F1"/>
    <w:rsid w:val="219496E6"/>
    <w:rsid w:val="219C7681"/>
    <w:rsid w:val="21A69650"/>
    <w:rsid w:val="21A759B2"/>
    <w:rsid w:val="21A78FD2"/>
    <w:rsid w:val="21C7BBD2"/>
    <w:rsid w:val="21CF7764"/>
    <w:rsid w:val="21FEA565"/>
    <w:rsid w:val="22009AB7"/>
    <w:rsid w:val="220BB251"/>
    <w:rsid w:val="22342DA3"/>
    <w:rsid w:val="2240DADA"/>
    <w:rsid w:val="2256A14C"/>
    <w:rsid w:val="225CEFEE"/>
    <w:rsid w:val="2292E28A"/>
    <w:rsid w:val="2299324B"/>
    <w:rsid w:val="22A5C1CD"/>
    <w:rsid w:val="22A6BB75"/>
    <w:rsid w:val="22AABB31"/>
    <w:rsid w:val="22AC34C6"/>
    <w:rsid w:val="22AFAAAE"/>
    <w:rsid w:val="22C4FE9B"/>
    <w:rsid w:val="22D2EDB7"/>
    <w:rsid w:val="22E989D5"/>
    <w:rsid w:val="22EE70E9"/>
    <w:rsid w:val="22F3B385"/>
    <w:rsid w:val="23017187"/>
    <w:rsid w:val="231285FD"/>
    <w:rsid w:val="23238EFE"/>
    <w:rsid w:val="23302BB6"/>
    <w:rsid w:val="23411716"/>
    <w:rsid w:val="2342442E"/>
    <w:rsid w:val="23537F05"/>
    <w:rsid w:val="2366951D"/>
    <w:rsid w:val="236F40E8"/>
    <w:rsid w:val="2374859B"/>
    <w:rsid w:val="23767F10"/>
    <w:rsid w:val="2382F26A"/>
    <w:rsid w:val="2383A4B0"/>
    <w:rsid w:val="2386A0AD"/>
    <w:rsid w:val="2392C729"/>
    <w:rsid w:val="23AEC9D5"/>
    <w:rsid w:val="23B03C90"/>
    <w:rsid w:val="23C5C115"/>
    <w:rsid w:val="23E2B9B1"/>
    <w:rsid w:val="24242EFE"/>
    <w:rsid w:val="2430FEEE"/>
    <w:rsid w:val="2438530C"/>
    <w:rsid w:val="2440A82A"/>
    <w:rsid w:val="244B9DAE"/>
    <w:rsid w:val="246D1FA5"/>
    <w:rsid w:val="246EAFD4"/>
    <w:rsid w:val="24769EA8"/>
    <w:rsid w:val="2493A651"/>
    <w:rsid w:val="249E5E03"/>
    <w:rsid w:val="24A40723"/>
    <w:rsid w:val="24A4766E"/>
    <w:rsid w:val="24C0BD95"/>
    <w:rsid w:val="24D044F4"/>
    <w:rsid w:val="24D30FA1"/>
    <w:rsid w:val="24D80E4D"/>
    <w:rsid w:val="24DAA9A5"/>
    <w:rsid w:val="24E63986"/>
    <w:rsid w:val="24F01B87"/>
    <w:rsid w:val="24F20394"/>
    <w:rsid w:val="24FD6021"/>
    <w:rsid w:val="25123FE8"/>
    <w:rsid w:val="25148AA2"/>
    <w:rsid w:val="2516A045"/>
    <w:rsid w:val="2529FA51"/>
    <w:rsid w:val="252E2399"/>
    <w:rsid w:val="25312370"/>
    <w:rsid w:val="253D61D0"/>
    <w:rsid w:val="25402287"/>
    <w:rsid w:val="2546CA7A"/>
    <w:rsid w:val="25957D60"/>
    <w:rsid w:val="25961894"/>
    <w:rsid w:val="259BC7E8"/>
    <w:rsid w:val="25A0079E"/>
    <w:rsid w:val="25A43F09"/>
    <w:rsid w:val="25B7DD17"/>
    <w:rsid w:val="25CCCD90"/>
    <w:rsid w:val="25E0E086"/>
    <w:rsid w:val="25E703D0"/>
    <w:rsid w:val="25EAFEF6"/>
    <w:rsid w:val="25ECD54B"/>
    <w:rsid w:val="2610448F"/>
    <w:rsid w:val="2616F3C8"/>
    <w:rsid w:val="26214B49"/>
    <w:rsid w:val="264DFD65"/>
    <w:rsid w:val="264E5EED"/>
    <w:rsid w:val="2668870E"/>
    <w:rsid w:val="26758612"/>
    <w:rsid w:val="26788602"/>
    <w:rsid w:val="2692100C"/>
    <w:rsid w:val="26976871"/>
    <w:rsid w:val="26A23B0A"/>
    <w:rsid w:val="26AB3762"/>
    <w:rsid w:val="26C157B4"/>
    <w:rsid w:val="26C7C856"/>
    <w:rsid w:val="26EFE43B"/>
    <w:rsid w:val="27190F11"/>
    <w:rsid w:val="27232326"/>
    <w:rsid w:val="2763EA58"/>
    <w:rsid w:val="277A397D"/>
    <w:rsid w:val="277ABCF1"/>
    <w:rsid w:val="27867692"/>
    <w:rsid w:val="2787789E"/>
    <w:rsid w:val="278A64FB"/>
    <w:rsid w:val="279287E1"/>
    <w:rsid w:val="27A90340"/>
    <w:rsid w:val="27B74899"/>
    <w:rsid w:val="27C53628"/>
    <w:rsid w:val="27C777B6"/>
    <w:rsid w:val="28174C4F"/>
    <w:rsid w:val="28174EBC"/>
    <w:rsid w:val="2819DA24"/>
    <w:rsid w:val="281B2BFE"/>
    <w:rsid w:val="281EE692"/>
    <w:rsid w:val="282777EF"/>
    <w:rsid w:val="282EEC35"/>
    <w:rsid w:val="283797BD"/>
    <w:rsid w:val="284C65C6"/>
    <w:rsid w:val="285A3A44"/>
    <w:rsid w:val="285B30F4"/>
    <w:rsid w:val="28675B30"/>
    <w:rsid w:val="287422DE"/>
    <w:rsid w:val="287F0DA7"/>
    <w:rsid w:val="28865932"/>
    <w:rsid w:val="289A2862"/>
    <w:rsid w:val="289D4D77"/>
    <w:rsid w:val="28A40C6B"/>
    <w:rsid w:val="28A9CC7B"/>
    <w:rsid w:val="28B11FA2"/>
    <w:rsid w:val="28DEE80F"/>
    <w:rsid w:val="28F45098"/>
    <w:rsid w:val="2909ACED"/>
    <w:rsid w:val="290C8679"/>
    <w:rsid w:val="29319866"/>
    <w:rsid w:val="29345551"/>
    <w:rsid w:val="29458D2E"/>
    <w:rsid w:val="29462747"/>
    <w:rsid w:val="2946B08B"/>
    <w:rsid w:val="295DD13D"/>
    <w:rsid w:val="296BCEFD"/>
    <w:rsid w:val="298429E1"/>
    <w:rsid w:val="298C7B0C"/>
    <w:rsid w:val="2996B8A9"/>
    <w:rsid w:val="2996E2CB"/>
    <w:rsid w:val="29B4B34B"/>
    <w:rsid w:val="29CA7D16"/>
    <w:rsid w:val="29D9553D"/>
    <w:rsid w:val="29DAA0FD"/>
    <w:rsid w:val="29EF7985"/>
    <w:rsid w:val="29F01C93"/>
    <w:rsid w:val="2A520EA3"/>
    <w:rsid w:val="2A534BDE"/>
    <w:rsid w:val="2A585429"/>
    <w:rsid w:val="2A59AB23"/>
    <w:rsid w:val="2A606D4B"/>
    <w:rsid w:val="2A62FC3A"/>
    <w:rsid w:val="2A6414AB"/>
    <w:rsid w:val="2A6B3399"/>
    <w:rsid w:val="2A8FC420"/>
    <w:rsid w:val="2AC2076F"/>
    <w:rsid w:val="2ACB0FFF"/>
    <w:rsid w:val="2AE187EE"/>
    <w:rsid w:val="2AE9CA84"/>
    <w:rsid w:val="2B07ACAD"/>
    <w:rsid w:val="2B172CF7"/>
    <w:rsid w:val="2B2879C5"/>
    <w:rsid w:val="2B4AA8F2"/>
    <w:rsid w:val="2B5D00B6"/>
    <w:rsid w:val="2B63EEBA"/>
    <w:rsid w:val="2B697FDA"/>
    <w:rsid w:val="2B7D8A03"/>
    <w:rsid w:val="2B8176D2"/>
    <w:rsid w:val="2BA12AF4"/>
    <w:rsid w:val="2BA8A515"/>
    <w:rsid w:val="2BB1BD42"/>
    <w:rsid w:val="2BD90C31"/>
    <w:rsid w:val="2BE7E750"/>
    <w:rsid w:val="2BEC30BA"/>
    <w:rsid w:val="2C01AA8C"/>
    <w:rsid w:val="2C1D87C5"/>
    <w:rsid w:val="2C1F87FE"/>
    <w:rsid w:val="2C71A25D"/>
    <w:rsid w:val="2C8C74BD"/>
    <w:rsid w:val="2C95A471"/>
    <w:rsid w:val="2CB26127"/>
    <w:rsid w:val="2CD9B247"/>
    <w:rsid w:val="2CFF663B"/>
    <w:rsid w:val="2D01E01D"/>
    <w:rsid w:val="2D03F41A"/>
    <w:rsid w:val="2D0A6324"/>
    <w:rsid w:val="2D112DA0"/>
    <w:rsid w:val="2D184F05"/>
    <w:rsid w:val="2D2E8EB1"/>
    <w:rsid w:val="2D2FDAC2"/>
    <w:rsid w:val="2D4CAF05"/>
    <w:rsid w:val="2D6642D1"/>
    <w:rsid w:val="2D93A65B"/>
    <w:rsid w:val="2D952C63"/>
    <w:rsid w:val="2DAF08A3"/>
    <w:rsid w:val="2DC31449"/>
    <w:rsid w:val="2DCB7127"/>
    <w:rsid w:val="2DCBD5E6"/>
    <w:rsid w:val="2DE7D19E"/>
    <w:rsid w:val="2DEA6516"/>
    <w:rsid w:val="2DEEBBB6"/>
    <w:rsid w:val="2DF39B9D"/>
    <w:rsid w:val="2DFEE9E7"/>
    <w:rsid w:val="2E14EBF5"/>
    <w:rsid w:val="2E16111F"/>
    <w:rsid w:val="2E4BA20E"/>
    <w:rsid w:val="2E5449ED"/>
    <w:rsid w:val="2E6E43EF"/>
    <w:rsid w:val="2E87E9CC"/>
    <w:rsid w:val="2E8B4CD1"/>
    <w:rsid w:val="2EA039FC"/>
    <w:rsid w:val="2EAF1D9C"/>
    <w:rsid w:val="2ED9A874"/>
    <w:rsid w:val="2EE32466"/>
    <w:rsid w:val="2EF225E9"/>
    <w:rsid w:val="2EF369B2"/>
    <w:rsid w:val="2EFCD996"/>
    <w:rsid w:val="2F11E005"/>
    <w:rsid w:val="2F19E2AA"/>
    <w:rsid w:val="2F1A086B"/>
    <w:rsid w:val="2F1A34A3"/>
    <w:rsid w:val="2F304809"/>
    <w:rsid w:val="2F36EA07"/>
    <w:rsid w:val="2F42FA0F"/>
    <w:rsid w:val="2F7F4048"/>
    <w:rsid w:val="2F8A1CBA"/>
    <w:rsid w:val="2F8ACFE7"/>
    <w:rsid w:val="2F9D8D56"/>
    <w:rsid w:val="2FC407DD"/>
    <w:rsid w:val="2FD4CE3F"/>
    <w:rsid w:val="2FED9F9E"/>
    <w:rsid w:val="2FF079F6"/>
    <w:rsid w:val="2FF53394"/>
    <w:rsid w:val="302A1582"/>
    <w:rsid w:val="307637C3"/>
    <w:rsid w:val="309068F7"/>
    <w:rsid w:val="30A3152D"/>
    <w:rsid w:val="30BAD2AD"/>
    <w:rsid w:val="30C6B8DE"/>
    <w:rsid w:val="30CF933A"/>
    <w:rsid w:val="30DAB633"/>
    <w:rsid w:val="30DC228C"/>
    <w:rsid w:val="30E392AB"/>
    <w:rsid w:val="30FBFB1C"/>
    <w:rsid w:val="30FFEE22"/>
    <w:rsid w:val="3104EA89"/>
    <w:rsid w:val="31154747"/>
    <w:rsid w:val="3116DC38"/>
    <w:rsid w:val="312BBBF2"/>
    <w:rsid w:val="31494438"/>
    <w:rsid w:val="314C06BF"/>
    <w:rsid w:val="31503A6C"/>
    <w:rsid w:val="3162051B"/>
    <w:rsid w:val="317A4C27"/>
    <w:rsid w:val="317F7717"/>
    <w:rsid w:val="31881B8A"/>
    <w:rsid w:val="318DB7A6"/>
    <w:rsid w:val="319756A2"/>
    <w:rsid w:val="319FE164"/>
    <w:rsid w:val="31A17A86"/>
    <w:rsid w:val="31B52099"/>
    <w:rsid w:val="31B5AE45"/>
    <w:rsid w:val="31BA66B7"/>
    <w:rsid w:val="31F2ABD0"/>
    <w:rsid w:val="31FEFADD"/>
    <w:rsid w:val="3202E92D"/>
    <w:rsid w:val="32036FBC"/>
    <w:rsid w:val="320C7C7D"/>
    <w:rsid w:val="321ACD02"/>
    <w:rsid w:val="3222D85B"/>
    <w:rsid w:val="324F0B50"/>
    <w:rsid w:val="325D539F"/>
    <w:rsid w:val="325F59E2"/>
    <w:rsid w:val="3272C04E"/>
    <w:rsid w:val="327A1633"/>
    <w:rsid w:val="32975CEE"/>
    <w:rsid w:val="329BA223"/>
    <w:rsid w:val="329E9871"/>
    <w:rsid w:val="329F079B"/>
    <w:rsid w:val="32D26B91"/>
    <w:rsid w:val="32E7A277"/>
    <w:rsid w:val="32FC3DF2"/>
    <w:rsid w:val="333C6615"/>
    <w:rsid w:val="33645C78"/>
    <w:rsid w:val="33651E2D"/>
    <w:rsid w:val="33B33ADB"/>
    <w:rsid w:val="33B6754F"/>
    <w:rsid w:val="33B91023"/>
    <w:rsid w:val="33C77693"/>
    <w:rsid w:val="33E2909E"/>
    <w:rsid w:val="33F1E791"/>
    <w:rsid w:val="33FEBD25"/>
    <w:rsid w:val="3414B2BA"/>
    <w:rsid w:val="341AF503"/>
    <w:rsid w:val="341D2429"/>
    <w:rsid w:val="343B22FA"/>
    <w:rsid w:val="34479764"/>
    <w:rsid w:val="345BA6FA"/>
    <w:rsid w:val="3479F663"/>
    <w:rsid w:val="34927149"/>
    <w:rsid w:val="34947BD9"/>
    <w:rsid w:val="34D05033"/>
    <w:rsid w:val="34D318C1"/>
    <w:rsid w:val="34DFFA9A"/>
    <w:rsid w:val="34F43FF9"/>
    <w:rsid w:val="3510C9DC"/>
    <w:rsid w:val="3528495E"/>
    <w:rsid w:val="352A5C19"/>
    <w:rsid w:val="352B0921"/>
    <w:rsid w:val="353AC51C"/>
    <w:rsid w:val="353AF5B0"/>
    <w:rsid w:val="3544162C"/>
    <w:rsid w:val="35490566"/>
    <w:rsid w:val="35520BDB"/>
    <w:rsid w:val="3586FC19"/>
    <w:rsid w:val="359A3490"/>
    <w:rsid w:val="359DAECC"/>
    <w:rsid w:val="35B7F732"/>
    <w:rsid w:val="35D0CB72"/>
    <w:rsid w:val="36168F04"/>
    <w:rsid w:val="3635382C"/>
    <w:rsid w:val="364DA942"/>
    <w:rsid w:val="364DD1C3"/>
    <w:rsid w:val="364FC846"/>
    <w:rsid w:val="366B2A94"/>
    <w:rsid w:val="36A92D24"/>
    <w:rsid w:val="36AEBCCA"/>
    <w:rsid w:val="36AF273C"/>
    <w:rsid w:val="36B0D20A"/>
    <w:rsid w:val="36BC5AAD"/>
    <w:rsid w:val="36C8A968"/>
    <w:rsid w:val="36CEB867"/>
    <w:rsid w:val="36DBABC1"/>
    <w:rsid w:val="36E6319A"/>
    <w:rsid w:val="36EDACB1"/>
    <w:rsid w:val="370AB5D7"/>
    <w:rsid w:val="370ABACE"/>
    <w:rsid w:val="370C0346"/>
    <w:rsid w:val="371E2185"/>
    <w:rsid w:val="372FCC22"/>
    <w:rsid w:val="37363B62"/>
    <w:rsid w:val="37410020"/>
    <w:rsid w:val="375C953B"/>
    <w:rsid w:val="3770B49C"/>
    <w:rsid w:val="377A01CE"/>
    <w:rsid w:val="379BF3F8"/>
    <w:rsid w:val="37AD7108"/>
    <w:rsid w:val="37AE72EF"/>
    <w:rsid w:val="37D1616D"/>
    <w:rsid w:val="37DFF97F"/>
    <w:rsid w:val="37EB71C0"/>
    <w:rsid w:val="37F16140"/>
    <w:rsid w:val="380FBFB2"/>
    <w:rsid w:val="381C985A"/>
    <w:rsid w:val="38208CF8"/>
    <w:rsid w:val="382AD628"/>
    <w:rsid w:val="38347411"/>
    <w:rsid w:val="38483516"/>
    <w:rsid w:val="384F53A0"/>
    <w:rsid w:val="385630F8"/>
    <w:rsid w:val="3866ADD8"/>
    <w:rsid w:val="387ACAA7"/>
    <w:rsid w:val="38884355"/>
    <w:rsid w:val="38C991DC"/>
    <w:rsid w:val="38D9B0A0"/>
    <w:rsid w:val="38DB5D88"/>
    <w:rsid w:val="38E4D691"/>
    <w:rsid w:val="38EDC036"/>
    <w:rsid w:val="38F1D61B"/>
    <w:rsid w:val="392DE92D"/>
    <w:rsid w:val="393460CA"/>
    <w:rsid w:val="393DEC22"/>
    <w:rsid w:val="395044AE"/>
    <w:rsid w:val="3993061E"/>
    <w:rsid w:val="39B9FA7A"/>
    <w:rsid w:val="39CF60A4"/>
    <w:rsid w:val="39F5356D"/>
    <w:rsid w:val="39F6D3E5"/>
    <w:rsid w:val="39FF2612"/>
    <w:rsid w:val="3A01BE88"/>
    <w:rsid w:val="3A40AC4E"/>
    <w:rsid w:val="3A46BFB8"/>
    <w:rsid w:val="3A4BD5DE"/>
    <w:rsid w:val="3A4CE6D6"/>
    <w:rsid w:val="3A5667FE"/>
    <w:rsid w:val="3A60A722"/>
    <w:rsid w:val="3A783F4F"/>
    <w:rsid w:val="3A80480E"/>
    <w:rsid w:val="3A9CD548"/>
    <w:rsid w:val="3AC6C0D9"/>
    <w:rsid w:val="3B00923C"/>
    <w:rsid w:val="3B054E10"/>
    <w:rsid w:val="3B2369AD"/>
    <w:rsid w:val="3B324E76"/>
    <w:rsid w:val="3B455333"/>
    <w:rsid w:val="3B634029"/>
    <w:rsid w:val="3B643231"/>
    <w:rsid w:val="3B7AB9F9"/>
    <w:rsid w:val="3B907A02"/>
    <w:rsid w:val="3BC686B8"/>
    <w:rsid w:val="3BCCC1DE"/>
    <w:rsid w:val="3BCFC177"/>
    <w:rsid w:val="3BE65C81"/>
    <w:rsid w:val="3C159EC2"/>
    <w:rsid w:val="3C202BD8"/>
    <w:rsid w:val="3C2432FE"/>
    <w:rsid w:val="3C298FD3"/>
    <w:rsid w:val="3C3AAFAC"/>
    <w:rsid w:val="3C3F453B"/>
    <w:rsid w:val="3C4A18B4"/>
    <w:rsid w:val="3C53A273"/>
    <w:rsid w:val="3C5FC58F"/>
    <w:rsid w:val="3C60F0AB"/>
    <w:rsid w:val="3C613446"/>
    <w:rsid w:val="3C63E4EB"/>
    <w:rsid w:val="3C67A38C"/>
    <w:rsid w:val="3C680BA3"/>
    <w:rsid w:val="3C69B307"/>
    <w:rsid w:val="3C6B488D"/>
    <w:rsid w:val="3C776B3F"/>
    <w:rsid w:val="3C968812"/>
    <w:rsid w:val="3CA819A5"/>
    <w:rsid w:val="3CA89EF5"/>
    <w:rsid w:val="3CB107D6"/>
    <w:rsid w:val="3CD87BD2"/>
    <w:rsid w:val="3CE77161"/>
    <w:rsid w:val="3CFE3526"/>
    <w:rsid w:val="3CFE66BF"/>
    <w:rsid w:val="3D12BA06"/>
    <w:rsid w:val="3D276787"/>
    <w:rsid w:val="3D2ADC62"/>
    <w:rsid w:val="3D732333"/>
    <w:rsid w:val="3D88D92C"/>
    <w:rsid w:val="3DA2A63E"/>
    <w:rsid w:val="3DA414B6"/>
    <w:rsid w:val="3DB23106"/>
    <w:rsid w:val="3DD0A6A4"/>
    <w:rsid w:val="3DDC680B"/>
    <w:rsid w:val="3DE53D3F"/>
    <w:rsid w:val="3DE6C672"/>
    <w:rsid w:val="3DEB55E3"/>
    <w:rsid w:val="3DF7EBC1"/>
    <w:rsid w:val="3DFE20EA"/>
    <w:rsid w:val="3E1454EA"/>
    <w:rsid w:val="3E1CADBC"/>
    <w:rsid w:val="3E1F7513"/>
    <w:rsid w:val="3E4A24DC"/>
    <w:rsid w:val="3E4A46CA"/>
    <w:rsid w:val="3E591908"/>
    <w:rsid w:val="3E61DC49"/>
    <w:rsid w:val="3E6D44C7"/>
    <w:rsid w:val="3E74D499"/>
    <w:rsid w:val="3E80BB47"/>
    <w:rsid w:val="3E87799E"/>
    <w:rsid w:val="3ED4953B"/>
    <w:rsid w:val="3EE2EDED"/>
    <w:rsid w:val="3EF5169E"/>
    <w:rsid w:val="3EFDCE4F"/>
    <w:rsid w:val="3F033407"/>
    <w:rsid w:val="3F050DA9"/>
    <w:rsid w:val="3F14C59C"/>
    <w:rsid w:val="3F169394"/>
    <w:rsid w:val="3F23A6F0"/>
    <w:rsid w:val="3F2F85B9"/>
    <w:rsid w:val="3F4A8018"/>
    <w:rsid w:val="3F542599"/>
    <w:rsid w:val="3F579FE6"/>
    <w:rsid w:val="3F60F28F"/>
    <w:rsid w:val="3F6D1D40"/>
    <w:rsid w:val="3F7238A0"/>
    <w:rsid w:val="3F78928A"/>
    <w:rsid w:val="3F8C22AA"/>
    <w:rsid w:val="3F8ECB2D"/>
    <w:rsid w:val="3F9C6404"/>
    <w:rsid w:val="3FAF5BD2"/>
    <w:rsid w:val="3FCAE0BF"/>
    <w:rsid w:val="3FCD946A"/>
    <w:rsid w:val="3FD198C0"/>
    <w:rsid w:val="3FD97B2F"/>
    <w:rsid w:val="4002FD12"/>
    <w:rsid w:val="4009358D"/>
    <w:rsid w:val="4023BF05"/>
    <w:rsid w:val="402A9F97"/>
    <w:rsid w:val="402FD703"/>
    <w:rsid w:val="4034040A"/>
    <w:rsid w:val="404B8A6E"/>
    <w:rsid w:val="405BDB29"/>
    <w:rsid w:val="405EAB4C"/>
    <w:rsid w:val="4071615F"/>
    <w:rsid w:val="40808D0C"/>
    <w:rsid w:val="40809816"/>
    <w:rsid w:val="40A02122"/>
    <w:rsid w:val="40A3A4F7"/>
    <w:rsid w:val="40AA8DD6"/>
    <w:rsid w:val="40B7325B"/>
    <w:rsid w:val="40C2648C"/>
    <w:rsid w:val="40CBC559"/>
    <w:rsid w:val="40CC8BAF"/>
    <w:rsid w:val="40DD58BC"/>
    <w:rsid w:val="40E58787"/>
    <w:rsid w:val="41025EA7"/>
    <w:rsid w:val="4135C7D4"/>
    <w:rsid w:val="413AAEBD"/>
    <w:rsid w:val="414979D4"/>
    <w:rsid w:val="41690C92"/>
    <w:rsid w:val="41704007"/>
    <w:rsid w:val="418314B8"/>
    <w:rsid w:val="41997C42"/>
    <w:rsid w:val="4199AA14"/>
    <w:rsid w:val="41A7D07B"/>
    <w:rsid w:val="41BE509C"/>
    <w:rsid w:val="41C1E13F"/>
    <w:rsid w:val="41C80E27"/>
    <w:rsid w:val="41DCD3F6"/>
    <w:rsid w:val="41DEF4C1"/>
    <w:rsid w:val="41EB653C"/>
    <w:rsid w:val="41EE7B14"/>
    <w:rsid w:val="41F1426B"/>
    <w:rsid w:val="41F49A92"/>
    <w:rsid w:val="42206C8B"/>
    <w:rsid w:val="425F31B1"/>
    <w:rsid w:val="42691732"/>
    <w:rsid w:val="4272C086"/>
    <w:rsid w:val="428AACD6"/>
    <w:rsid w:val="428DFB72"/>
    <w:rsid w:val="429818E0"/>
    <w:rsid w:val="42AC1A3D"/>
    <w:rsid w:val="42ACB086"/>
    <w:rsid w:val="42AFB5AF"/>
    <w:rsid w:val="42B480D4"/>
    <w:rsid w:val="42B813F1"/>
    <w:rsid w:val="42BB0201"/>
    <w:rsid w:val="42D4D2E8"/>
    <w:rsid w:val="42E00FF5"/>
    <w:rsid w:val="42F3B69E"/>
    <w:rsid w:val="42F804C5"/>
    <w:rsid w:val="42FA9735"/>
    <w:rsid w:val="4318BBAB"/>
    <w:rsid w:val="43201EF2"/>
    <w:rsid w:val="4327997B"/>
    <w:rsid w:val="432942B5"/>
    <w:rsid w:val="435815CE"/>
    <w:rsid w:val="436C7491"/>
    <w:rsid w:val="436ED5A2"/>
    <w:rsid w:val="437D9D62"/>
    <w:rsid w:val="4398C9B9"/>
    <w:rsid w:val="439B8944"/>
    <w:rsid w:val="43A78B7A"/>
    <w:rsid w:val="43AACF3F"/>
    <w:rsid w:val="43B162A0"/>
    <w:rsid w:val="43BCBC37"/>
    <w:rsid w:val="43C26EE8"/>
    <w:rsid w:val="43D0DCA0"/>
    <w:rsid w:val="43D18B39"/>
    <w:rsid w:val="43D866C9"/>
    <w:rsid w:val="44160B8C"/>
    <w:rsid w:val="443F915A"/>
    <w:rsid w:val="44590A1D"/>
    <w:rsid w:val="446A8294"/>
    <w:rsid w:val="447DBB9E"/>
    <w:rsid w:val="447FA4E1"/>
    <w:rsid w:val="44836360"/>
    <w:rsid w:val="44A9FA63"/>
    <w:rsid w:val="44B830AD"/>
    <w:rsid w:val="44CFA3DB"/>
    <w:rsid w:val="44D45DF4"/>
    <w:rsid w:val="44D7A1F2"/>
    <w:rsid w:val="4508F53D"/>
    <w:rsid w:val="4513AA6F"/>
    <w:rsid w:val="45393810"/>
    <w:rsid w:val="454A8225"/>
    <w:rsid w:val="455CB6C5"/>
    <w:rsid w:val="456960C7"/>
    <w:rsid w:val="456A95F4"/>
    <w:rsid w:val="458AAFB5"/>
    <w:rsid w:val="4590D0A6"/>
    <w:rsid w:val="4590EED9"/>
    <w:rsid w:val="45D25084"/>
    <w:rsid w:val="45EA1720"/>
    <w:rsid w:val="45EB8B3F"/>
    <w:rsid w:val="45F8D17C"/>
    <w:rsid w:val="462536CF"/>
    <w:rsid w:val="4636102D"/>
    <w:rsid w:val="464820AA"/>
    <w:rsid w:val="464A3228"/>
    <w:rsid w:val="464E03B1"/>
    <w:rsid w:val="465BC8D8"/>
    <w:rsid w:val="465E7016"/>
    <w:rsid w:val="46641502"/>
    <w:rsid w:val="466C4670"/>
    <w:rsid w:val="4673D0DA"/>
    <w:rsid w:val="467FEAC6"/>
    <w:rsid w:val="4683440E"/>
    <w:rsid w:val="4693241C"/>
    <w:rsid w:val="46935E16"/>
    <w:rsid w:val="46A09DB3"/>
    <w:rsid w:val="46A5950C"/>
    <w:rsid w:val="46B4A0AF"/>
    <w:rsid w:val="46C07654"/>
    <w:rsid w:val="46D4ABD4"/>
    <w:rsid w:val="46F9CE05"/>
    <w:rsid w:val="4700A346"/>
    <w:rsid w:val="4705907E"/>
    <w:rsid w:val="47106A84"/>
    <w:rsid w:val="47117C37"/>
    <w:rsid w:val="4719DF08"/>
    <w:rsid w:val="47447B57"/>
    <w:rsid w:val="4744D2D0"/>
    <w:rsid w:val="4746E0EC"/>
    <w:rsid w:val="474CF304"/>
    <w:rsid w:val="475F75C4"/>
    <w:rsid w:val="4762254A"/>
    <w:rsid w:val="47711628"/>
    <w:rsid w:val="4772CC18"/>
    <w:rsid w:val="47752B29"/>
    <w:rsid w:val="47782E27"/>
    <w:rsid w:val="4783E215"/>
    <w:rsid w:val="478941B6"/>
    <w:rsid w:val="4797F05A"/>
    <w:rsid w:val="47AEAEDB"/>
    <w:rsid w:val="47C0C5DB"/>
    <w:rsid w:val="47C7CC82"/>
    <w:rsid w:val="47DC2B7F"/>
    <w:rsid w:val="47F4B4C4"/>
    <w:rsid w:val="47FBBC2A"/>
    <w:rsid w:val="4800CC1D"/>
    <w:rsid w:val="481549EA"/>
    <w:rsid w:val="4828B0D2"/>
    <w:rsid w:val="482ADC06"/>
    <w:rsid w:val="482BD934"/>
    <w:rsid w:val="48507B90"/>
    <w:rsid w:val="485F6B2A"/>
    <w:rsid w:val="4872AB21"/>
    <w:rsid w:val="488A47ED"/>
    <w:rsid w:val="488AECD2"/>
    <w:rsid w:val="488C3CC8"/>
    <w:rsid w:val="48981B9D"/>
    <w:rsid w:val="489F99DD"/>
    <w:rsid w:val="48A11850"/>
    <w:rsid w:val="48A43054"/>
    <w:rsid w:val="48BBA181"/>
    <w:rsid w:val="48CD293F"/>
    <w:rsid w:val="48E35E6A"/>
    <w:rsid w:val="48EEF11C"/>
    <w:rsid w:val="4916E95E"/>
    <w:rsid w:val="4926980D"/>
    <w:rsid w:val="492BA83E"/>
    <w:rsid w:val="492CA45D"/>
    <w:rsid w:val="49360B86"/>
    <w:rsid w:val="493D15E6"/>
    <w:rsid w:val="49493056"/>
    <w:rsid w:val="4953BE78"/>
    <w:rsid w:val="497F95FC"/>
    <w:rsid w:val="49A1D7FF"/>
    <w:rsid w:val="49A4187D"/>
    <w:rsid w:val="49B950CF"/>
    <w:rsid w:val="49CDB1E6"/>
    <w:rsid w:val="49E0A91A"/>
    <w:rsid w:val="49F51FE5"/>
    <w:rsid w:val="4A057A52"/>
    <w:rsid w:val="4A24643C"/>
    <w:rsid w:val="4A251B15"/>
    <w:rsid w:val="4A29B14A"/>
    <w:rsid w:val="4A43912A"/>
    <w:rsid w:val="4A52216F"/>
    <w:rsid w:val="4A77A43A"/>
    <w:rsid w:val="4A970D9D"/>
    <w:rsid w:val="4AA2B181"/>
    <w:rsid w:val="4AAAA336"/>
    <w:rsid w:val="4AAD31DF"/>
    <w:rsid w:val="4AB23A9F"/>
    <w:rsid w:val="4ABC35C2"/>
    <w:rsid w:val="4ABEA305"/>
    <w:rsid w:val="4AC12650"/>
    <w:rsid w:val="4ACB3745"/>
    <w:rsid w:val="4AD9F418"/>
    <w:rsid w:val="4AE02040"/>
    <w:rsid w:val="4B072C8C"/>
    <w:rsid w:val="4B08820A"/>
    <w:rsid w:val="4B234CC9"/>
    <w:rsid w:val="4B2A4C46"/>
    <w:rsid w:val="4B449AA4"/>
    <w:rsid w:val="4B493BFB"/>
    <w:rsid w:val="4B4F8930"/>
    <w:rsid w:val="4B620BB4"/>
    <w:rsid w:val="4B735E6E"/>
    <w:rsid w:val="4B7B6632"/>
    <w:rsid w:val="4B85D707"/>
    <w:rsid w:val="4B88E218"/>
    <w:rsid w:val="4B88FB0E"/>
    <w:rsid w:val="4B890621"/>
    <w:rsid w:val="4B98B65E"/>
    <w:rsid w:val="4B9DB240"/>
    <w:rsid w:val="4BA82FD1"/>
    <w:rsid w:val="4BAE74FC"/>
    <w:rsid w:val="4BEC3E69"/>
    <w:rsid w:val="4BF204FB"/>
    <w:rsid w:val="4C012EA0"/>
    <w:rsid w:val="4C0CB954"/>
    <w:rsid w:val="4C11FDB6"/>
    <w:rsid w:val="4C21BC33"/>
    <w:rsid w:val="4C25754E"/>
    <w:rsid w:val="4C275614"/>
    <w:rsid w:val="4C28ABAA"/>
    <w:rsid w:val="4C380DF3"/>
    <w:rsid w:val="4C458EE3"/>
    <w:rsid w:val="4C69D50E"/>
    <w:rsid w:val="4C726ABD"/>
    <w:rsid w:val="4C86D993"/>
    <w:rsid w:val="4C8AB8B4"/>
    <w:rsid w:val="4C901D72"/>
    <w:rsid w:val="4CA3D862"/>
    <w:rsid w:val="4CA4A887"/>
    <w:rsid w:val="4CB13A4B"/>
    <w:rsid w:val="4CB956C9"/>
    <w:rsid w:val="4CC09E03"/>
    <w:rsid w:val="4CD1A609"/>
    <w:rsid w:val="4CED288E"/>
    <w:rsid w:val="4CF18BA9"/>
    <w:rsid w:val="4D00201A"/>
    <w:rsid w:val="4D29FB11"/>
    <w:rsid w:val="4D2E5F53"/>
    <w:rsid w:val="4D3A778A"/>
    <w:rsid w:val="4D3D7649"/>
    <w:rsid w:val="4D41D50D"/>
    <w:rsid w:val="4D480773"/>
    <w:rsid w:val="4D51FBC2"/>
    <w:rsid w:val="4D55AA32"/>
    <w:rsid w:val="4D6921CA"/>
    <w:rsid w:val="4D6E0244"/>
    <w:rsid w:val="4D751052"/>
    <w:rsid w:val="4D7963A9"/>
    <w:rsid w:val="4DAC4277"/>
    <w:rsid w:val="4DAF1782"/>
    <w:rsid w:val="4DB61792"/>
    <w:rsid w:val="4DCC0DC9"/>
    <w:rsid w:val="4DCEFBE6"/>
    <w:rsid w:val="4DDDB7AA"/>
    <w:rsid w:val="4DDF0538"/>
    <w:rsid w:val="4DF90A59"/>
    <w:rsid w:val="4E2B74D3"/>
    <w:rsid w:val="4E2E14BC"/>
    <w:rsid w:val="4E3809BE"/>
    <w:rsid w:val="4E3D848B"/>
    <w:rsid w:val="4E42E75E"/>
    <w:rsid w:val="4E4F847D"/>
    <w:rsid w:val="4E4FFFC1"/>
    <w:rsid w:val="4E508EE9"/>
    <w:rsid w:val="4E599B53"/>
    <w:rsid w:val="4E6B4B5B"/>
    <w:rsid w:val="4E6FFB6F"/>
    <w:rsid w:val="4E737786"/>
    <w:rsid w:val="4E795932"/>
    <w:rsid w:val="4E8EF8BA"/>
    <w:rsid w:val="4EA69998"/>
    <w:rsid w:val="4EC46835"/>
    <w:rsid w:val="4EC94CAF"/>
    <w:rsid w:val="4ED02A1A"/>
    <w:rsid w:val="4ED272A2"/>
    <w:rsid w:val="4ED38CD9"/>
    <w:rsid w:val="4ED67E3E"/>
    <w:rsid w:val="4EDEBA6A"/>
    <w:rsid w:val="4EE8241F"/>
    <w:rsid w:val="4EF22C14"/>
    <w:rsid w:val="4F0CA5BD"/>
    <w:rsid w:val="4F11B4BE"/>
    <w:rsid w:val="4F467F41"/>
    <w:rsid w:val="4F4F3615"/>
    <w:rsid w:val="4F59A117"/>
    <w:rsid w:val="4F636816"/>
    <w:rsid w:val="4F67EEA8"/>
    <w:rsid w:val="4F6EE56F"/>
    <w:rsid w:val="4FA35E64"/>
    <w:rsid w:val="4FACD6DF"/>
    <w:rsid w:val="4FC2E5ED"/>
    <w:rsid w:val="4FCE4038"/>
    <w:rsid w:val="4FD7167D"/>
    <w:rsid w:val="503D678A"/>
    <w:rsid w:val="504ECF34"/>
    <w:rsid w:val="50519E5E"/>
    <w:rsid w:val="50686C18"/>
    <w:rsid w:val="508A192E"/>
    <w:rsid w:val="509541C0"/>
    <w:rsid w:val="50B29D87"/>
    <w:rsid w:val="50C66BF6"/>
    <w:rsid w:val="50D6B2CF"/>
    <w:rsid w:val="50F25AAC"/>
    <w:rsid w:val="50F9ACC7"/>
    <w:rsid w:val="510CD1DA"/>
    <w:rsid w:val="510E9CB7"/>
    <w:rsid w:val="51172A01"/>
    <w:rsid w:val="511D872E"/>
    <w:rsid w:val="5122C74B"/>
    <w:rsid w:val="512835A1"/>
    <w:rsid w:val="512A1A3A"/>
    <w:rsid w:val="5173F826"/>
    <w:rsid w:val="517D40B6"/>
    <w:rsid w:val="518595DB"/>
    <w:rsid w:val="5191FBAA"/>
    <w:rsid w:val="519A70BA"/>
    <w:rsid w:val="519A9305"/>
    <w:rsid w:val="51AD7BD3"/>
    <w:rsid w:val="51B19BFA"/>
    <w:rsid w:val="51B3E21A"/>
    <w:rsid w:val="51C6A0EE"/>
    <w:rsid w:val="51E6E399"/>
    <w:rsid w:val="52091E0C"/>
    <w:rsid w:val="522D70E7"/>
    <w:rsid w:val="523D1D6F"/>
    <w:rsid w:val="523FF62B"/>
    <w:rsid w:val="525293D7"/>
    <w:rsid w:val="525E9837"/>
    <w:rsid w:val="5261CCFA"/>
    <w:rsid w:val="5268FC9A"/>
    <w:rsid w:val="52757898"/>
    <w:rsid w:val="527C7F90"/>
    <w:rsid w:val="527F1544"/>
    <w:rsid w:val="52B4E7AF"/>
    <w:rsid w:val="52D353E9"/>
    <w:rsid w:val="52FEE22B"/>
    <w:rsid w:val="530B30F5"/>
    <w:rsid w:val="5326A437"/>
    <w:rsid w:val="532B2FF8"/>
    <w:rsid w:val="532F79E5"/>
    <w:rsid w:val="533091CD"/>
    <w:rsid w:val="533858EF"/>
    <w:rsid w:val="533C9347"/>
    <w:rsid w:val="5348C295"/>
    <w:rsid w:val="53798C73"/>
    <w:rsid w:val="537DF3C9"/>
    <w:rsid w:val="53870827"/>
    <w:rsid w:val="53906751"/>
    <w:rsid w:val="5390D93C"/>
    <w:rsid w:val="5393A4F5"/>
    <w:rsid w:val="5395DE0E"/>
    <w:rsid w:val="539CB4F7"/>
    <w:rsid w:val="53A46674"/>
    <w:rsid w:val="53ABA81B"/>
    <w:rsid w:val="53B682F6"/>
    <w:rsid w:val="53EDED29"/>
    <w:rsid w:val="53F85D79"/>
    <w:rsid w:val="540F9989"/>
    <w:rsid w:val="541E12D4"/>
    <w:rsid w:val="5423B658"/>
    <w:rsid w:val="542836DE"/>
    <w:rsid w:val="543FDA59"/>
    <w:rsid w:val="54505432"/>
    <w:rsid w:val="5462393B"/>
    <w:rsid w:val="54701D5A"/>
    <w:rsid w:val="54853540"/>
    <w:rsid w:val="549EDE1D"/>
    <w:rsid w:val="549F18E5"/>
    <w:rsid w:val="54ADA436"/>
    <w:rsid w:val="54B6B512"/>
    <w:rsid w:val="54BD1041"/>
    <w:rsid w:val="54C2CF52"/>
    <w:rsid w:val="54C3644F"/>
    <w:rsid w:val="54C51E80"/>
    <w:rsid w:val="54C69159"/>
    <w:rsid w:val="54D3D2F1"/>
    <w:rsid w:val="54DE84FB"/>
    <w:rsid w:val="54DF9478"/>
    <w:rsid w:val="54DFB9B6"/>
    <w:rsid w:val="5505CB99"/>
    <w:rsid w:val="550FB6DD"/>
    <w:rsid w:val="551E279E"/>
    <w:rsid w:val="552AAF92"/>
    <w:rsid w:val="5544C796"/>
    <w:rsid w:val="555D75E6"/>
    <w:rsid w:val="55796891"/>
    <w:rsid w:val="55809208"/>
    <w:rsid w:val="558E81CD"/>
    <w:rsid w:val="55D986AC"/>
    <w:rsid w:val="55EC88F4"/>
    <w:rsid w:val="55F2829F"/>
    <w:rsid w:val="560309E1"/>
    <w:rsid w:val="56135873"/>
    <w:rsid w:val="561475B1"/>
    <w:rsid w:val="562B63E4"/>
    <w:rsid w:val="562F0B44"/>
    <w:rsid w:val="56453D64"/>
    <w:rsid w:val="564FB75C"/>
    <w:rsid w:val="564FCD8B"/>
    <w:rsid w:val="5677C155"/>
    <w:rsid w:val="56A08B15"/>
    <w:rsid w:val="56BD2A71"/>
    <w:rsid w:val="56D47F84"/>
    <w:rsid w:val="56D9BB69"/>
    <w:rsid w:val="56EB2390"/>
    <w:rsid w:val="56F6DF7E"/>
    <w:rsid w:val="5701ABE4"/>
    <w:rsid w:val="570C3CC2"/>
    <w:rsid w:val="570EC546"/>
    <w:rsid w:val="5715690B"/>
    <w:rsid w:val="572C982F"/>
    <w:rsid w:val="5732739F"/>
    <w:rsid w:val="5748465F"/>
    <w:rsid w:val="57518C56"/>
    <w:rsid w:val="57545691"/>
    <w:rsid w:val="576A3D4C"/>
    <w:rsid w:val="576CAE4C"/>
    <w:rsid w:val="57864AFC"/>
    <w:rsid w:val="57891154"/>
    <w:rsid w:val="57C57ED0"/>
    <w:rsid w:val="57CEC1FC"/>
    <w:rsid w:val="57D63C47"/>
    <w:rsid w:val="57D94BA2"/>
    <w:rsid w:val="57E691E0"/>
    <w:rsid w:val="57E75055"/>
    <w:rsid w:val="57EEACC3"/>
    <w:rsid w:val="580BD685"/>
    <w:rsid w:val="582AC05E"/>
    <w:rsid w:val="583CD016"/>
    <w:rsid w:val="585CE5AB"/>
    <w:rsid w:val="588522EB"/>
    <w:rsid w:val="5889654D"/>
    <w:rsid w:val="58A516D6"/>
    <w:rsid w:val="58BC9C86"/>
    <w:rsid w:val="58BF9AB7"/>
    <w:rsid w:val="58D79EEC"/>
    <w:rsid w:val="58F35104"/>
    <w:rsid w:val="58FBDDB6"/>
    <w:rsid w:val="590C69DB"/>
    <w:rsid w:val="591F9271"/>
    <w:rsid w:val="592EC031"/>
    <w:rsid w:val="59439175"/>
    <w:rsid w:val="594406BA"/>
    <w:rsid w:val="594AB39D"/>
    <w:rsid w:val="5956DA5E"/>
    <w:rsid w:val="595E6C03"/>
    <w:rsid w:val="59699C0F"/>
    <w:rsid w:val="597D1110"/>
    <w:rsid w:val="599153A8"/>
    <w:rsid w:val="59BD409B"/>
    <w:rsid w:val="59BFC7F2"/>
    <w:rsid w:val="59D08C7E"/>
    <w:rsid w:val="59F309CA"/>
    <w:rsid w:val="5A034019"/>
    <w:rsid w:val="5A083FB4"/>
    <w:rsid w:val="5A198242"/>
    <w:rsid w:val="5A19FE26"/>
    <w:rsid w:val="5A2485FA"/>
    <w:rsid w:val="5A32C881"/>
    <w:rsid w:val="5A32FA99"/>
    <w:rsid w:val="5A389E26"/>
    <w:rsid w:val="5A408130"/>
    <w:rsid w:val="5A4FD3BE"/>
    <w:rsid w:val="5A813FAF"/>
    <w:rsid w:val="5A83DF64"/>
    <w:rsid w:val="5A860505"/>
    <w:rsid w:val="5A92C2DF"/>
    <w:rsid w:val="5A99113B"/>
    <w:rsid w:val="5AA8E60A"/>
    <w:rsid w:val="5AB04BA1"/>
    <w:rsid w:val="5ABB94A8"/>
    <w:rsid w:val="5AC48E7B"/>
    <w:rsid w:val="5AE36585"/>
    <w:rsid w:val="5AFD47B7"/>
    <w:rsid w:val="5B056EEC"/>
    <w:rsid w:val="5B29D5A7"/>
    <w:rsid w:val="5B457FE5"/>
    <w:rsid w:val="5B7ED6FD"/>
    <w:rsid w:val="5B82B187"/>
    <w:rsid w:val="5B9EF73A"/>
    <w:rsid w:val="5BB3DD63"/>
    <w:rsid w:val="5BBB7805"/>
    <w:rsid w:val="5BC019C6"/>
    <w:rsid w:val="5BC0DE03"/>
    <w:rsid w:val="5BEA46F4"/>
    <w:rsid w:val="5BEFFA3D"/>
    <w:rsid w:val="5BF07CE3"/>
    <w:rsid w:val="5BF14E2D"/>
    <w:rsid w:val="5BF4EB87"/>
    <w:rsid w:val="5BF81E69"/>
    <w:rsid w:val="5C03C2F9"/>
    <w:rsid w:val="5C0F9FBD"/>
    <w:rsid w:val="5C1AC053"/>
    <w:rsid w:val="5C1FB54E"/>
    <w:rsid w:val="5C22D73A"/>
    <w:rsid w:val="5C241BD3"/>
    <w:rsid w:val="5C320574"/>
    <w:rsid w:val="5C406116"/>
    <w:rsid w:val="5C4B10EE"/>
    <w:rsid w:val="5C569BBB"/>
    <w:rsid w:val="5C5D4578"/>
    <w:rsid w:val="5C62F666"/>
    <w:rsid w:val="5C69DC9E"/>
    <w:rsid w:val="5C69FEA9"/>
    <w:rsid w:val="5C6B0E4D"/>
    <w:rsid w:val="5C6CB2D5"/>
    <w:rsid w:val="5C7216BC"/>
    <w:rsid w:val="5CA60DFB"/>
    <w:rsid w:val="5CCA41BB"/>
    <w:rsid w:val="5CD4E8A1"/>
    <w:rsid w:val="5CE31B7E"/>
    <w:rsid w:val="5CFCADC1"/>
    <w:rsid w:val="5CFD9A09"/>
    <w:rsid w:val="5D0892B9"/>
    <w:rsid w:val="5D0935EA"/>
    <w:rsid w:val="5D0B2F59"/>
    <w:rsid w:val="5D0C2A59"/>
    <w:rsid w:val="5D16955D"/>
    <w:rsid w:val="5D1889C9"/>
    <w:rsid w:val="5D2409EE"/>
    <w:rsid w:val="5D261A54"/>
    <w:rsid w:val="5D392F9E"/>
    <w:rsid w:val="5D4C3762"/>
    <w:rsid w:val="5D581BE9"/>
    <w:rsid w:val="5D64DF68"/>
    <w:rsid w:val="5D6D503B"/>
    <w:rsid w:val="5D79DE26"/>
    <w:rsid w:val="5D7B4366"/>
    <w:rsid w:val="5D7E2F46"/>
    <w:rsid w:val="5D8018F9"/>
    <w:rsid w:val="5D9306A8"/>
    <w:rsid w:val="5DA1A047"/>
    <w:rsid w:val="5DA3AF39"/>
    <w:rsid w:val="5DA81FD6"/>
    <w:rsid w:val="5DA98FE2"/>
    <w:rsid w:val="5DC16F64"/>
    <w:rsid w:val="5DCF50C2"/>
    <w:rsid w:val="5DDD9CCA"/>
    <w:rsid w:val="5DE77738"/>
    <w:rsid w:val="5DE81194"/>
    <w:rsid w:val="5DEFAF8A"/>
    <w:rsid w:val="5DFA3C76"/>
    <w:rsid w:val="5DFD0DF5"/>
    <w:rsid w:val="5E0EE514"/>
    <w:rsid w:val="5E1442E4"/>
    <w:rsid w:val="5E2973FF"/>
    <w:rsid w:val="5E4E87EE"/>
    <w:rsid w:val="5E5238AB"/>
    <w:rsid w:val="5E6C1788"/>
    <w:rsid w:val="5E7EDB7C"/>
    <w:rsid w:val="5E906D24"/>
    <w:rsid w:val="5E951F00"/>
    <w:rsid w:val="5E9E4DFC"/>
    <w:rsid w:val="5EA9C80A"/>
    <w:rsid w:val="5EB4FBD3"/>
    <w:rsid w:val="5ED48211"/>
    <w:rsid w:val="5EE4851F"/>
    <w:rsid w:val="5EE97263"/>
    <w:rsid w:val="5EEAACC2"/>
    <w:rsid w:val="5EEBF08B"/>
    <w:rsid w:val="5EF6E325"/>
    <w:rsid w:val="5EFD8EF6"/>
    <w:rsid w:val="5F02781A"/>
    <w:rsid w:val="5F294E24"/>
    <w:rsid w:val="5F42D7C1"/>
    <w:rsid w:val="5F45D88E"/>
    <w:rsid w:val="5F4CE0FA"/>
    <w:rsid w:val="5F4DF825"/>
    <w:rsid w:val="5F4E1198"/>
    <w:rsid w:val="5F5E9679"/>
    <w:rsid w:val="5F6B1F3A"/>
    <w:rsid w:val="5F814F5B"/>
    <w:rsid w:val="5F89A08D"/>
    <w:rsid w:val="5FA6A016"/>
    <w:rsid w:val="5FCA19CF"/>
    <w:rsid w:val="5FD7E757"/>
    <w:rsid w:val="5FE72861"/>
    <w:rsid w:val="5FEC1EB7"/>
    <w:rsid w:val="5FF4D58B"/>
    <w:rsid w:val="5FF99FA4"/>
    <w:rsid w:val="5FFC8C4D"/>
    <w:rsid w:val="5FFF49B4"/>
    <w:rsid w:val="6014F02C"/>
    <w:rsid w:val="601D9C2E"/>
    <w:rsid w:val="603827E1"/>
    <w:rsid w:val="6038A501"/>
    <w:rsid w:val="6055D207"/>
    <w:rsid w:val="607BF7DC"/>
    <w:rsid w:val="607CF269"/>
    <w:rsid w:val="608B1492"/>
    <w:rsid w:val="608C2252"/>
    <w:rsid w:val="6095B7BD"/>
    <w:rsid w:val="60AA33A2"/>
    <w:rsid w:val="60C903CD"/>
    <w:rsid w:val="60DFAEB2"/>
    <w:rsid w:val="60E2107A"/>
    <w:rsid w:val="60FA52CA"/>
    <w:rsid w:val="61062E00"/>
    <w:rsid w:val="611B0AB7"/>
    <w:rsid w:val="613379F6"/>
    <w:rsid w:val="61468B42"/>
    <w:rsid w:val="6157F1A6"/>
    <w:rsid w:val="61666AF1"/>
    <w:rsid w:val="616F7507"/>
    <w:rsid w:val="61920B6E"/>
    <w:rsid w:val="61AA7E9E"/>
    <w:rsid w:val="61AB2F0F"/>
    <w:rsid w:val="61B2B1C7"/>
    <w:rsid w:val="61E0027C"/>
    <w:rsid w:val="61F3E581"/>
    <w:rsid w:val="621F4A13"/>
    <w:rsid w:val="6222B136"/>
    <w:rsid w:val="6241C1C0"/>
    <w:rsid w:val="625FBE67"/>
    <w:rsid w:val="626DFF16"/>
    <w:rsid w:val="6272DD3F"/>
    <w:rsid w:val="62966D04"/>
    <w:rsid w:val="62A0F4D8"/>
    <w:rsid w:val="62A3A49B"/>
    <w:rsid w:val="62B4DD6C"/>
    <w:rsid w:val="62BF9D55"/>
    <w:rsid w:val="62C9DB7D"/>
    <w:rsid w:val="62DA354E"/>
    <w:rsid w:val="63059FE9"/>
    <w:rsid w:val="630AD34D"/>
    <w:rsid w:val="6344442D"/>
    <w:rsid w:val="6348EC53"/>
    <w:rsid w:val="634C354E"/>
    <w:rsid w:val="635873BD"/>
    <w:rsid w:val="6362C8C0"/>
    <w:rsid w:val="6367A947"/>
    <w:rsid w:val="636CD9B5"/>
    <w:rsid w:val="6373B319"/>
    <w:rsid w:val="638C475D"/>
    <w:rsid w:val="6399D118"/>
    <w:rsid w:val="639DA075"/>
    <w:rsid w:val="63C2908E"/>
    <w:rsid w:val="63DBAA57"/>
    <w:rsid w:val="63EF3CC4"/>
    <w:rsid w:val="64024B86"/>
    <w:rsid w:val="641B2B9A"/>
    <w:rsid w:val="6435B645"/>
    <w:rsid w:val="643E5C10"/>
    <w:rsid w:val="645DE1BD"/>
    <w:rsid w:val="647C339C"/>
    <w:rsid w:val="6490CB3A"/>
    <w:rsid w:val="649D416A"/>
    <w:rsid w:val="64B3F2CE"/>
    <w:rsid w:val="64BB7003"/>
    <w:rsid w:val="64BD1582"/>
    <w:rsid w:val="64CFEA2A"/>
    <w:rsid w:val="64EE5DB1"/>
    <w:rsid w:val="651DA8D7"/>
    <w:rsid w:val="65214747"/>
    <w:rsid w:val="6537D4B7"/>
    <w:rsid w:val="6554AC3F"/>
    <w:rsid w:val="6573AE1B"/>
    <w:rsid w:val="659B9577"/>
    <w:rsid w:val="65A897FA"/>
    <w:rsid w:val="65AEE900"/>
    <w:rsid w:val="65E08C66"/>
    <w:rsid w:val="65E11B75"/>
    <w:rsid w:val="65E52317"/>
    <w:rsid w:val="660C33BA"/>
    <w:rsid w:val="660DE721"/>
    <w:rsid w:val="661932ED"/>
    <w:rsid w:val="6630252E"/>
    <w:rsid w:val="66384874"/>
    <w:rsid w:val="664A1ACC"/>
    <w:rsid w:val="665A3B8C"/>
    <w:rsid w:val="665F94C2"/>
    <w:rsid w:val="66658FD8"/>
    <w:rsid w:val="667234F9"/>
    <w:rsid w:val="668618E3"/>
    <w:rsid w:val="66A97AB7"/>
    <w:rsid w:val="66C1E592"/>
    <w:rsid w:val="66C84E1D"/>
    <w:rsid w:val="66CE9CBD"/>
    <w:rsid w:val="67008292"/>
    <w:rsid w:val="67064833"/>
    <w:rsid w:val="67266031"/>
    <w:rsid w:val="67559EF9"/>
    <w:rsid w:val="675D05DE"/>
    <w:rsid w:val="676353F0"/>
    <w:rsid w:val="677E9DA2"/>
    <w:rsid w:val="679C576E"/>
    <w:rsid w:val="67B1BB0E"/>
    <w:rsid w:val="67B9FC02"/>
    <w:rsid w:val="67D7E3F4"/>
    <w:rsid w:val="67EA0019"/>
    <w:rsid w:val="67F0E839"/>
    <w:rsid w:val="67F7698C"/>
    <w:rsid w:val="680F4111"/>
    <w:rsid w:val="68172FDE"/>
    <w:rsid w:val="6827B3D4"/>
    <w:rsid w:val="682A6572"/>
    <w:rsid w:val="6838B7BA"/>
    <w:rsid w:val="6838C2F4"/>
    <w:rsid w:val="683B4CDC"/>
    <w:rsid w:val="684F3DA3"/>
    <w:rsid w:val="6864E5D8"/>
    <w:rsid w:val="68749869"/>
    <w:rsid w:val="687BE2A6"/>
    <w:rsid w:val="6888F841"/>
    <w:rsid w:val="689675F6"/>
    <w:rsid w:val="68A58A7A"/>
    <w:rsid w:val="68B68940"/>
    <w:rsid w:val="68DB5CC8"/>
    <w:rsid w:val="68E55184"/>
    <w:rsid w:val="68F9737F"/>
    <w:rsid w:val="695A2FBA"/>
    <w:rsid w:val="6967791A"/>
    <w:rsid w:val="69692AA9"/>
    <w:rsid w:val="69863EBD"/>
    <w:rsid w:val="698754FD"/>
    <w:rsid w:val="698BABEA"/>
    <w:rsid w:val="6991531C"/>
    <w:rsid w:val="69A17D84"/>
    <w:rsid w:val="69AB5280"/>
    <w:rsid w:val="69C193EE"/>
    <w:rsid w:val="69CA8B98"/>
    <w:rsid w:val="69D46084"/>
    <w:rsid w:val="69D6B1F6"/>
    <w:rsid w:val="69D98EEA"/>
    <w:rsid w:val="69F2E5B6"/>
    <w:rsid w:val="69F844BB"/>
    <w:rsid w:val="6A081695"/>
    <w:rsid w:val="6A21F08E"/>
    <w:rsid w:val="6A3F21FC"/>
    <w:rsid w:val="6A4D465A"/>
    <w:rsid w:val="6A6E61E9"/>
    <w:rsid w:val="6A7185F0"/>
    <w:rsid w:val="6A994885"/>
    <w:rsid w:val="6AA691E5"/>
    <w:rsid w:val="6AA8CCE9"/>
    <w:rsid w:val="6AB5A4D4"/>
    <w:rsid w:val="6AB72F4F"/>
    <w:rsid w:val="6AC2E2D0"/>
    <w:rsid w:val="6ADC4237"/>
    <w:rsid w:val="6ADCB3AA"/>
    <w:rsid w:val="6AFF117C"/>
    <w:rsid w:val="6AFF7D9C"/>
    <w:rsid w:val="6B0C2359"/>
    <w:rsid w:val="6B3347E3"/>
    <w:rsid w:val="6B47545D"/>
    <w:rsid w:val="6B5F48EC"/>
    <w:rsid w:val="6B61D5B0"/>
    <w:rsid w:val="6B6C9B35"/>
    <w:rsid w:val="6B7AD038"/>
    <w:rsid w:val="6B870650"/>
    <w:rsid w:val="6B938117"/>
    <w:rsid w:val="6BB2E4CC"/>
    <w:rsid w:val="6BBA60FE"/>
    <w:rsid w:val="6BBFB336"/>
    <w:rsid w:val="6BD7F3F0"/>
    <w:rsid w:val="6BD93CAC"/>
    <w:rsid w:val="6BE8E8A8"/>
    <w:rsid w:val="6BEF3EB8"/>
    <w:rsid w:val="6C043F2C"/>
    <w:rsid w:val="6C12D9B1"/>
    <w:rsid w:val="6C1625F1"/>
    <w:rsid w:val="6C162F0D"/>
    <w:rsid w:val="6C1899B1"/>
    <w:rsid w:val="6C41B59B"/>
    <w:rsid w:val="6C56B482"/>
    <w:rsid w:val="6C74EF32"/>
    <w:rsid w:val="6C77D83D"/>
    <w:rsid w:val="6C804F9A"/>
    <w:rsid w:val="6C810580"/>
    <w:rsid w:val="6C8BD3C6"/>
    <w:rsid w:val="6C8EC9B2"/>
    <w:rsid w:val="6C8FA133"/>
    <w:rsid w:val="6C9B465D"/>
    <w:rsid w:val="6CAFFF44"/>
    <w:rsid w:val="6CB0AA49"/>
    <w:rsid w:val="6CC76F5A"/>
    <w:rsid w:val="6CD0232F"/>
    <w:rsid w:val="6CE17377"/>
    <w:rsid w:val="6CE1CDEB"/>
    <w:rsid w:val="6CE76A67"/>
    <w:rsid w:val="6CE7C929"/>
    <w:rsid w:val="6D01ED13"/>
    <w:rsid w:val="6D0AD9F6"/>
    <w:rsid w:val="6D212663"/>
    <w:rsid w:val="6D22CF2A"/>
    <w:rsid w:val="6D31A9B5"/>
    <w:rsid w:val="6D37FBBE"/>
    <w:rsid w:val="6D462400"/>
    <w:rsid w:val="6D4ACC2F"/>
    <w:rsid w:val="6D4BD813"/>
    <w:rsid w:val="6D505DA9"/>
    <w:rsid w:val="6D5D4102"/>
    <w:rsid w:val="6D60197E"/>
    <w:rsid w:val="6D6822B1"/>
    <w:rsid w:val="6D6ED0AE"/>
    <w:rsid w:val="6D9A89EF"/>
    <w:rsid w:val="6DAE6B2D"/>
    <w:rsid w:val="6DB084B7"/>
    <w:rsid w:val="6DC576ED"/>
    <w:rsid w:val="6DD0B3AB"/>
    <w:rsid w:val="6DDAAD66"/>
    <w:rsid w:val="6DEAF99A"/>
    <w:rsid w:val="6E05210E"/>
    <w:rsid w:val="6E3DD9F4"/>
    <w:rsid w:val="6E3ED913"/>
    <w:rsid w:val="6E46878A"/>
    <w:rsid w:val="6E57AE6C"/>
    <w:rsid w:val="6E60D25F"/>
    <w:rsid w:val="6E6B93C5"/>
    <w:rsid w:val="6E6D265C"/>
    <w:rsid w:val="6E855DD1"/>
    <w:rsid w:val="6EC1593C"/>
    <w:rsid w:val="6EC18109"/>
    <w:rsid w:val="6F06D9B2"/>
    <w:rsid w:val="6F0C05A7"/>
    <w:rsid w:val="6F20FF76"/>
    <w:rsid w:val="6F2D0E5D"/>
    <w:rsid w:val="6F3C999B"/>
    <w:rsid w:val="6F40EF1A"/>
    <w:rsid w:val="6F4C6611"/>
    <w:rsid w:val="6F54CC21"/>
    <w:rsid w:val="6F6B7AF0"/>
    <w:rsid w:val="6F6DE2E4"/>
    <w:rsid w:val="6F7FA070"/>
    <w:rsid w:val="6F832280"/>
    <w:rsid w:val="6F8DD73C"/>
    <w:rsid w:val="6FC677DC"/>
    <w:rsid w:val="6FFC680C"/>
    <w:rsid w:val="700BC2A3"/>
    <w:rsid w:val="70203213"/>
    <w:rsid w:val="7028D038"/>
    <w:rsid w:val="703AFF14"/>
    <w:rsid w:val="7047C9CE"/>
    <w:rsid w:val="7050BEFF"/>
    <w:rsid w:val="705B3B1A"/>
    <w:rsid w:val="70712C51"/>
    <w:rsid w:val="708B83D5"/>
    <w:rsid w:val="708E3A4F"/>
    <w:rsid w:val="7093EB14"/>
    <w:rsid w:val="70A7C039"/>
    <w:rsid w:val="70A7C55D"/>
    <w:rsid w:val="70B0814E"/>
    <w:rsid w:val="70C09234"/>
    <w:rsid w:val="70C1353A"/>
    <w:rsid w:val="70C81CD5"/>
    <w:rsid w:val="70EA1CDA"/>
    <w:rsid w:val="70EC9E2F"/>
    <w:rsid w:val="70FEAAD9"/>
    <w:rsid w:val="711B1C9C"/>
    <w:rsid w:val="712D4A83"/>
    <w:rsid w:val="71356DA8"/>
    <w:rsid w:val="71525E58"/>
    <w:rsid w:val="7166337D"/>
    <w:rsid w:val="716995C5"/>
    <w:rsid w:val="7171C370"/>
    <w:rsid w:val="717D8C72"/>
    <w:rsid w:val="717F0926"/>
    <w:rsid w:val="7187CD19"/>
    <w:rsid w:val="7187FF74"/>
    <w:rsid w:val="71A0D5F7"/>
    <w:rsid w:val="71DB2365"/>
    <w:rsid w:val="7202A1A9"/>
    <w:rsid w:val="7220BFD7"/>
    <w:rsid w:val="723A6C5F"/>
    <w:rsid w:val="725D0ADA"/>
    <w:rsid w:val="72693DCA"/>
    <w:rsid w:val="726D3241"/>
    <w:rsid w:val="7271716E"/>
    <w:rsid w:val="727919BF"/>
    <w:rsid w:val="729C9372"/>
    <w:rsid w:val="72A83C88"/>
    <w:rsid w:val="72BC0638"/>
    <w:rsid w:val="72BE5DAE"/>
    <w:rsid w:val="72C7C2A9"/>
    <w:rsid w:val="72CEAF40"/>
    <w:rsid w:val="72E36FC1"/>
    <w:rsid w:val="72E79F01"/>
    <w:rsid w:val="72E903BA"/>
    <w:rsid w:val="72E96F76"/>
    <w:rsid w:val="72EF92E6"/>
    <w:rsid w:val="72F9E08F"/>
    <w:rsid w:val="72FAA6A3"/>
    <w:rsid w:val="73007D32"/>
    <w:rsid w:val="731CD8AF"/>
    <w:rsid w:val="7323BC44"/>
    <w:rsid w:val="732F6DA7"/>
    <w:rsid w:val="7334FFD7"/>
    <w:rsid w:val="7341EFDB"/>
    <w:rsid w:val="73507891"/>
    <w:rsid w:val="7353169A"/>
    <w:rsid w:val="738F7D91"/>
    <w:rsid w:val="73937E5C"/>
    <w:rsid w:val="73985C20"/>
    <w:rsid w:val="739D0AA0"/>
    <w:rsid w:val="739D9394"/>
    <w:rsid w:val="73AC6C8F"/>
    <w:rsid w:val="73BC7B13"/>
    <w:rsid w:val="73E53A8B"/>
    <w:rsid w:val="73F8BB2E"/>
    <w:rsid w:val="740B5BCF"/>
    <w:rsid w:val="741F4FC0"/>
    <w:rsid w:val="742F21CA"/>
    <w:rsid w:val="744470B3"/>
    <w:rsid w:val="74541AB4"/>
    <w:rsid w:val="745F99F0"/>
    <w:rsid w:val="747864B3"/>
    <w:rsid w:val="748AEA66"/>
    <w:rsid w:val="748BAD7F"/>
    <w:rsid w:val="74901754"/>
    <w:rsid w:val="74A9FFE0"/>
    <w:rsid w:val="74BFE546"/>
    <w:rsid w:val="74D2C310"/>
    <w:rsid w:val="74E51767"/>
    <w:rsid w:val="7500F25E"/>
    <w:rsid w:val="7504C25D"/>
    <w:rsid w:val="7506A475"/>
    <w:rsid w:val="75079EBC"/>
    <w:rsid w:val="750DAB0C"/>
    <w:rsid w:val="752CF13C"/>
    <w:rsid w:val="7543FAB1"/>
    <w:rsid w:val="7558FAEF"/>
    <w:rsid w:val="75730768"/>
    <w:rsid w:val="757571B8"/>
    <w:rsid w:val="757BCAAC"/>
    <w:rsid w:val="75AABB9C"/>
    <w:rsid w:val="75ABF524"/>
    <w:rsid w:val="75AC7C1F"/>
    <w:rsid w:val="75B9BCD9"/>
    <w:rsid w:val="75B9CEE6"/>
    <w:rsid w:val="75DB1615"/>
    <w:rsid w:val="75DEF4AA"/>
    <w:rsid w:val="75F45C01"/>
    <w:rsid w:val="7633D0E6"/>
    <w:rsid w:val="76340A22"/>
    <w:rsid w:val="763C362E"/>
    <w:rsid w:val="7665714D"/>
    <w:rsid w:val="76717141"/>
    <w:rsid w:val="7682D6DF"/>
    <w:rsid w:val="7688082F"/>
    <w:rsid w:val="769EB630"/>
    <w:rsid w:val="76D350A4"/>
    <w:rsid w:val="76F3997E"/>
    <w:rsid w:val="7702E1C4"/>
    <w:rsid w:val="7712245D"/>
    <w:rsid w:val="77131DB1"/>
    <w:rsid w:val="773510D2"/>
    <w:rsid w:val="77529681"/>
    <w:rsid w:val="77599F88"/>
    <w:rsid w:val="775E2F00"/>
    <w:rsid w:val="776E9724"/>
    <w:rsid w:val="777028DB"/>
    <w:rsid w:val="7773EE26"/>
    <w:rsid w:val="77854CFD"/>
    <w:rsid w:val="77876961"/>
    <w:rsid w:val="779B8EBE"/>
    <w:rsid w:val="77BAC34E"/>
    <w:rsid w:val="77EC3F7E"/>
    <w:rsid w:val="77F02324"/>
    <w:rsid w:val="77FE0E0B"/>
    <w:rsid w:val="780C5DE5"/>
    <w:rsid w:val="780D236D"/>
    <w:rsid w:val="78115970"/>
    <w:rsid w:val="7820F9EA"/>
    <w:rsid w:val="78291576"/>
    <w:rsid w:val="782C5E4C"/>
    <w:rsid w:val="785511C4"/>
    <w:rsid w:val="7862611F"/>
    <w:rsid w:val="786787C4"/>
    <w:rsid w:val="78863B1B"/>
    <w:rsid w:val="788B59AA"/>
    <w:rsid w:val="7896DD9D"/>
    <w:rsid w:val="78A02AEE"/>
    <w:rsid w:val="78A659AC"/>
    <w:rsid w:val="78AD5D01"/>
    <w:rsid w:val="78B95FBB"/>
    <w:rsid w:val="78CC7D8A"/>
    <w:rsid w:val="78CDAC6B"/>
    <w:rsid w:val="78D2B51E"/>
    <w:rsid w:val="78D841B3"/>
    <w:rsid w:val="7902D9CE"/>
    <w:rsid w:val="790ED39C"/>
    <w:rsid w:val="79371853"/>
    <w:rsid w:val="7948650E"/>
    <w:rsid w:val="795E5459"/>
    <w:rsid w:val="7965994E"/>
    <w:rsid w:val="797F5AE3"/>
    <w:rsid w:val="798BCE85"/>
    <w:rsid w:val="798F6F4D"/>
    <w:rsid w:val="79912D32"/>
    <w:rsid w:val="79B5BFAF"/>
    <w:rsid w:val="79CAEFA0"/>
    <w:rsid w:val="79CECD36"/>
    <w:rsid w:val="79DFAF6C"/>
    <w:rsid w:val="79E65DAD"/>
    <w:rsid w:val="7A21ECF3"/>
    <w:rsid w:val="7A28E69E"/>
    <w:rsid w:val="7A3DC1CF"/>
    <w:rsid w:val="7A8489A6"/>
    <w:rsid w:val="7A96C62C"/>
    <w:rsid w:val="7AADFA84"/>
    <w:rsid w:val="7AF070D1"/>
    <w:rsid w:val="7AFAFC5B"/>
    <w:rsid w:val="7AFCB400"/>
    <w:rsid w:val="7B1A93CC"/>
    <w:rsid w:val="7B211F2A"/>
    <w:rsid w:val="7B38A7E7"/>
    <w:rsid w:val="7B605C72"/>
    <w:rsid w:val="7B615123"/>
    <w:rsid w:val="7B62B792"/>
    <w:rsid w:val="7B7491A0"/>
    <w:rsid w:val="7B813543"/>
    <w:rsid w:val="7BB910B5"/>
    <w:rsid w:val="7BC01BA8"/>
    <w:rsid w:val="7BC338B2"/>
    <w:rsid w:val="7BC6142F"/>
    <w:rsid w:val="7BC86F3A"/>
    <w:rsid w:val="7BEA9251"/>
    <w:rsid w:val="7BEE76FC"/>
    <w:rsid w:val="7BFB1347"/>
    <w:rsid w:val="7BFBADB7"/>
    <w:rsid w:val="7C365C13"/>
    <w:rsid w:val="7C53D8B6"/>
    <w:rsid w:val="7C657B4D"/>
    <w:rsid w:val="7C65C3E2"/>
    <w:rsid w:val="7C78BBD6"/>
    <w:rsid w:val="7C80A69B"/>
    <w:rsid w:val="7C971BDA"/>
    <w:rsid w:val="7C98A379"/>
    <w:rsid w:val="7CB3BF05"/>
    <w:rsid w:val="7CCBE181"/>
    <w:rsid w:val="7CE8B4EC"/>
    <w:rsid w:val="7CEC0C13"/>
    <w:rsid w:val="7CF34A1E"/>
    <w:rsid w:val="7D04060D"/>
    <w:rsid w:val="7D235E98"/>
    <w:rsid w:val="7D27500F"/>
    <w:rsid w:val="7D3E0938"/>
    <w:rsid w:val="7D42C570"/>
    <w:rsid w:val="7D4B4674"/>
    <w:rsid w:val="7D646941"/>
    <w:rsid w:val="7D72A344"/>
    <w:rsid w:val="7D84406B"/>
    <w:rsid w:val="7DC14998"/>
    <w:rsid w:val="7DD77B2A"/>
    <w:rsid w:val="7DDC76DF"/>
    <w:rsid w:val="7DF8BBD2"/>
    <w:rsid w:val="7E19E5EA"/>
    <w:rsid w:val="7E2BEFD7"/>
    <w:rsid w:val="7E5784F3"/>
    <w:rsid w:val="7E57B7C4"/>
    <w:rsid w:val="7E61D9F3"/>
    <w:rsid w:val="7E61F3CE"/>
    <w:rsid w:val="7E664E09"/>
    <w:rsid w:val="7E6EAC88"/>
    <w:rsid w:val="7E757769"/>
    <w:rsid w:val="7E79E9A2"/>
    <w:rsid w:val="7E8C0761"/>
    <w:rsid w:val="7E8C1999"/>
    <w:rsid w:val="7E93FF7F"/>
    <w:rsid w:val="7EA541B1"/>
    <w:rsid w:val="7EA6D2BD"/>
    <w:rsid w:val="7EA9BDEB"/>
    <w:rsid w:val="7EB1FFBD"/>
    <w:rsid w:val="7EC35A16"/>
    <w:rsid w:val="7EC932B2"/>
    <w:rsid w:val="7EDBBC18"/>
    <w:rsid w:val="7EE74926"/>
    <w:rsid w:val="7EECC033"/>
    <w:rsid w:val="7EF47EA8"/>
    <w:rsid w:val="7EFB7DCE"/>
    <w:rsid w:val="7F252EE0"/>
    <w:rsid w:val="7F2A7954"/>
    <w:rsid w:val="7F4AB06E"/>
    <w:rsid w:val="7F6EC35F"/>
    <w:rsid w:val="7FA5D934"/>
    <w:rsid w:val="7FAF5B7F"/>
    <w:rsid w:val="7FBC71FC"/>
    <w:rsid w:val="7FBF87FD"/>
    <w:rsid w:val="7FCE78C0"/>
    <w:rsid w:val="7FD8C3DD"/>
    <w:rsid w:val="7FEA7011"/>
    <w:rsid w:val="7FF5A7F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0E0293E"/>
  <w15:docId w15:val="{86E03D76-9372-4CCF-A886-5EFF50747E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C45F6"/>
    <w:pPr>
      <w:spacing w:after="160" w:line="276" w:lineRule="auto"/>
    </w:pPr>
    <w:rPr>
      <w:rFonts w:asciiTheme="minorHAnsi" w:eastAsiaTheme="minorEastAsia" w:hAnsiTheme="minorHAnsi" w:cstheme="minorBidi"/>
      <w:kern w:val="2"/>
      <w:sz w:val="24"/>
      <w:szCs w:val="24"/>
      <w:lang w:eastAsia="zh-CN"/>
      <w14:ligatures w14:val="standardContextual"/>
    </w:rPr>
  </w:style>
  <w:style w:type="paragraph" w:styleId="Heading1">
    <w:name w:val="heading 1"/>
    <w:aliases w:val="H1,h1,Heading 1 3GPP"/>
    <w:next w:val="Normal"/>
    <w:link w:val="Heading1Char"/>
    <w:qFormat/>
    <w:rsid w:val="005831DD"/>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aliases w:val="H2,h2,DO NOT USE_h2,h21,Heading 2 3GPP"/>
    <w:basedOn w:val="Heading1"/>
    <w:next w:val="Normal"/>
    <w:link w:val="Heading2Char"/>
    <w:qFormat/>
    <w:rsid w:val="005831DD"/>
    <w:pPr>
      <w:numPr>
        <w:ilvl w:val="1"/>
      </w:numPr>
      <w:pBdr>
        <w:top w:val="none" w:sz="0" w:space="0" w:color="auto"/>
      </w:pBdr>
      <w:spacing w:before="180"/>
      <w:outlineLvl w:val="1"/>
    </w:pPr>
    <w:rPr>
      <w:sz w:val="32"/>
    </w:rPr>
  </w:style>
  <w:style w:type="paragraph" w:styleId="Heading3">
    <w:name w:val="heading 3"/>
    <w:aliases w:val="Heading 3 3GPP"/>
    <w:basedOn w:val="Heading2"/>
    <w:next w:val="Normal"/>
    <w:link w:val="Heading3Char"/>
    <w:qFormat/>
    <w:rsid w:val="005831DD"/>
    <w:pPr>
      <w:numPr>
        <w:ilvl w:val="2"/>
      </w:numPr>
      <w:spacing w:before="120"/>
      <w:outlineLvl w:val="2"/>
    </w:pPr>
    <w:rPr>
      <w:sz w:val="28"/>
    </w:rPr>
  </w:style>
  <w:style w:type="paragraph" w:styleId="Heading4">
    <w:name w:val="heading 4"/>
    <w:basedOn w:val="Heading3"/>
    <w:next w:val="Normal"/>
    <w:link w:val="Heading4Char"/>
    <w:qFormat/>
    <w:rsid w:val="009A76FF"/>
    <w:pPr>
      <w:numPr>
        <w:ilvl w:val="3"/>
      </w:numPr>
      <w:outlineLvl w:val="3"/>
    </w:pPr>
    <w:rPr>
      <w:sz w:val="24"/>
    </w:rPr>
  </w:style>
  <w:style w:type="paragraph" w:styleId="Heading5">
    <w:name w:val="heading 5"/>
    <w:basedOn w:val="Heading4"/>
    <w:next w:val="Normal"/>
    <w:link w:val="Heading5Char"/>
    <w:qFormat/>
    <w:rsid w:val="005831DD"/>
    <w:pPr>
      <w:numPr>
        <w:ilvl w:val="4"/>
      </w:numPr>
      <w:outlineLvl w:val="4"/>
    </w:pPr>
    <w:rPr>
      <w:sz w:val="22"/>
    </w:rPr>
  </w:style>
  <w:style w:type="paragraph" w:styleId="Heading6">
    <w:name w:val="heading 6"/>
    <w:basedOn w:val="H6"/>
    <w:next w:val="Normal"/>
    <w:qFormat/>
    <w:rsid w:val="005831DD"/>
    <w:pPr>
      <w:numPr>
        <w:ilvl w:val="5"/>
      </w:numPr>
      <w:outlineLvl w:val="5"/>
    </w:pPr>
  </w:style>
  <w:style w:type="paragraph" w:styleId="Heading7">
    <w:name w:val="heading 7"/>
    <w:basedOn w:val="H6"/>
    <w:next w:val="Normal"/>
    <w:qFormat/>
    <w:rsid w:val="005831DD"/>
    <w:pPr>
      <w:numPr>
        <w:ilvl w:val="6"/>
      </w:numPr>
      <w:outlineLvl w:val="6"/>
    </w:pPr>
  </w:style>
  <w:style w:type="paragraph" w:styleId="Heading8">
    <w:name w:val="heading 8"/>
    <w:basedOn w:val="Heading1"/>
    <w:next w:val="Normal"/>
    <w:qFormat/>
    <w:rsid w:val="005831DD"/>
    <w:pPr>
      <w:numPr>
        <w:ilvl w:val="7"/>
      </w:numPr>
      <w:outlineLvl w:val="7"/>
    </w:pPr>
  </w:style>
  <w:style w:type="paragraph" w:styleId="Heading9">
    <w:name w:val="heading 9"/>
    <w:basedOn w:val="Heading8"/>
    <w:next w:val="Normal"/>
    <w:qFormat/>
    <w:rsid w:val="005831DD"/>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831DD"/>
    <w:pPr>
      <w:ind w:left="1985" w:hanging="1985"/>
      <w:outlineLvl w:val="9"/>
    </w:pPr>
    <w:rPr>
      <w:sz w:val="20"/>
    </w:rPr>
  </w:style>
  <w:style w:type="paragraph" w:styleId="TOC8">
    <w:name w:val="toc 8"/>
    <w:basedOn w:val="TOC1"/>
    <w:semiHidden/>
    <w:rsid w:val="005831DD"/>
    <w:pPr>
      <w:spacing w:before="180"/>
      <w:ind w:left="2693" w:hanging="2693"/>
    </w:pPr>
    <w:rPr>
      <w:b/>
    </w:rPr>
  </w:style>
  <w:style w:type="paragraph" w:styleId="TOC1">
    <w:name w:val="toc 1"/>
    <w:semiHidden/>
    <w:rsid w:val="005831D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5831D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831DD"/>
    <w:pPr>
      <w:ind w:left="1701" w:hanging="1701"/>
    </w:pPr>
  </w:style>
  <w:style w:type="paragraph" w:styleId="TOC4">
    <w:name w:val="toc 4"/>
    <w:basedOn w:val="TOC3"/>
    <w:semiHidden/>
    <w:rsid w:val="005831DD"/>
    <w:pPr>
      <w:ind w:left="1418" w:hanging="1418"/>
    </w:pPr>
  </w:style>
  <w:style w:type="paragraph" w:styleId="TOC3">
    <w:name w:val="toc 3"/>
    <w:basedOn w:val="TOC2"/>
    <w:semiHidden/>
    <w:rsid w:val="005831DD"/>
    <w:pPr>
      <w:ind w:left="1134" w:hanging="1134"/>
    </w:pPr>
  </w:style>
  <w:style w:type="paragraph" w:styleId="TOC2">
    <w:name w:val="toc 2"/>
    <w:basedOn w:val="TOC1"/>
    <w:semiHidden/>
    <w:rsid w:val="005831DD"/>
    <w:pPr>
      <w:keepNext w:val="0"/>
      <w:spacing w:before="0"/>
      <w:ind w:left="851" w:hanging="851"/>
    </w:pPr>
    <w:rPr>
      <w:sz w:val="20"/>
    </w:rPr>
  </w:style>
  <w:style w:type="paragraph" w:styleId="Index2">
    <w:name w:val="index 2"/>
    <w:basedOn w:val="Index1"/>
    <w:semiHidden/>
    <w:rsid w:val="005831DD"/>
    <w:pPr>
      <w:ind w:left="284"/>
    </w:pPr>
  </w:style>
  <w:style w:type="paragraph" w:styleId="Index1">
    <w:name w:val="index 1"/>
    <w:basedOn w:val="Normal"/>
    <w:semiHidden/>
    <w:rsid w:val="005831DD"/>
    <w:pPr>
      <w:keepLines/>
      <w:spacing w:after="0"/>
    </w:pPr>
  </w:style>
  <w:style w:type="paragraph" w:customStyle="1" w:styleId="ZH">
    <w:name w:val="ZH"/>
    <w:rsid w:val="005831D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5831DD"/>
    <w:pPr>
      <w:outlineLvl w:val="9"/>
    </w:pPr>
  </w:style>
  <w:style w:type="paragraph" w:styleId="ListNumber2">
    <w:name w:val="List Number 2"/>
    <w:basedOn w:val="ListNumber"/>
    <w:rsid w:val="005831DD"/>
    <w:pPr>
      <w:ind w:left="851"/>
    </w:pPr>
  </w:style>
  <w:style w:type="paragraph" w:styleId="ListNumber">
    <w:name w:val="List Number"/>
    <w:basedOn w:val="List"/>
    <w:rsid w:val="005831DD"/>
  </w:style>
  <w:style w:type="paragraph" w:styleId="List">
    <w:name w:val="List"/>
    <w:basedOn w:val="Normal"/>
    <w:rsid w:val="005831DD"/>
    <w:pPr>
      <w:ind w:left="568" w:hanging="284"/>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831DD"/>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5831DD"/>
    <w:rPr>
      <w:b/>
      <w:position w:val="6"/>
      <w:sz w:val="16"/>
    </w:rPr>
  </w:style>
  <w:style w:type="paragraph" w:styleId="FootnoteText">
    <w:name w:val="footnote text"/>
    <w:basedOn w:val="Normal"/>
    <w:link w:val="FootnoteTextChar"/>
    <w:rsid w:val="005831DD"/>
    <w:pPr>
      <w:keepLines/>
      <w:spacing w:after="0"/>
      <w:ind w:left="454" w:hanging="454"/>
    </w:pPr>
    <w:rPr>
      <w:sz w:val="16"/>
    </w:rPr>
  </w:style>
  <w:style w:type="paragraph" w:customStyle="1" w:styleId="TAH">
    <w:name w:val="TAH"/>
    <w:basedOn w:val="TAC"/>
    <w:link w:val="TAHCar"/>
    <w:qFormat/>
    <w:rsid w:val="005831DD"/>
    <w:rPr>
      <w:b/>
    </w:rPr>
  </w:style>
  <w:style w:type="paragraph" w:customStyle="1" w:styleId="TAC">
    <w:name w:val="TAC"/>
    <w:basedOn w:val="TAL"/>
    <w:link w:val="TACChar"/>
    <w:rsid w:val="005831DD"/>
    <w:pPr>
      <w:jc w:val="center"/>
    </w:pPr>
  </w:style>
  <w:style w:type="paragraph" w:customStyle="1" w:styleId="TAL">
    <w:name w:val="TAL"/>
    <w:basedOn w:val="Normal"/>
    <w:link w:val="TALChar"/>
    <w:rsid w:val="005831DD"/>
    <w:pPr>
      <w:keepNext/>
      <w:keepLines/>
      <w:spacing w:after="0"/>
    </w:pPr>
    <w:rPr>
      <w:rFonts w:ascii="Arial" w:hAnsi="Arial"/>
      <w:sz w:val="18"/>
    </w:rPr>
  </w:style>
  <w:style w:type="paragraph" w:customStyle="1" w:styleId="TF">
    <w:name w:val="TF"/>
    <w:basedOn w:val="TH"/>
    <w:rsid w:val="005831DD"/>
    <w:pPr>
      <w:keepNext w:val="0"/>
      <w:spacing w:before="0" w:after="240"/>
    </w:pPr>
  </w:style>
  <w:style w:type="paragraph" w:customStyle="1" w:styleId="TH">
    <w:name w:val="TH"/>
    <w:basedOn w:val="Normal"/>
    <w:link w:val="THChar"/>
    <w:rsid w:val="005831DD"/>
    <w:pPr>
      <w:keepNext/>
      <w:keepLines/>
      <w:spacing w:before="60"/>
      <w:jc w:val="center"/>
    </w:pPr>
    <w:rPr>
      <w:rFonts w:ascii="Arial" w:hAnsi="Arial"/>
      <w:b/>
    </w:rPr>
  </w:style>
  <w:style w:type="paragraph" w:customStyle="1" w:styleId="NO">
    <w:name w:val="NO"/>
    <w:basedOn w:val="Normal"/>
    <w:rsid w:val="005831DD"/>
    <w:pPr>
      <w:keepLines/>
      <w:ind w:left="1135" w:hanging="851"/>
    </w:pPr>
  </w:style>
  <w:style w:type="paragraph" w:styleId="TOC9">
    <w:name w:val="toc 9"/>
    <w:basedOn w:val="TOC8"/>
    <w:semiHidden/>
    <w:rsid w:val="005831DD"/>
    <w:pPr>
      <w:ind w:left="1418" w:hanging="1418"/>
    </w:pPr>
  </w:style>
  <w:style w:type="paragraph" w:customStyle="1" w:styleId="EX">
    <w:name w:val="EX"/>
    <w:basedOn w:val="Normal"/>
    <w:rsid w:val="005831DD"/>
    <w:pPr>
      <w:keepLines/>
      <w:ind w:left="1702" w:hanging="1418"/>
    </w:pPr>
  </w:style>
  <w:style w:type="paragraph" w:customStyle="1" w:styleId="FP">
    <w:name w:val="FP"/>
    <w:basedOn w:val="Normal"/>
    <w:rsid w:val="005831DD"/>
    <w:pPr>
      <w:spacing w:after="0"/>
    </w:pPr>
  </w:style>
  <w:style w:type="paragraph" w:customStyle="1" w:styleId="LD">
    <w:name w:val="LD"/>
    <w:rsid w:val="005831D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831DD"/>
    <w:pPr>
      <w:spacing w:after="0"/>
    </w:pPr>
  </w:style>
  <w:style w:type="paragraph" w:customStyle="1" w:styleId="EW">
    <w:name w:val="EW"/>
    <w:basedOn w:val="EX"/>
    <w:rsid w:val="005831DD"/>
    <w:pPr>
      <w:spacing w:after="0"/>
    </w:pPr>
  </w:style>
  <w:style w:type="paragraph" w:styleId="TOC6">
    <w:name w:val="toc 6"/>
    <w:basedOn w:val="TOC5"/>
    <w:next w:val="Normal"/>
    <w:semiHidden/>
    <w:rsid w:val="005831DD"/>
    <w:pPr>
      <w:ind w:left="1985" w:hanging="1985"/>
    </w:pPr>
  </w:style>
  <w:style w:type="paragraph" w:styleId="TOC7">
    <w:name w:val="toc 7"/>
    <w:basedOn w:val="TOC6"/>
    <w:next w:val="Normal"/>
    <w:semiHidden/>
    <w:rsid w:val="005831DD"/>
    <w:pPr>
      <w:ind w:left="2268" w:hanging="2268"/>
    </w:pPr>
  </w:style>
  <w:style w:type="paragraph" w:styleId="ListBullet2">
    <w:name w:val="List Bullet 2"/>
    <w:basedOn w:val="ListBullet"/>
    <w:rsid w:val="005831DD"/>
    <w:pPr>
      <w:ind w:left="851"/>
    </w:pPr>
  </w:style>
  <w:style w:type="paragraph" w:styleId="ListBullet">
    <w:name w:val="List Bullet"/>
    <w:basedOn w:val="List"/>
    <w:rsid w:val="005831DD"/>
  </w:style>
  <w:style w:type="paragraph" w:styleId="ListBullet3">
    <w:name w:val="List Bullet 3"/>
    <w:basedOn w:val="ListBullet2"/>
    <w:rsid w:val="005831DD"/>
    <w:pPr>
      <w:ind w:left="1135"/>
    </w:pPr>
  </w:style>
  <w:style w:type="paragraph" w:customStyle="1" w:styleId="EQ">
    <w:name w:val="EQ"/>
    <w:basedOn w:val="Normal"/>
    <w:next w:val="Normal"/>
    <w:rsid w:val="005831DD"/>
    <w:pPr>
      <w:keepLines/>
      <w:tabs>
        <w:tab w:val="center" w:pos="4536"/>
        <w:tab w:val="right" w:pos="9072"/>
      </w:tabs>
    </w:pPr>
    <w:rPr>
      <w:noProof/>
    </w:rPr>
  </w:style>
  <w:style w:type="paragraph" w:customStyle="1" w:styleId="NF">
    <w:name w:val="NF"/>
    <w:basedOn w:val="NO"/>
    <w:rsid w:val="005831DD"/>
    <w:pPr>
      <w:keepNext/>
      <w:spacing w:after="0"/>
    </w:pPr>
    <w:rPr>
      <w:rFonts w:ascii="Arial" w:hAnsi="Arial"/>
      <w:sz w:val="18"/>
    </w:rPr>
  </w:style>
  <w:style w:type="paragraph" w:customStyle="1" w:styleId="PL">
    <w:name w:val="PL"/>
    <w:rsid w:val="005831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831DD"/>
    <w:pPr>
      <w:jc w:val="right"/>
    </w:pPr>
  </w:style>
  <w:style w:type="paragraph" w:customStyle="1" w:styleId="TAN">
    <w:name w:val="TAN"/>
    <w:basedOn w:val="TAL"/>
    <w:rsid w:val="005831DD"/>
    <w:pPr>
      <w:ind w:left="851" w:hanging="851"/>
    </w:pPr>
  </w:style>
  <w:style w:type="paragraph" w:customStyle="1" w:styleId="ZA">
    <w:name w:val="ZA"/>
    <w:rsid w:val="005831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831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831D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831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831DD"/>
    <w:pPr>
      <w:framePr w:wrap="notBeside" w:y="16161"/>
    </w:pPr>
  </w:style>
  <w:style w:type="character" w:customStyle="1" w:styleId="ZGSM">
    <w:name w:val="ZGSM"/>
    <w:rsid w:val="005831DD"/>
  </w:style>
  <w:style w:type="paragraph" w:styleId="List2">
    <w:name w:val="List 2"/>
    <w:basedOn w:val="List"/>
    <w:rsid w:val="005831DD"/>
    <w:pPr>
      <w:ind w:left="851"/>
    </w:pPr>
  </w:style>
  <w:style w:type="paragraph" w:customStyle="1" w:styleId="ZG">
    <w:name w:val="ZG"/>
    <w:rsid w:val="005831D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5831DD"/>
    <w:pPr>
      <w:ind w:left="1135"/>
    </w:pPr>
  </w:style>
  <w:style w:type="paragraph" w:styleId="List4">
    <w:name w:val="List 4"/>
    <w:basedOn w:val="List3"/>
    <w:rsid w:val="005831DD"/>
    <w:pPr>
      <w:ind w:left="1418"/>
    </w:pPr>
  </w:style>
  <w:style w:type="paragraph" w:styleId="List5">
    <w:name w:val="List 5"/>
    <w:basedOn w:val="List4"/>
    <w:rsid w:val="005831DD"/>
    <w:pPr>
      <w:ind w:left="1702"/>
    </w:pPr>
  </w:style>
  <w:style w:type="paragraph" w:customStyle="1" w:styleId="EditorsNote">
    <w:name w:val="Editor's Note"/>
    <w:basedOn w:val="NO"/>
    <w:rsid w:val="005831DD"/>
    <w:rPr>
      <w:color w:val="FF0000"/>
    </w:rPr>
  </w:style>
  <w:style w:type="paragraph" w:styleId="ListBullet4">
    <w:name w:val="List Bullet 4"/>
    <w:basedOn w:val="ListBullet3"/>
    <w:rsid w:val="005831DD"/>
    <w:pPr>
      <w:ind w:left="1418"/>
    </w:pPr>
  </w:style>
  <w:style w:type="paragraph" w:styleId="ListBullet5">
    <w:name w:val="List Bullet 5"/>
    <w:basedOn w:val="ListBullet4"/>
    <w:rsid w:val="005831DD"/>
    <w:pPr>
      <w:ind w:left="1702"/>
    </w:pPr>
  </w:style>
  <w:style w:type="paragraph" w:customStyle="1" w:styleId="B1">
    <w:name w:val="B1"/>
    <w:basedOn w:val="List"/>
    <w:link w:val="B1Char"/>
    <w:qFormat/>
    <w:rsid w:val="005831DD"/>
  </w:style>
  <w:style w:type="paragraph" w:customStyle="1" w:styleId="B2">
    <w:name w:val="B2"/>
    <w:basedOn w:val="List2"/>
    <w:link w:val="B2Char"/>
    <w:qFormat/>
    <w:rsid w:val="005831DD"/>
  </w:style>
  <w:style w:type="paragraph" w:customStyle="1" w:styleId="B3">
    <w:name w:val="B3"/>
    <w:basedOn w:val="List3"/>
    <w:rsid w:val="005831DD"/>
  </w:style>
  <w:style w:type="paragraph" w:customStyle="1" w:styleId="B4">
    <w:name w:val="B4"/>
    <w:basedOn w:val="List4"/>
    <w:rsid w:val="005831DD"/>
  </w:style>
  <w:style w:type="paragraph" w:customStyle="1" w:styleId="B5">
    <w:name w:val="B5"/>
    <w:basedOn w:val="List5"/>
    <w:rsid w:val="005831DD"/>
  </w:style>
  <w:style w:type="paragraph" w:styleId="Footer">
    <w:name w:val="footer"/>
    <w:basedOn w:val="Header"/>
    <w:rsid w:val="005831DD"/>
    <w:pPr>
      <w:jc w:val="center"/>
    </w:pPr>
    <w:rPr>
      <w:i/>
    </w:rPr>
  </w:style>
  <w:style w:type="paragraph" w:customStyle="1" w:styleId="ZTD">
    <w:name w:val="ZTD"/>
    <w:basedOn w:val="ZB"/>
    <w:rsid w:val="005831DD"/>
    <w:pPr>
      <w:framePr w:hRule="auto" w:wrap="notBeside" w:y="852"/>
    </w:pPr>
    <w:rPr>
      <w:i w:val="0"/>
      <w:sz w:val="40"/>
    </w:rPr>
  </w:style>
  <w:style w:type="paragraph" w:customStyle="1" w:styleId="CRCoverPage">
    <w:name w:val="CR Cover Page"/>
    <w:rsid w:val="005831DD"/>
    <w:pPr>
      <w:spacing w:after="120"/>
    </w:pPr>
    <w:rPr>
      <w:rFonts w:ascii="Arial" w:eastAsia="MS Mincho" w:hAnsi="Arial"/>
      <w:lang w:val="en-GB"/>
    </w:rPr>
  </w:style>
  <w:style w:type="character" w:styleId="CommentReference">
    <w:name w:val="annotation reference"/>
    <w:semiHidden/>
    <w:rsid w:val="005831DD"/>
    <w:rPr>
      <w:sz w:val="16"/>
    </w:rPr>
  </w:style>
  <w:style w:type="paragraph" w:styleId="CommentText">
    <w:name w:val="annotation text"/>
    <w:basedOn w:val="Normal"/>
    <w:link w:val="CommentTextChar"/>
    <w:semiHidden/>
    <w:rsid w:val="005831DD"/>
    <w:rPr>
      <w:rFonts w:eastAsia="MS Mincho"/>
    </w:rPr>
  </w:style>
  <w:style w:type="paragraph" w:styleId="BodyText2">
    <w:name w:val="Body Text 2"/>
    <w:basedOn w:val="Normal"/>
    <w:rsid w:val="005831DD"/>
    <w:rPr>
      <w:rFonts w:eastAsia="MS Mincho"/>
      <w:color w:val="FFFF00"/>
      <w:lang w:eastAsia="ja-JP"/>
    </w:rPr>
  </w:style>
  <w:style w:type="paragraph" w:customStyle="1" w:styleId="00BodyText">
    <w:name w:val="00 BodyText"/>
    <w:basedOn w:val="Normal"/>
    <w:rsid w:val="005831DD"/>
    <w:pPr>
      <w:spacing w:after="220"/>
    </w:pPr>
    <w:rPr>
      <w:rFonts w:ascii="Arial" w:hAnsi="Arial"/>
      <w:sz w:val="22"/>
    </w:rPr>
  </w:style>
  <w:style w:type="paragraph" w:customStyle="1" w:styleId="11BodyText">
    <w:name w:val="11 BodyText"/>
    <w:basedOn w:val="Normal"/>
    <w:rsid w:val="005831DD"/>
    <w:pPr>
      <w:spacing w:after="220"/>
      <w:ind w:left="1298"/>
    </w:pPr>
    <w:rPr>
      <w:rFonts w:ascii="Arial" w:hAnsi="Arial"/>
      <w:sz w:val="22"/>
    </w:rPr>
  </w:style>
  <w:style w:type="paragraph" w:customStyle="1" w:styleId="B6">
    <w:name w:val="B6"/>
    <w:basedOn w:val="B5"/>
    <w:rsid w:val="005831DD"/>
  </w:style>
  <w:style w:type="paragraph" w:styleId="DocumentMap">
    <w:name w:val="Document Map"/>
    <w:basedOn w:val="Normal"/>
    <w:semiHidden/>
    <w:rsid w:val="002B2813"/>
    <w:pPr>
      <w:shd w:val="clear" w:color="auto" w:fill="000080"/>
    </w:pPr>
    <w:rPr>
      <w:rFonts w:ascii="Tahoma" w:hAnsi="Tahoma" w:cs="Tahoma"/>
    </w:rPr>
  </w:style>
  <w:style w:type="paragraph" w:styleId="CommentSubject">
    <w:name w:val="annotation subject"/>
    <w:basedOn w:val="CommentText"/>
    <w:next w:val="CommentText"/>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semiHidden/>
    <w:rsid w:val="00063D9E"/>
    <w:rPr>
      <w:rFonts w:ascii="Tahoma" w:hAnsi="Tahoma" w:cs="Tahoma"/>
      <w:sz w:val="16"/>
      <w:szCs w:val="16"/>
    </w:rPr>
  </w:style>
  <w:style w:type="character" w:styleId="Hyperlink">
    <w:name w:val="Hyperlink"/>
    <w:uiPriority w:val="99"/>
    <w:qFormat/>
    <w:rsid w:val="000511F9"/>
    <w:rPr>
      <w:color w:val="0000FF"/>
      <w:u w:val="single"/>
    </w:rPr>
  </w:style>
  <w:style w:type="paragraph" w:styleId="Caption">
    <w:name w:val="caption"/>
    <w:aliases w:val="cap,cap Char,Caption Char,Caption Char1 Char,cap Char Char1,Caption Char Char1 Char,cap Char2,题注"/>
    <w:basedOn w:val="Normal"/>
    <w:next w:val="Normal"/>
    <w:link w:val="CaptionChar1"/>
    <w:uiPriority w:val="35"/>
    <w:qFormat/>
    <w:rsid w:val="005831DD"/>
    <w:pPr>
      <w:spacing w:before="120" w:after="120"/>
    </w:pPr>
    <w:rPr>
      <w:b/>
    </w:rPr>
  </w:style>
  <w:style w:type="character" w:customStyle="1" w:styleId="CaptionChar1">
    <w:name w:val="Caption Char1"/>
    <w:aliases w:val="cap Char1,cap Char Char,Caption Char Char,Caption Char1 Char Char,cap Char Char1 Char,Caption Char Char1 Char Char,cap Char2 Char,题注 Char"/>
    <w:link w:val="Caption"/>
    <w:uiPriority w:val="35"/>
    <w:rsid w:val="005831DD"/>
    <w:rPr>
      <w:rFonts w:ascii="Times New Roman" w:hAnsi="Times New Roman"/>
      <w:b/>
    </w:rPr>
  </w:style>
  <w:style w:type="paragraph" w:customStyle="1" w:styleId="Doc-text2">
    <w:name w:val="Doc-text2"/>
    <w:basedOn w:val="Normal"/>
    <w:link w:val="Doc-text2Char"/>
    <w:qFormat/>
    <w:rsid w:val="005831DD"/>
    <w:pPr>
      <w:tabs>
        <w:tab w:val="left" w:pos="1622"/>
      </w:tabs>
      <w:spacing w:after="0"/>
      <w:ind w:left="1622" w:hanging="363"/>
    </w:pPr>
    <w:rPr>
      <w:rFonts w:ascii="Arial" w:eastAsia="MS Mincho" w:hAnsi="Arial"/>
      <w:lang w:eastAsia="en-GB"/>
    </w:rPr>
  </w:style>
  <w:style w:type="character" w:customStyle="1" w:styleId="Doc-text2Char">
    <w:name w:val="Doc-text2 Char"/>
    <w:link w:val="Doc-text2"/>
    <w:rsid w:val="005831DD"/>
    <w:rPr>
      <w:rFonts w:ascii="Arial" w:eastAsia="MS Mincho" w:hAnsi="Arial" w:cstheme="minorBidi"/>
      <w:kern w:val="2"/>
      <w:sz w:val="24"/>
      <w:szCs w:val="24"/>
      <w:lang w:eastAsia="en-GB"/>
      <w14:ligatures w14:val="standardContextual"/>
    </w:rPr>
  </w:style>
  <w:style w:type="paragraph" w:styleId="Revision">
    <w:name w:val="Revision"/>
    <w:hidden/>
    <w:uiPriority w:val="99"/>
    <w:semiHidden/>
    <w:rsid w:val="005607B8"/>
    <w:rPr>
      <w:rFonts w:ascii="Times New Roman" w:hAnsi="Times New Roman"/>
      <w:lang w:val="en-GB"/>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7651CA"/>
    <w:pPr>
      <w:spacing w:after="0"/>
      <w:ind w:left="720"/>
      <w:contextualSpacing/>
    </w:pPr>
    <w:rPr>
      <w:lang w:val="fi-FI"/>
    </w:rPr>
  </w:style>
  <w:style w:type="character" w:customStyle="1" w:styleId="FootnoteTextChar">
    <w:name w:val="Footnote Text Char"/>
    <w:link w:val="FootnoteText"/>
    <w:rsid w:val="007651CA"/>
    <w:rPr>
      <w:rFonts w:ascii="Times New Roman" w:hAnsi="Times New Roman"/>
      <w:sz w:val="16"/>
      <w:lang w:val="en-GB"/>
    </w:rPr>
  </w:style>
  <w:style w:type="paragraph" w:customStyle="1" w:styleId="owapara">
    <w:name w:val="owapara"/>
    <w:basedOn w:val="Normal"/>
    <w:rsid w:val="00CD121E"/>
    <w:pPr>
      <w:spacing w:after="0"/>
    </w:pPr>
    <w:rPr>
      <w:rFonts w:eastAsia="Calibri"/>
    </w:rPr>
  </w:style>
  <w:style w:type="paragraph" w:styleId="BodyText">
    <w:name w:val="Body Text"/>
    <w:basedOn w:val="Normal"/>
    <w:link w:val="BodyTextChar"/>
    <w:rsid w:val="00C72E18"/>
    <w:pPr>
      <w:spacing w:after="120"/>
    </w:pPr>
  </w:style>
  <w:style w:type="character" w:customStyle="1" w:styleId="BodyTextChar">
    <w:name w:val="Body Text Char"/>
    <w:link w:val="BodyText"/>
    <w:rsid w:val="00C72E18"/>
    <w:rPr>
      <w:rFonts w:ascii="Times New Roman" w:hAnsi="Times New Roman"/>
      <w:lang w:val="en-GB"/>
    </w:rPr>
  </w:style>
  <w:style w:type="character" w:customStyle="1" w:styleId="CommentTextChar">
    <w:name w:val="Comment Text Char"/>
    <w:link w:val="CommentText"/>
    <w:semiHidden/>
    <w:rsid w:val="004241C5"/>
    <w:rPr>
      <w:rFonts w:asciiTheme="minorHAnsi" w:eastAsia="MS Mincho" w:hAnsiTheme="minorHAnsi" w:cstheme="minorBidi"/>
      <w:kern w:val="2"/>
      <w:sz w:val="24"/>
      <w:szCs w:val="24"/>
      <w:lang w:eastAsia="zh-CN"/>
      <w14:ligatures w14:val="standardContextual"/>
    </w:rPr>
  </w:style>
  <w:style w:type="character" w:styleId="FollowedHyperlink">
    <w:name w:val="FollowedHyperlink"/>
    <w:semiHidden/>
    <w:unhideWhenUsed/>
    <w:rsid w:val="00B3377E"/>
    <w:rPr>
      <w:color w:val="800080"/>
      <w:u w:val="single"/>
    </w:rPr>
  </w:style>
  <w:style w:type="table" w:styleId="TableGrid">
    <w:name w:val="Table Grid"/>
    <w:basedOn w:val="TableNormal"/>
    <w:uiPriority w:val="39"/>
    <w:rsid w:val="00DE54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GTdoc">
    <w:name w:val="LGTdoc_본문"/>
    <w:basedOn w:val="Normal"/>
    <w:rsid w:val="003B00CA"/>
    <w:pPr>
      <w:widowControl w:val="0"/>
      <w:snapToGrid w:val="0"/>
      <w:spacing w:afterLines="50" w:line="264" w:lineRule="auto"/>
      <w:jc w:val="both"/>
    </w:pPr>
    <w:rPr>
      <w:rFonts w:eastAsia="Batang"/>
      <w:sz w:val="22"/>
      <w:lang w:eastAsia="ko-KR"/>
    </w:rPr>
  </w:style>
  <w:style w:type="paragraph" w:styleId="NormalWeb">
    <w:name w:val="Normal (Web)"/>
    <w:basedOn w:val="Normal"/>
    <w:uiPriority w:val="99"/>
    <w:unhideWhenUsed/>
    <w:qFormat/>
    <w:rsid w:val="00F265F7"/>
    <w:pPr>
      <w:spacing w:before="100" w:beforeAutospacing="1" w:after="100" w:afterAutospacing="1"/>
    </w:pPr>
  </w:style>
  <w:style w:type="character" w:customStyle="1" w:styleId="B1Char">
    <w:name w:val="B1 Char"/>
    <w:link w:val="B1"/>
    <w:locked/>
    <w:rsid w:val="00327163"/>
    <w:rPr>
      <w:rFonts w:ascii="Times New Roman" w:hAnsi="Times New Roman"/>
      <w:lang w:val="en-GB"/>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142DE2"/>
    <w:rPr>
      <w:rFonts w:asciiTheme="minorHAnsi" w:eastAsiaTheme="minorEastAsia" w:hAnsiTheme="minorHAnsi" w:cstheme="minorBidi"/>
      <w:kern w:val="2"/>
      <w:sz w:val="24"/>
      <w:szCs w:val="24"/>
      <w:lang w:val="fi-FI" w:eastAsia="zh-CN"/>
      <w14:ligatures w14:val="standardContextual"/>
    </w:rPr>
  </w:style>
  <w:style w:type="character" w:styleId="PlaceholderText">
    <w:name w:val="Placeholder Text"/>
    <w:basedOn w:val="DefaultParagraphFont"/>
    <w:uiPriority w:val="99"/>
    <w:semiHidden/>
    <w:rsid w:val="004D4FBD"/>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locked/>
    <w:rsid w:val="00D82798"/>
    <w:rPr>
      <w:rFonts w:ascii="Arial" w:hAnsi="Arial"/>
      <w:b/>
      <w:noProof/>
      <w:sz w:val="18"/>
    </w:rPr>
  </w:style>
  <w:style w:type="character" w:customStyle="1" w:styleId="Heading1Char">
    <w:name w:val="Heading 1 Char"/>
    <w:aliases w:val="H1 Char,h1 Char,Heading 1 3GPP Char"/>
    <w:basedOn w:val="DefaultParagraphFont"/>
    <w:link w:val="Heading1"/>
    <w:rsid w:val="00704495"/>
    <w:rPr>
      <w:rFonts w:ascii="Arial" w:hAnsi="Arial"/>
      <w:sz w:val="36"/>
      <w:lang w:val="en-GB"/>
    </w:rPr>
  </w:style>
  <w:style w:type="character" w:customStyle="1" w:styleId="Heading2Char">
    <w:name w:val="Heading 2 Char"/>
    <w:aliases w:val="H2 Char,h2 Char,DO NOT USE_h2 Char,h21 Char,Heading 2 3GPP Char"/>
    <w:basedOn w:val="DefaultParagraphFont"/>
    <w:link w:val="Heading2"/>
    <w:rsid w:val="00704495"/>
    <w:rPr>
      <w:rFonts w:ascii="Arial" w:hAnsi="Arial"/>
      <w:sz w:val="32"/>
      <w:lang w:val="en-GB"/>
    </w:rPr>
  </w:style>
  <w:style w:type="table" w:styleId="PlainTable1">
    <w:name w:val="Plain Table 1"/>
    <w:basedOn w:val="TableNormal"/>
    <w:uiPriority w:val="41"/>
    <w:rsid w:val="00724B64"/>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B1Zchn">
    <w:name w:val="B1 Zchn"/>
    <w:rsid w:val="009F102A"/>
    <w:rPr>
      <w:lang w:eastAsia="en-US"/>
    </w:rPr>
  </w:style>
  <w:style w:type="character" w:customStyle="1" w:styleId="THChar">
    <w:name w:val="TH Char"/>
    <w:link w:val="TH"/>
    <w:rsid w:val="009F102A"/>
    <w:rPr>
      <w:rFonts w:ascii="Arial" w:hAnsi="Arial"/>
      <w:b/>
      <w:lang w:val="en-GB"/>
    </w:rPr>
  </w:style>
  <w:style w:type="character" w:customStyle="1" w:styleId="TACChar">
    <w:name w:val="TAC Char"/>
    <w:link w:val="TAC"/>
    <w:locked/>
    <w:rsid w:val="009F102A"/>
    <w:rPr>
      <w:rFonts w:ascii="Arial" w:hAnsi="Arial"/>
      <w:sz w:val="18"/>
      <w:lang w:val="en-GB"/>
    </w:rPr>
  </w:style>
  <w:style w:type="character" w:customStyle="1" w:styleId="TAHCar">
    <w:name w:val="TAH Car"/>
    <w:link w:val="TAH"/>
    <w:qFormat/>
    <w:rsid w:val="009F102A"/>
    <w:rPr>
      <w:rFonts w:ascii="Arial" w:hAnsi="Arial"/>
      <w:b/>
      <w:sz w:val="18"/>
      <w:lang w:val="en-GB"/>
    </w:rPr>
  </w:style>
  <w:style w:type="paragraph" w:styleId="NoSpacing">
    <w:name w:val="No Spacing"/>
    <w:uiPriority w:val="1"/>
    <w:qFormat/>
    <w:rsid w:val="00D34DEB"/>
    <w:rPr>
      <w:rFonts w:ascii="Arial" w:eastAsia="Times New Roman" w:hAnsi="Arial"/>
      <w:sz w:val="22"/>
      <w:lang w:val="en-GB"/>
    </w:rPr>
  </w:style>
  <w:style w:type="paragraph" w:customStyle="1" w:styleId="item">
    <w:name w:val="item"/>
    <w:basedOn w:val="Normal"/>
    <w:rsid w:val="000C5B5B"/>
    <w:pPr>
      <w:numPr>
        <w:numId w:val="2"/>
      </w:numPr>
      <w:spacing w:after="0"/>
      <w:jc w:val="both"/>
    </w:pPr>
    <w:rPr>
      <w:rFonts w:eastAsia="MS Mincho"/>
    </w:rPr>
  </w:style>
  <w:style w:type="table" w:customStyle="1" w:styleId="TableGrid7">
    <w:name w:val="Table Grid7"/>
    <w:basedOn w:val="TableNormal"/>
    <w:next w:val="TableGrid"/>
    <w:uiPriority w:val="39"/>
    <w:qFormat/>
    <w:rsid w:val="000C5B5B"/>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1bullet1">
    <w:name w:val="RAN1 bullet1"/>
    <w:basedOn w:val="Normal"/>
    <w:qFormat/>
    <w:rsid w:val="000C5B5B"/>
    <w:pPr>
      <w:numPr>
        <w:numId w:val="3"/>
      </w:numPr>
      <w:spacing w:after="0"/>
    </w:pPr>
    <w:rPr>
      <w:rFonts w:ascii="Times" w:eastAsia="Batang" w:hAnsi="Times"/>
      <w:lang w:val="x-none" w:eastAsia="x-none"/>
    </w:rPr>
  </w:style>
  <w:style w:type="character" w:styleId="UnresolvedMention">
    <w:name w:val="Unresolved Mention"/>
    <w:basedOn w:val="DefaultParagraphFont"/>
    <w:uiPriority w:val="99"/>
    <w:unhideWhenUsed/>
    <w:rsid w:val="00377D61"/>
    <w:rPr>
      <w:color w:val="605E5C"/>
      <w:shd w:val="clear" w:color="auto" w:fill="E1DFDD"/>
    </w:rPr>
  </w:style>
  <w:style w:type="character" w:styleId="Mention">
    <w:name w:val="Mention"/>
    <w:basedOn w:val="DefaultParagraphFont"/>
    <w:uiPriority w:val="99"/>
    <w:unhideWhenUsed/>
    <w:rsid w:val="00056B69"/>
    <w:rPr>
      <w:color w:val="2B579A"/>
      <w:shd w:val="clear" w:color="auto" w:fill="E1DFDD"/>
    </w:rPr>
  </w:style>
  <w:style w:type="character" w:customStyle="1" w:styleId="TALChar">
    <w:name w:val="TAL Char"/>
    <w:link w:val="TAL"/>
    <w:qFormat/>
    <w:locked/>
    <w:rsid w:val="00C4734B"/>
    <w:rPr>
      <w:rFonts w:ascii="Arial" w:hAnsi="Arial"/>
      <w:sz w:val="18"/>
      <w:lang w:val="en-GB"/>
    </w:rPr>
  </w:style>
  <w:style w:type="character" w:customStyle="1" w:styleId="eop">
    <w:name w:val="eop"/>
    <w:basedOn w:val="DefaultParagraphFont"/>
    <w:rsid w:val="00C4734B"/>
  </w:style>
  <w:style w:type="numbering" w:customStyle="1" w:styleId="Proposal">
    <w:name w:val="Proposal"/>
    <w:basedOn w:val="NoList"/>
    <w:uiPriority w:val="99"/>
    <w:rsid w:val="006A53E4"/>
    <w:pPr>
      <w:numPr>
        <w:numId w:val="6"/>
      </w:numPr>
    </w:pPr>
  </w:style>
  <w:style w:type="paragraph" w:customStyle="1" w:styleId="paragraph">
    <w:name w:val="paragraph"/>
    <w:basedOn w:val="Normal"/>
    <w:rsid w:val="00565239"/>
    <w:pPr>
      <w:spacing w:before="100" w:beforeAutospacing="1" w:after="100" w:afterAutospacing="1"/>
    </w:pPr>
    <w:rPr>
      <w:rFonts w:eastAsia="Times New Roman"/>
      <w:lang w:eastAsia="ko-KR"/>
    </w:rPr>
  </w:style>
  <w:style w:type="character" w:customStyle="1" w:styleId="normaltextrun">
    <w:name w:val="normaltextrun"/>
    <w:basedOn w:val="DefaultParagraphFont"/>
    <w:rsid w:val="00565239"/>
  </w:style>
  <w:style w:type="character" w:customStyle="1" w:styleId="spellingerror">
    <w:name w:val="spellingerror"/>
    <w:basedOn w:val="DefaultParagraphFont"/>
    <w:rsid w:val="00EC7C2E"/>
  </w:style>
  <w:style w:type="character" w:customStyle="1" w:styleId="ui-provider">
    <w:name w:val="ui-provider"/>
    <w:basedOn w:val="DefaultParagraphFont"/>
    <w:rsid w:val="00227852"/>
  </w:style>
  <w:style w:type="character" w:customStyle="1" w:styleId="B10">
    <w:name w:val="B1 (文字)"/>
    <w:qFormat/>
    <w:rsid w:val="00431E8B"/>
    <w:rPr>
      <w:lang w:eastAsia="en-US"/>
    </w:rPr>
  </w:style>
  <w:style w:type="paragraph" w:styleId="ListContinue4">
    <w:name w:val="List Continue 4"/>
    <w:basedOn w:val="Normal"/>
    <w:unhideWhenUsed/>
    <w:rsid w:val="00EF578F"/>
    <w:pPr>
      <w:spacing w:after="120"/>
      <w:ind w:left="1132"/>
      <w:contextualSpacing/>
    </w:pPr>
  </w:style>
  <w:style w:type="character" w:customStyle="1" w:styleId="Heading3Char">
    <w:name w:val="Heading 3 Char"/>
    <w:aliases w:val="Heading 3 3GPP Char"/>
    <w:basedOn w:val="DefaultParagraphFont"/>
    <w:link w:val="Heading3"/>
    <w:rsid w:val="00EF578F"/>
    <w:rPr>
      <w:rFonts w:ascii="Arial" w:hAnsi="Arial"/>
      <w:sz w:val="28"/>
      <w:lang w:val="en-GB"/>
    </w:rPr>
  </w:style>
  <w:style w:type="character" w:customStyle="1" w:styleId="B2Char">
    <w:name w:val="B2 Char"/>
    <w:link w:val="B2"/>
    <w:qFormat/>
    <w:rsid w:val="001359EB"/>
    <w:rPr>
      <w:rFonts w:ascii="Times New Roman" w:hAnsi="Times New Roman"/>
      <w:lang w:val="en-GB"/>
    </w:rPr>
  </w:style>
  <w:style w:type="paragraph" w:customStyle="1" w:styleId="3GPPText">
    <w:name w:val="3GPP Text"/>
    <w:basedOn w:val="Normal"/>
    <w:link w:val="3GPPTextChar"/>
    <w:qFormat/>
    <w:rsid w:val="00606EC3"/>
    <w:pPr>
      <w:spacing w:before="120" w:after="120"/>
      <w:jc w:val="both"/>
    </w:pPr>
    <w:rPr>
      <w:sz w:val="22"/>
    </w:rPr>
  </w:style>
  <w:style w:type="character" w:customStyle="1" w:styleId="3GPPTextChar">
    <w:name w:val="3GPP Text Char"/>
    <w:link w:val="3GPPText"/>
    <w:qFormat/>
    <w:rsid w:val="00606EC3"/>
    <w:rPr>
      <w:rFonts w:ascii="Times New Roman" w:hAnsi="Times New Roman"/>
      <w:sz w:val="22"/>
    </w:rPr>
  </w:style>
  <w:style w:type="character" w:customStyle="1" w:styleId="Heading4Char">
    <w:name w:val="Heading 4 Char"/>
    <w:basedOn w:val="DefaultParagraphFont"/>
    <w:link w:val="Heading4"/>
    <w:rsid w:val="008165EE"/>
    <w:rPr>
      <w:rFonts w:ascii="Arial" w:hAnsi="Arial"/>
      <w:sz w:val="24"/>
      <w:lang w:val="en-GB"/>
    </w:rPr>
  </w:style>
  <w:style w:type="character" w:customStyle="1" w:styleId="Heading5Char">
    <w:name w:val="Heading 5 Char"/>
    <w:basedOn w:val="DefaultParagraphFont"/>
    <w:link w:val="Heading5"/>
    <w:rsid w:val="008165EE"/>
    <w:rPr>
      <w:rFonts w:ascii="Arial" w:hAnsi="Arial"/>
      <w:sz w:val="22"/>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2539660">
      <w:bodyDiv w:val="1"/>
      <w:marLeft w:val="0"/>
      <w:marRight w:val="0"/>
      <w:marTop w:val="0"/>
      <w:marBottom w:val="0"/>
      <w:divBdr>
        <w:top w:val="none" w:sz="0" w:space="0" w:color="auto"/>
        <w:left w:val="none" w:sz="0" w:space="0" w:color="auto"/>
        <w:bottom w:val="none" w:sz="0" w:space="0" w:color="auto"/>
        <w:right w:val="none" w:sz="0" w:space="0" w:color="auto"/>
      </w:divBdr>
    </w:div>
    <w:div w:id="24907755">
      <w:bodyDiv w:val="1"/>
      <w:marLeft w:val="0"/>
      <w:marRight w:val="0"/>
      <w:marTop w:val="0"/>
      <w:marBottom w:val="0"/>
      <w:divBdr>
        <w:top w:val="none" w:sz="0" w:space="0" w:color="auto"/>
        <w:left w:val="none" w:sz="0" w:space="0" w:color="auto"/>
        <w:bottom w:val="none" w:sz="0" w:space="0" w:color="auto"/>
        <w:right w:val="none" w:sz="0" w:space="0" w:color="auto"/>
      </w:divBdr>
    </w:div>
    <w:div w:id="28065935">
      <w:bodyDiv w:val="1"/>
      <w:marLeft w:val="0"/>
      <w:marRight w:val="0"/>
      <w:marTop w:val="0"/>
      <w:marBottom w:val="0"/>
      <w:divBdr>
        <w:top w:val="none" w:sz="0" w:space="0" w:color="auto"/>
        <w:left w:val="none" w:sz="0" w:space="0" w:color="auto"/>
        <w:bottom w:val="none" w:sz="0" w:space="0" w:color="auto"/>
        <w:right w:val="none" w:sz="0" w:space="0" w:color="auto"/>
      </w:divBdr>
    </w:div>
    <w:div w:id="28846273">
      <w:bodyDiv w:val="1"/>
      <w:marLeft w:val="0"/>
      <w:marRight w:val="0"/>
      <w:marTop w:val="0"/>
      <w:marBottom w:val="0"/>
      <w:divBdr>
        <w:top w:val="none" w:sz="0" w:space="0" w:color="auto"/>
        <w:left w:val="none" w:sz="0" w:space="0" w:color="auto"/>
        <w:bottom w:val="none" w:sz="0" w:space="0" w:color="auto"/>
        <w:right w:val="none" w:sz="0" w:space="0" w:color="auto"/>
      </w:divBdr>
    </w:div>
    <w:div w:id="34232210">
      <w:bodyDiv w:val="1"/>
      <w:marLeft w:val="0"/>
      <w:marRight w:val="0"/>
      <w:marTop w:val="0"/>
      <w:marBottom w:val="0"/>
      <w:divBdr>
        <w:top w:val="none" w:sz="0" w:space="0" w:color="auto"/>
        <w:left w:val="none" w:sz="0" w:space="0" w:color="auto"/>
        <w:bottom w:val="none" w:sz="0" w:space="0" w:color="auto"/>
        <w:right w:val="none" w:sz="0" w:space="0" w:color="auto"/>
      </w:divBdr>
      <w:divsChild>
        <w:div w:id="1532373849">
          <w:marLeft w:val="0"/>
          <w:marRight w:val="0"/>
          <w:marTop w:val="0"/>
          <w:marBottom w:val="0"/>
          <w:divBdr>
            <w:top w:val="none" w:sz="0" w:space="0" w:color="auto"/>
            <w:left w:val="none" w:sz="0" w:space="0" w:color="auto"/>
            <w:bottom w:val="none" w:sz="0" w:space="0" w:color="auto"/>
            <w:right w:val="none" w:sz="0" w:space="0" w:color="auto"/>
          </w:divBdr>
        </w:div>
        <w:div w:id="1912999319">
          <w:marLeft w:val="0"/>
          <w:marRight w:val="0"/>
          <w:marTop w:val="0"/>
          <w:marBottom w:val="0"/>
          <w:divBdr>
            <w:top w:val="none" w:sz="0" w:space="0" w:color="auto"/>
            <w:left w:val="none" w:sz="0" w:space="0" w:color="auto"/>
            <w:bottom w:val="none" w:sz="0" w:space="0" w:color="auto"/>
            <w:right w:val="none" w:sz="0" w:space="0" w:color="auto"/>
          </w:divBdr>
        </w:div>
      </w:divsChild>
    </w:div>
    <w:div w:id="44767994">
      <w:bodyDiv w:val="1"/>
      <w:marLeft w:val="0"/>
      <w:marRight w:val="0"/>
      <w:marTop w:val="0"/>
      <w:marBottom w:val="0"/>
      <w:divBdr>
        <w:top w:val="none" w:sz="0" w:space="0" w:color="auto"/>
        <w:left w:val="none" w:sz="0" w:space="0" w:color="auto"/>
        <w:bottom w:val="none" w:sz="0" w:space="0" w:color="auto"/>
        <w:right w:val="none" w:sz="0" w:space="0" w:color="auto"/>
      </w:divBdr>
    </w:div>
    <w:div w:id="65303812">
      <w:bodyDiv w:val="1"/>
      <w:marLeft w:val="0"/>
      <w:marRight w:val="0"/>
      <w:marTop w:val="0"/>
      <w:marBottom w:val="0"/>
      <w:divBdr>
        <w:top w:val="none" w:sz="0" w:space="0" w:color="auto"/>
        <w:left w:val="none" w:sz="0" w:space="0" w:color="auto"/>
        <w:bottom w:val="none" w:sz="0" w:space="0" w:color="auto"/>
        <w:right w:val="none" w:sz="0" w:space="0" w:color="auto"/>
      </w:divBdr>
    </w:div>
    <w:div w:id="83233632">
      <w:bodyDiv w:val="1"/>
      <w:marLeft w:val="0"/>
      <w:marRight w:val="0"/>
      <w:marTop w:val="0"/>
      <w:marBottom w:val="0"/>
      <w:divBdr>
        <w:top w:val="none" w:sz="0" w:space="0" w:color="auto"/>
        <w:left w:val="none" w:sz="0" w:space="0" w:color="auto"/>
        <w:bottom w:val="none" w:sz="0" w:space="0" w:color="auto"/>
        <w:right w:val="none" w:sz="0" w:space="0" w:color="auto"/>
      </w:divBdr>
    </w:div>
    <w:div w:id="88504707">
      <w:bodyDiv w:val="1"/>
      <w:marLeft w:val="0"/>
      <w:marRight w:val="0"/>
      <w:marTop w:val="0"/>
      <w:marBottom w:val="0"/>
      <w:divBdr>
        <w:top w:val="none" w:sz="0" w:space="0" w:color="auto"/>
        <w:left w:val="none" w:sz="0" w:space="0" w:color="auto"/>
        <w:bottom w:val="none" w:sz="0" w:space="0" w:color="auto"/>
        <w:right w:val="none" w:sz="0" w:space="0" w:color="auto"/>
      </w:divBdr>
    </w:div>
    <w:div w:id="101388096">
      <w:bodyDiv w:val="1"/>
      <w:marLeft w:val="0"/>
      <w:marRight w:val="0"/>
      <w:marTop w:val="0"/>
      <w:marBottom w:val="0"/>
      <w:divBdr>
        <w:top w:val="none" w:sz="0" w:space="0" w:color="auto"/>
        <w:left w:val="none" w:sz="0" w:space="0" w:color="auto"/>
        <w:bottom w:val="none" w:sz="0" w:space="0" w:color="auto"/>
        <w:right w:val="none" w:sz="0" w:space="0" w:color="auto"/>
      </w:divBdr>
    </w:div>
    <w:div w:id="106586254">
      <w:bodyDiv w:val="1"/>
      <w:marLeft w:val="0"/>
      <w:marRight w:val="0"/>
      <w:marTop w:val="0"/>
      <w:marBottom w:val="0"/>
      <w:divBdr>
        <w:top w:val="none" w:sz="0" w:space="0" w:color="auto"/>
        <w:left w:val="none" w:sz="0" w:space="0" w:color="auto"/>
        <w:bottom w:val="none" w:sz="0" w:space="0" w:color="auto"/>
        <w:right w:val="none" w:sz="0" w:space="0" w:color="auto"/>
      </w:divBdr>
    </w:div>
    <w:div w:id="125926898">
      <w:bodyDiv w:val="1"/>
      <w:marLeft w:val="0"/>
      <w:marRight w:val="0"/>
      <w:marTop w:val="0"/>
      <w:marBottom w:val="0"/>
      <w:divBdr>
        <w:top w:val="none" w:sz="0" w:space="0" w:color="auto"/>
        <w:left w:val="none" w:sz="0" w:space="0" w:color="auto"/>
        <w:bottom w:val="none" w:sz="0" w:space="0" w:color="auto"/>
        <w:right w:val="none" w:sz="0" w:space="0" w:color="auto"/>
      </w:divBdr>
    </w:div>
    <w:div w:id="154304089">
      <w:bodyDiv w:val="1"/>
      <w:marLeft w:val="0"/>
      <w:marRight w:val="0"/>
      <w:marTop w:val="0"/>
      <w:marBottom w:val="0"/>
      <w:divBdr>
        <w:top w:val="none" w:sz="0" w:space="0" w:color="auto"/>
        <w:left w:val="none" w:sz="0" w:space="0" w:color="auto"/>
        <w:bottom w:val="none" w:sz="0" w:space="0" w:color="auto"/>
        <w:right w:val="none" w:sz="0" w:space="0" w:color="auto"/>
      </w:divBdr>
      <w:divsChild>
        <w:div w:id="1524827477">
          <w:marLeft w:val="907"/>
          <w:marRight w:val="0"/>
          <w:marTop w:val="0"/>
          <w:marBottom w:val="0"/>
          <w:divBdr>
            <w:top w:val="none" w:sz="0" w:space="0" w:color="auto"/>
            <w:left w:val="none" w:sz="0" w:space="0" w:color="auto"/>
            <w:bottom w:val="none" w:sz="0" w:space="0" w:color="auto"/>
            <w:right w:val="none" w:sz="0" w:space="0" w:color="auto"/>
          </w:divBdr>
        </w:div>
        <w:div w:id="1622296846">
          <w:marLeft w:val="547"/>
          <w:marRight w:val="0"/>
          <w:marTop w:val="0"/>
          <w:marBottom w:val="0"/>
          <w:divBdr>
            <w:top w:val="none" w:sz="0" w:space="0" w:color="auto"/>
            <w:left w:val="none" w:sz="0" w:space="0" w:color="auto"/>
            <w:bottom w:val="none" w:sz="0" w:space="0" w:color="auto"/>
            <w:right w:val="none" w:sz="0" w:space="0" w:color="auto"/>
          </w:divBdr>
        </w:div>
      </w:divsChild>
    </w:div>
    <w:div w:id="165051646">
      <w:bodyDiv w:val="1"/>
      <w:marLeft w:val="0"/>
      <w:marRight w:val="0"/>
      <w:marTop w:val="0"/>
      <w:marBottom w:val="0"/>
      <w:divBdr>
        <w:top w:val="none" w:sz="0" w:space="0" w:color="auto"/>
        <w:left w:val="none" w:sz="0" w:space="0" w:color="auto"/>
        <w:bottom w:val="none" w:sz="0" w:space="0" w:color="auto"/>
        <w:right w:val="none" w:sz="0" w:space="0" w:color="auto"/>
      </w:divBdr>
    </w:div>
    <w:div w:id="169485844">
      <w:bodyDiv w:val="1"/>
      <w:marLeft w:val="0"/>
      <w:marRight w:val="0"/>
      <w:marTop w:val="0"/>
      <w:marBottom w:val="0"/>
      <w:divBdr>
        <w:top w:val="none" w:sz="0" w:space="0" w:color="auto"/>
        <w:left w:val="none" w:sz="0" w:space="0" w:color="auto"/>
        <w:bottom w:val="none" w:sz="0" w:space="0" w:color="auto"/>
        <w:right w:val="none" w:sz="0" w:space="0" w:color="auto"/>
      </w:divBdr>
    </w:div>
    <w:div w:id="187762057">
      <w:bodyDiv w:val="1"/>
      <w:marLeft w:val="0"/>
      <w:marRight w:val="0"/>
      <w:marTop w:val="0"/>
      <w:marBottom w:val="0"/>
      <w:divBdr>
        <w:top w:val="none" w:sz="0" w:space="0" w:color="auto"/>
        <w:left w:val="none" w:sz="0" w:space="0" w:color="auto"/>
        <w:bottom w:val="none" w:sz="0" w:space="0" w:color="auto"/>
        <w:right w:val="none" w:sz="0" w:space="0" w:color="auto"/>
      </w:divBdr>
      <w:divsChild>
        <w:div w:id="180171581">
          <w:marLeft w:val="1800"/>
          <w:marRight w:val="0"/>
          <w:marTop w:val="0"/>
          <w:marBottom w:val="0"/>
          <w:divBdr>
            <w:top w:val="none" w:sz="0" w:space="0" w:color="auto"/>
            <w:left w:val="none" w:sz="0" w:space="0" w:color="auto"/>
            <w:bottom w:val="none" w:sz="0" w:space="0" w:color="auto"/>
            <w:right w:val="none" w:sz="0" w:space="0" w:color="auto"/>
          </w:divBdr>
        </w:div>
        <w:div w:id="283733326">
          <w:marLeft w:val="1166"/>
          <w:marRight w:val="0"/>
          <w:marTop w:val="0"/>
          <w:marBottom w:val="0"/>
          <w:divBdr>
            <w:top w:val="none" w:sz="0" w:space="0" w:color="auto"/>
            <w:left w:val="none" w:sz="0" w:space="0" w:color="auto"/>
            <w:bottom w:val="none" w:sz="0" w:space="0" w:color="auto"/>
            <w:right w:val="none" w:sz="0" w:space="0" w:color="auto"/>
          </w:divBdr>
        </w:div>
        <w:div w:id="291442075">
          <w:marLeft w:val="547"/>
          <w:marRight w:val="0"/>
          <w:marTop w:val="0"/>
          <w:marBottom w:val="0"/>
          <w:divBdr>
            <w:top w:val="none" w:sz="0" w:space="0" w:color="auto"/>
            <w:left w:val="none" w:sz="0" w:space="0" w:color="auto"/>
            <w:bottom w:val="none" w:sz="0" w:space="0" w:color="auto"/>
            <w:right w:val="none" w:sz="0" w:space="0" w:color="auto"/>
          </w:divBdr>
        </w:div>
        <w:div w:id="370610999">
          <w:marLeft w:val="1800"/>
          <w:marRight w:val="0"/>
          <w:marTop w:val="0"/>
          <w:marBottom w:val="0"/>
          <w:divBdr>
            <w:top w:val="none" w:sz="0" w:space="0" w:color="auto"/>
            <w:left w:val="none" w:sz="0" w:space="0" w:color="auto"/>
            <w:bottom w:val="none" w:sz="0" w:space="0" w:color="auto"/>
            <w:right w:val="none" w:sz="0" w:space="0" w:color="auto"/>
          </w:divBdr>
        </w:div>
        <w:div w:id="426583202">
          <w:marLeft w:val="1166"/>
          <w:marRight w:val="0"/>
          <w:marTop w:val="0"/>
          <w:marBottom w:val="0"/>
          <w:divBdr>
            <w:top w:val="none" w:sz="0" w:space="0" w:color="auto"/>
            <w:left w:val="none" w:sz="0" w:space="0" w:color="auto"/>
            <w:bottom w:val="none" w:sz="0" w:space="0" w:color="auto"/>
            <w:right w:val="none" w:sz="0" w:space="0" w:color="auto"/>
          </w:divBdr>
        </w:div>
        <w:div w:id="460421801">
          <w:marLeft w:val="1166"/>
          <w:marRight w:val="0"/>
          <w:marTop w:val="0"/>
          <w:marBottom w:val="0"/>
          <w:divBdr>
            <w:top w:val="none" w:sz="0" w:space="0" w:color="auto"/>
            <w:left w:val="none" w:sz="0" w:space="0" w:color="auto"/>
            <w:bottom w:val="none" w:sz="0" w:space="0" w:color="auto"/>
            <w:right w:val="none" w:sz="0" w:space="0" w:color="auto"/>
          </w:divBdr>
        </w:div>
        <w:div w:id="494879926">
          <w:marLeft w:val="547"/>
          <w:marRight w:val="0"/>
          <w:marTop w:val="0"/>
          <w:marBottom w:val="0"/>
          <w:divBdr>
            <w:top w:val="none" w:sz="0" w:space="0" w:color="auto"/>
            <w:left w:val="none" w:sz="0" w:space="0" w:color="auto"/>
            <w:bottom w:val="none" w:sz="0" w:space="0" w:color="auto"/>
            <w:right w:val="none" w:sz="0" w:space="0" w:color="auto"/>
          </w:divBdr>
        </w:div>
        <w:div w:id="760686257">
          <w:marLeft w:val="547"/>
          <w:marRight w:val="0"/>
          <w:marTop w:val="0"/>
          <w:marBottom w:val="0"/>
          <w:divBdr>
            <w:top w:val="none" w:sz="0" w:space="0" w:color="auto"/>
            <w:left w:val="none" w:sz="0" w:space="0" w:color="auto"/>
            <w:bottom w:val="none" w:sz="0" w:space="0" w:color="auto"/>
            <w:right w:val="none" w:sz="0" w:space="0" w:color="auto"/>
          </w:divBdr>
        </w:div>
        <w:div w:id="772625083">
          <w:marLeft w:val="1166"/>
          <w:marRight w:val="0"/>
          <w:marTop w:val="0"/>
          <w:marBottom w:val="0"/>
          <w:divBdr>
            <w:top w:val="none" w:sz="0" w:space="0" w:color="auto"/>
            <w:left w:val="none" w:sz="0" w:space="0" w:color="auto"/>
            <w:bottom w:val="none" w:sz="0" w:space="0" w:color="auto"/>
            <w:right w:val="none" w:sz="0" w:space="0" w:color="auto"/>
          </w:divBdr>
        </w:div>
        <w:div w:id="999583662">
          <w:marLeft w:val="1166"/>
          <w:marRight w:val="0"/>
          <w:marTop w:val="0"/>
          <w:marBottom w:val="0"/>
          <w:divBdr>
            <w:top w:val="none" w:sz="0" w:space="0" w:color="auto"/>
            <w:left w:val="none" w:sz="0" w:space="0" w:color="auto"/>
            <w:bottom w:val="none" w:sz="0" w:space="0" w:color="auto"/>
            <w:right w:val="none" w:sz="0" w:space="0" w:color="auto"/>
          </w:divBdr>
        </w:div>
        <w:div w:id="1294555604">
          <w:marLeft w:val="1166"/>
          <w:marRight w:val="0"/>
          <w:marTop w:val="0"/>
          <w:marBottom w:val="0"/>
          <w:divBdr>
            <w:top w:val="none" w:sz="0" w:space="0" w:color="auto"/>
            <w:left w:val="none" w:sz="0" w:space="0" w:color="auto"/>
            <w:bottom w:val="none" w:sz="0" w:space="0" w:color="auto"/>
            <w:right w:val="none" w:sz="0" w:space="0" w:color="auto"/>
          </w:divBdr>
        </w:div>
        <w:div w:id="1364862327">
          <w:marLeft w:val="1166"/>
          <w:marRight w:val="0"/>
          <w:marTop w:val="0"/>
          <w:marBottom w:val="0"/>
          <w:divBdr>
            <w:top w:val="none" w:sz="0" w:space="0" w:color="auto"/>
            <w:left w:val="none" w:sz="0" w:space="0" w:color="auto"/>
            <w:bottom w:val="none" w:sz="0" w:space="0" w:color="auto"/>
            <w:right w:val="none" w:sz="0" w:space="0" w:color="auto"/>
          </w:divBdr>
        </w:div>
        <w:div w:id="1665234962">
          <w:marLeft w:val="1166"/>
          <w:marRight w:val="0"/>
          <w:marTop w:val="0"/>
          <w:marBottom w:val="0"/>
          <w:divBdr>
            <w:top w:val="none" w:sz="0" w:space="0" w:color="auto"/>
            <w:left w:val="none" w:sz="0" w:space="0" w:color="auto"/>
            <w:bottom w:val="none" w:sz="0" w:space="0" w:color="auto"/>
            <w:right w:val="none" w:sz="0" w:space="0" w:color="auto"/>
          </w:divBdr>
        </w:div>
        <w:div w:id="1667587072">
          <w:marLeft w:val="547"/>
          <w:marRight w:val="0"/>
          <w:marTop w:val="0"/>
          <w:marBottom w:val="0"/>
          <w:divBdr>
            <w:top w:val="none" w:sz="0" w:space="0" w:color="auto"/>
            <w:left w:val="none" w:sz="0" w:space="0" w:color="auto"/>
            <w:bottom w:val="none" w:sz="0" w:space="0" w:color="auto"/>
            <w:right w:val="none" w:sz="0" w:space="0" w:color="auto"/>
          </w:divBdr>
        </w:div>
        <w:div w:id="1763867437">
          <w:marLeft w:val="1166"/>
          <w:marRight w:val="0"/>
          <w:marTop w:val="0"/>
          <w:marBottom w:val="0"/>
          <w:divBdr>
            <w:top w:val="none" w:sz="0" w:space="0" w:color="auto"/>
            <w:left w:val="none" w:sz="0" w:space="0" w:color="auto"/>
            <w:bottom w:val="none" w:sz="0" w:space="0" w:color="auto"/>
            <w:right w:val="none" w:sz="0" w:space="0" w:color="auto"/>
          </w:divBdr>
        </w:div>
        <w:div w:id="1986466694">
          <w:marLeft w:val="1166"/>
          <w:marRight w:val="0"/>
          <w:marTop w:val="0"/>
          <w:marBottom w:val="0"/>
          <w:divBdr>
            <w:top w:val="none" w:sz="0" w:space="0" w:color="auto"/>
            <w:left w:val="none" w:sz="0" w:space="0" w:color="auto"/>
            <w:bottom w:val="none" w:sz="0" w:space="0" w:color="auto"/>
            <w:right w:val="none" w:sz="0" w:space="0" w:color="auto"/>
          </w:divBdr>
        </w:div>
      </w:divsChild>
    </w:div>
    <w:div w:id="188878164">
      <w:bodyDiv w:val="1"/>
      <w:marLeft w:val="0"/>
      <w:marRight w:val="0"/>
      <w:marTop w:val="0"/>
      <w:marBottom w:val="0"/>
      <w:divBdr>
        <w:top w:val="none" w:sz="0" w:space="0" w:color="auto"/>
        <w:left w:val="none" w:sz="0" w:space="0" w:color="auto"/>
        <w:bottom w:val="none" w:sz="0" w:space="0" w:color="auto"/>
        <w:right w:val="none" w:sz="0" w:space="0" w:color="auto"/>
      </w:divBdr>
    </w:div>
    <w:div w:id="189416315">
      <w:bodyDiv w:val="1"/>
      <w:marLeft w:val="0"/>
      <w:marRight w:val="0"/>
      <w:marTop w:val="0"/>
      <w:marBottom w:val="0"/>
      <w:divBdr>
        <w:top w:val="none" w:sz="0" w:space="0" w:color="auto"/>
        <w:left w:val="none" w:sz="0" w:space="0" w:color="auto"/>
        <w:bottom w:val="none" w:sz="0" w:space="0" w:color="auto"/>
        <w:right w:val="none" w:sz="0" w:space="0" w:color="auto"/>
      </w:divBdr>
    </w:div>
    <w:div w:id="232668807">
      <w:bodyDiv w:val="1"/>
      <w:marLeft w:val="0"/>
      <w:marRight w:val="0"/>
      <w:marTop w:val="0"/>
      <w:marBottom w:val="0"/>
      <w:divBdr>
        <w:top w:val="none" w:sz="0" w:space="0" w:color="auto"/>
        <w:left w:val="none" w:sz="0" w:space="0" w:color="auto"/>
        <w:bottom w:val="none" w:sz="0" w:space="0" w:color="auto"/>
        <w:right w:val="none" w:sz="0" w:space="0" w:color="auto"/>
      </w:divBdr>
    </w:div>
    <w:div w:id="242030906">
      <w:bodyDiv w:val="1"/>
      <w:marLeft w:val="0"/>
      <w:marRight w:val="0"/>
      <w:marTop w:val="0"/>
      <w:marBottom w:val="0"/>
      <w:divBdr>
        <w:top w:val="none" w:sz="0" w:space="0" w:color="auto"/>
        <w:left w:val="none" w:sz="0" w:space="0" w:color="auto"/>
        <w:bottom w:val="none" w:sz="0" w:space="0" w:color="auto"/>
        <w:right w:val="none" w:sz="0" w:space="0" w:color="auto"/>
      </w:divBdr>
    </w:div>
    <w:div w:id="244726417">
      <w:bodyDiv w:val="1"/>
      <w:marLeft w:val="0"/>
      <w:marRight w:val="0"/>
      <w:marTop w:val="0"/>
      <w:marBottom w:val="0"/>
      <w:divBdr>
        <w:top w:val="none" w:sz="0" w:space="0" w:color="auto"/>
        <w:left w:val="none" w:sz="0" w:space="0" w:color="auto"/>
        <w:bottom w:val="none" w:sz="0" w:space="0" w:color="auto"/>
        <w:right w:val="none" w:sz="0" w:space="0" w:color="auto"/>
      </w:divBdr>
    </w:div>
    <w:div w:id="252205724">
      <w:bodyDiv w:val="1"/>
      <w:marLeft w:val="0"/>
      <w:marRight w:val="0"/>
      <w:marTop w:val="0"/>
      <w:marBottom w:val="0"/>
      <w:divBdr>
        <w:top w:val="none" w:sz="0" w:space="0" w:color="auto"/>
        <w:left w:val="none" w:sz="0" w:space="0" w:color="auto"/>
        <w:bottom w:val="none" w:sz="0" w:space="0" w:color="auto"/>
        <w:right w:val="none" w:sz="0" w:space="0" w:color="auto"/>
      </w:divBdr>
    </w:div>
    <w:div w:id="267473801">
      <w:bodyDiv w:val="1"/>
      <w:marLeft w:val="0"/>
      <w:marRight w:val="0"/>
      <w:marTop w:val="0"/>
      <w:marBottom w:val="0"/>
      <w:divBdr>
        <w:top w:val="none" w:sz="0" w:space="0" w:color="auto"/>
        <w:left w:val="none" w:sz="0" w:space="0" w:color="auto"/>
        <w:bottom w:val="none" w:sz="0" w:space="0" w:color="auto"/>
        <w:right w:val="none" w:sz="0" w:space="0" w:color="auto"/>
      </w:divBdr>
    </w:div>
    <w:div w:id="297227978">
      <w:bodyDiv w:val="1"/>
      <w:marLeft w:val="0"/>
      <w:marRight w:val="0"/>
      <w:marTop w:val="0"/>
      <w:marBottom w:val="0"/>
      <w:divBdr>
        <w:top w:val="none" w:sz="0" w:space="0" w:color="auto"/>
        <w:left w:val="none" w:sz="0" w:space="0" w:color="auto"/>
        <w:bottom w:val="none" w:sz="0" w:space="0" w:color="auto"/>
        <w:right w:val="none" w:sz="0" w:space="0" w:color="auto"/>
      </w:divBdr>
      <w:divsChild>
        <w:div w:id="145781021">
          <w:marLeft w:val="1800"/>
          <w:marRight w:val="0"/>
          <w:marTop w:val="120"/>
          <w:marBottom w:val="120"/>
          <w:divBdr>
            <w:top w:val="none" w:sz="0" w:space="0" w:color="auto"/>
            <w:left w:val="none" w:sz="0" w:space="0" w:color="auto"/>
            <w:bottom w:val="none" w:sz="0" w:space="0" w:color="auto"/>
            <w:right w:val="none" w:sz="0" w:space="0" w:color="auto"/>
          </w:divBdr>
        </w:div>
        <w:div w:id="242227882">
          <w:marLeft w:val="547"/>
          <w:marRight w:val="0"/>
          <w:marTop w:val="120"/>
          <w:marBottom w:val="120"/>
          <w:divBdr>
            <w:top w:val="none" w:sz="0" w:space="0" w:color="auto"/>
            <w:left w:val="none" w:sz="0" w:space="0" w:color="auto"/>
            <w:bottom w:val="none" w:sz="0" w:space="0" w:color="auto"/>
            <w:right w:val="none" w:sz="0" w:space="0" w:color="auto"/>
          </w:divBdr>
        </w:div>
        <w:div w:id="1560287460">
          <w:marLeft w:val="547"/>
          <w:marRight w:val="0"/>
          <w:marTop w:val="120"/>
          <w:marBottom w:val="120"/>
          <w:divBdr>
            <w:top w:val="none" w:sz="0" w:space="0" w:color="auto"/>
            <w:left w:val="none" w:sz="0" w:space="0" w:color="auto"/>
            <w:bottom w:val="none" w:sz="0" w:space="0" w:color="auto"/>
            <w:right w:val="none" w:sz="0" w:space="0" w:color="auto"/>
          </w:divBdr>
        </w:div>
        <w:div w:id="1947034283">
          <w:marLeft w:val="1800"/>
          <w:marRight w:val="0"/>
          <w:marTop w:val="120"/>
          <w:marBottom w:val="120"/>
          <w:divBdr>
            <w:top w:val="none" w:sz="0" w:space="0" w:color="auto"/>
            <w:left w:val="none" w:sz="0" w:space="0" w:color="auto"/>
            <w:bottom w:val="none" w:sz="0" w:space="0" w:color="auto"/>
            <w:right w:val="none" w:sz="0" w:space="0" w:color="auto"/>
          </w:divBdr>
        </w:div>
      </w:divsChild>
    </w:div>
    <w:div w:id="325984481">
      <w:bodyDiv w:val="1"/>
      <w:marLeft w:val="0"/>
      <w:marRight w:val="0"/>
      <w:marTop w:val="0"/>
      <w:marBottom w:val="0"/>
      <w:divBdr>
        <w:top w:val="none" w:sz="0" w:space="0" w:color="auto"/>
        <w:left w:val="none" w:sz="0" w:space="0" w:color="auto"/>
        <w:bottom w:val="none" w:sz="0" w:space="0" w:color="auto"/>
        <w:right w:val="none" w:sz="0" w:space="0" w:color="auto"/>
      </w:divBdr>
    </w:div>
    <w:div w:id="334501443">
      <w:bodyDiv w:val="1"/>
      <w:marLeft w:val="0"/>
      <w:marRight w:val="0"/>
      <w:marTop w:val="0"/>
      <w:marBottom w:val="0"/>
      <w:divBdr>
        <w:top w:val="none" w:sz="0" w:space="0" w:color="auto"/>
        <w:left w:val="none" w:sz="0" w:space="0" w:color="auto"/>
        <w:bottom w:val="none" w:sz="0" w:space="0" w:color="auto"/>
        <w:right w:val="none" w:sz="0" w:space="0" w:color="auto"/>
      </w:divBdr>
    </w:div>
    <w:div w:id="337776069">
      <w:bodyDiv w:val="1"/>
      <w:marLeft w:val="0"/>
      <w:marRight w:val="0"/>
      <w:marTop w:val="0"/>
      <w:marBottom w:val="0"/>
      <w:divBdr>
        <w:top w:val="none" w:sz="0" w:space="0" w:color="auto"/>
        <w:left w:val="none" w:sz="0" w:space="0" w:color="auto"/>
        <w:bottom w:val="none" w:sz="0" w:space="0" w:color="auto"/>
        <w:right w:val="none" w:sz="0" w:space="0" w:color="auto"/>
      </w:divBdr>
    </w:div>
    <w:div w:id="345446132">
      <w:bodyDiv w:val="1"/>
      <w:marLeft w:val="0"/>
      <w:marRight w:val="0"/>
      <w:marTop w:val="0"/>
      <w:marBottom w:val="0"/>
      <w:divBdr>
        <w:top w:val="none" w:sz="0" w:space="0" w:color="auto"/>
        <w:left w:val="none" w:sz="0" w:space="0" w:color="auto"/>
        <w:bottom w:val="none" w:sz="0" w:space="0" w:color="auto"/>
        <w:right w:val="none" w:sz="0" w:space="0" w:color="auto"/>
      </w:divBdr>
    </w:div>
    <w:div w:id="375738294">
      <w:bodyDiv w:val="1"/>
      <w:marLeft w:val="0"/>
      <w:marRight w:val="0"/>
      <w:marTop w:val="0"/>
      <w:marBottom w:val="0"/>
      <w:divBdr>
        <w:top w:val="none" w:sz="0" w:space="0" w:color="auto"/>
        <w:left w:val="none" w:sz="0" w:space="0" w:color="auto"/>
        <w:bottom w:val="none" w:sz="0" w:space="0" w:color="auto"/>
        <w:right w:val="none" w:sz="0" w:space="0" w:color="auto"/>
      </w:divBdr>
    </w:div>
    <w:div w:id="378172114">
      <w:bodyDiv w:val="1"/>
      <w:marLeft w:val="0"/>
      <w:marRight w:val="0"/>
      <w:marTop w:val="0"/>
      <w:marBottom w:val="0"/>
      <w:divBdr>
        <w:top w:val="none" w:sz="0" w:space="0" w:color="auto"/>
        <w:left w:val="none" w:sz="0" w:space="0" w:color="auto"/>
        <w:bottom w:val="none" w:sz="0" w:space="0" w:color="auto"/>
        <w:right w:val="none" w:sz="0" w:space="0" w:color="auto"/>
      </w:divBdr>
    </w:div>
    <w:div w:id="388847458">
      <w:bodyDiv w:val="1"/>
      <w:marLeft w:val="0"/>
      <w:marRight w:val="0"/>
      <w:marTop w:val="0"/>
      <w:marBottom w:val="0"/>
      <w:divBdr>
        <w:top w:val="none" w:sz="0" w:space="0" w:color="auto"/>
        <w:left w:val="none" w:sz="0" w:space="0" w:color="auto"/>
        <w:bottom w:val="none" w:sz="0" w:space="0" w:color="auto"/>
        <w:right w:val="none" w:sz="0" w:space="0" w:color="auto"/>
      </w:divBdr>
      <w:divsChild>
        <w:div w:id="1376738648">
          <w:marLeft w:val="1080"/>
          <w:marRight w:val="0"/>
          <w:marTop w:val="0"/>
          <w:marBottom w:val="120"/>
          <w:divBdr>
            <w:top w:val="none" w:sz="0" w:space="0" w:color="auto"/>
            <w:left w:val="none" w:sz="0" w:space="0" w:color="auto"/>
            <w:bottom w:val="none" w:sz="0" w:space="0" w:color="auto"/>
            <w:right w:val="none" w:sz="0" w:space="0" w:color="auto"/>
          </w:divBdr>
        </w:div>
      </w:divsChild>
    </w:div>
    <w:div w:id="392891931">
      <w:bodyDiv w:val="1"/>
      <w:marLeft w:val="0"/>
      <w:marRight w:val="0"/>
      <w:marTop w:val="0"/>
      <w:marBottom w:val="0"/>
      <w:divBdr>
        <w:top w:val="none" w:sz="0" w:space="0" w:color="auto"/>
        <w:left w:val="none" w:sz="0" w:space="0" w:color="auto"/>
        <w:bottom w:val="none" w:sz="0" w:space="0" w:color="auto"/>
        <w:right w:val="none" w:sz="0" w:space="0" w:color="auto"/>
      </w:divBdr>
      <w:divsChild>
        <w:div w:id="62334662">
          <w:marLeft w:val="274"/>
          <w:marRight w:val="0"/>
          <w:marTop w:val="0"/>
          <w:marBottom w:val="60"/>
          <w:divBdr>
            <w:top w:val="none" w:sz="0" w:space="0" w:color="auto"/>
            <w:left w:val="none" w:sz="0" w:space="0" w:color="auto"/>
            <w:bottom w:val="none" w:sz="0" w:space="0" w:color="auto"/>
            <w:right w:val="none" w:sz="0" w:space="0" w:color="auto"/>
          </w:divBdr>
        </w:div>
        <w:div w:id="1056123430">
          <w:marLeft w:val="994"/>
          <w:marRight w:val="0"/>
          <w:marTop w:val="0"/>
          <w:marBottom w:val="60"/>
          <w:divBdr>
            <w:top w:val="none" w:sz="0" w:space="0" w:color="auto"/>
            <w:left w:val="none" w:sz="0" w:space="0" w:color="auto"/>
            <w:bottom w:val="none" w:sz="0" w:space="0" w:color="auto"/>
            <w:right w:val="none" w:sz="0" w:space="0" w:color="auto"/>
          </w:divBdr>
        </w:div>
        <w:div w:id="1072118645">
          <w:marLeft w:val="994"/>
          <w:marRight w:val="0"/>
          <w:marTop w:val="0"/>
          <w:marBottom w:val="60"/>
          <w:divBdr>
            <w:top w:val="none" w:sz="0" w:space="0" w:color="auto"/>
            <w:left w:val="none" w:sz="0" w:space="0" w:color="auto"/>
            <w:bottom w:val="none" w:sz="0" w:space="0" w:color="auto"/>
            <w:right w:val="none" w:sz="0" w:space="0" w:color="auto"/>
          </w:divBdr>
        </w:div>
        <w:div w:id="1954433702">
          <w:marLeft w:val="994"/>
          <w:marRight w:val="0"/>
          <w:marTop w:val="0"/>
          <w:marBottom w:val="60"/>
          <w:divBdr>
            <w:top w:val="none" w:sz="0" w:space="0" w:color="auto"/>
            <w:left w:val="none" w:sz="0" w:space="0" w:color="auto"/>
            <w:bottom w:val="none" w:sz="0" w:space="0" w:color="auto"/>
            <w:right w:val="none" w:sz="0" w:space="0" w:color="auto"/>
          </w:divBdr>
        </w:div>
      </w:divsChild>
    </w:div>
    <w:div w:id="395475040">
      <w:bodyDiv w:val="1"/>
      <w:marLeft w:val="0"/>
      <w:marRight w:val="0"/>
      <w:marTop w:val="0"/>
      <w:marBottom w:val="0"/>
      <w:divBdr>
        <w:top w:val="none" w:sz="0" w:space="0" w:color="auto"/>
        <w:left w:val="none" w:sz="0" w:space="0" w:color="auto"/>
        <w:bottom w:val="none" w:sz="0" w:space="0" w:color="auto"/>
        <w:right w:val="none" w:sz="0" w:space="0" w:color="auto"/>
      </w:divBdr>
    </w:div>
    <w:div w:id="403189851">
      <w:bodyDiv w:val="1"/>
      <w:marLeft w:val="0"/>
      <w:marRight w:val="0"/>
      <w:marTop w:val="0"/>
      <w:marBottom w:val="0"/>
      <w:divBdr>
        <w:top w:val="none" w:sz="0" w:space="0" w:color="auto"/>
        <w:left w:val="none" w:sz="0" w:space="0" w:color="auto"/>
        <w:bottom w:val="none" w:sz="0" w:space="0" w:color="auto"/>
        <w:right w:val="none" w:sz="0" w:space="0" w:color="auto"/>
      </w:divBdr>
    </w:div>
    <w:div w:id="412511034">
      <w:bodyDiv w:val="1"/>
      <w:marLeft w:val="0"/>
      <w:marRight w:val="0"/>
      <w:marTop w:val="0"/>
      <w:marBottom w:val="0"/>
      <w:divBdr>
        <w:top w:val="none" w:sz="0" w:space="0" w:color="auto"/>
        <w:left w:val="none" w:sz="0" w:space="0" w:color="auto"/>
        <w:bottom w:val="none" w:sz="0" w:space="0" w:color="auto"/>
        <w:right w:val="none" w:sz="0" w:space="0" w:color="auto"/>
      </w:divBdr>
      <w:divsChild>
        <w:div w:id="186868572">
          <w:marLeft w:val="720"/>
          <w:marRight w:val="0"/>
          <w:marTop w:val="0"/>
          <w:marBottom w:val="120"/>
          <w:divBdr>
            <w:top w:val="none" w:sz="0" w:space="0" w:color="auto"/>
            <w:left w:val="none" w:sz="0" w:space="0" w:color="auto"/>
            <w:bottom w:val="none" w:sz="0" w:space="0" w:color="auto"/>
            <w:right w:val="none" w:sz="0" w:space="0" w:color="auto"/>
          </w:divBdr>
        </w:div>
        <w:div w:id="459542721">
          <w:marLeft w:val="720"/>
          <w:marRight w:val="0"/>
          <w:marTop w:val="0"/>
          <w:marBottom w:val="120"/>
          <w:divBdr>
            <w:top w:val="none" w:sz="0" w:space="0" w:color="auto"/>
            <w:left w:val="none" w:sz="0" w:space="0" w:color="auto"/>
            <w:bottom w:val="none" w:sz="0" w:space="0" w:color="auto"/>
            <w:right w:val="none" w:sz="0" w:space="0" w:color="auto"/>
          </w:divBdr>
        </w:div>
        <w:div w:id="498621671">
          <w:marLeft w:val="360"/>
          <w:marRight w:val="0"/>
          <w:marTop w:val="0"/>
          <w:marBottom w:val="120"/>
          <w:divBdr>
            <w:top w:val="none" w:sz="0" w:space="0" w:color="auto"/>
            <w:left w:val="none" w:sz="0" w:space="0" w:color="auto"/>
            <w:bottom w:val="none" w:sz="0" w:space="0" w:color="auto"/>
            <w:right w:val="none" w:sz="0" w:space="0" w:color="auto"/>
          </w:divBdr>
        </w:div>
        <w:div w:id="557594148">
          <w:marLeft w:val="720"/>
          <w:marRight w:val="0"/>
          <w:marTop w:val="0"/>
          <w:marBottom w:val="120"/>
          <w:divBdr>
            <w:top w:val="none" w:sz="0" w:space="0" w:color="auto"/>
            <w:left w:val="none" w:sz="0" w:space="0" w:color="auto"/>
            <w:bottom w:val="none" w:sz="0" w:space="0" w:color="auto"/>
            <w:right w:val="none" w:sz="0" w:space="0" w:color="auto"/>
          </w:divBdr>
        </w:div>
        <w:div w:id="804354135">
          <w:marLeft w:val="720"/>
          <w:marRight w:val="0"/>
          <w:marTop w:val="0"/>
          <w:marBottom w:val="120"/>
          <w:divBdr>
            <w:top w:val="none" w:sz="0" w:space="0" w:color="auto"/>
            <w:left w:val="none" w:sz="0" w:space="0" w:color="auto"/>
            <w:bottom w:val="none" w:sz="0" w:space="0" w:color="auto"/>
            <w:right w:val="none" w:sz="0" w:space="0" w:color="auto"/>
          </w:divBdr>
        </w:div>
        <w:div w:id="1150556459">
          <w:marLeft w:val="360"/>
          <w:marRight w:val="0"/>
          <w:marTop w:val="0"/>
          <w:marBottom w:val="120"/>
          <w:divBdr>
            <w:top w:val="none" w:sz="0" w:space="0" w:color="auto"/>
            <w:left w:val="none" w:sz="0" w:space="0" w:color="auto"/>
            <w:bottom w:val="none" w:sz="0" w:space="0" w:color="auto"/>
            <w:right w:val="none" w:sz="0" w:space="0" w:color="auto"/>
          </w:divBdr>
        </w:div>
        <w:div w:id="1185091842">
          <w:marLeft w:val="720"/>
          <w:marRight w:val="0"/>
          <w:marTop w:val="0"/>
          <w:marBottom w:val="120"/>
          <w:divBdr>
            <w:top w:val="none" w:sz="0" w:space="0" w:color="auto"/>
            <w:left w:val="none" w:sz="0" w:space="0" w:color="auto"/>
            <w:bottom w:val="none" w:sz="0" w:space="0" w:color="auto"/>
            <w:right w:val="none" w:sz="0" w:space="0" w:color="auto"/>
          </w:divBdr>
        </w:div>
        <w:div w:id="1422331815">
          <w:marLeft w:val="720"/>
          <w:marRight w:val="0"/>
          <w:marTop w:val="0"/>
          <w:marBottom w:val="120"/>
          <w:divBdr>
            <w:top w:val="none" w:sz="0" w:space="0" w:color="auto"/>
            <w:left w:val="none" w:sz="0" w:space="0" w:color="auto"/>
            <w:bottom w:val="none" w:sz="0" w:space="0" w:color="auto"/>
            <w:right w:val="none" w:sz="0" w:space="0" w:color="auto"/>
          </w:divBdr>
        </w:div>
        <w:div w:id="1628849303">
          <w:marLeft w:val="360"/>
          <w:marRight w:val="0"/>
          <w:marTop w:val="0"/>
          <w:marBottom w:val="120"/>
          <w:divBdr>
            <w:top w:val="none" w:sz="0" w:space="0" w:color="auto"/>
            <w:left w:val="none" w:sz="0" w:space="0" w:color="auto"/>
            <w:bottom w:val="none" w:sz="0" w:space="0" w:color="auto"/>
            <w:right w:val="none" w:sz="0" w:space="0" w:color="auto"/>
          </w:divBdr>
        </w:div>
      </w:divsChild>
    </w:div>
    <w:div w:id="415326791">
      <w:bodyDiv w:val="1"/>
      <w:marLeft w:val="0"/>
      <w:marRight w:val="0"/>
      <w:marTop w:val="0"/>
      <w:marBottom w:val="0"/>
      <w:divBdr>
        <w:top w:val="none" w:sz="0" w:space="0" w:color="auto"/>
        <w:left w:val="none" w:sz="0" w:space="0" w:color="auto"/>
        <w:bottom w:val="none" w:sz="0" w:space="0" w:color="auto"/>
        <w:right w:val="none" w:sz="0" w:space="0" w:color="auto"/>
      </w:divBdr>
    </w:div>
    <w:div w:id="426385953">
      <w:bodyDiv w:val="1"/>
      <w:marLeft w:val="0"/>
      <w:marRight w:val="0"/>
      <w:marTop w:val="0"/>
      <w:marBottom w:val="0"/>
      <w:divBdr>
        <w:top w:val="none" w:sz="0" w:space="0" w:color="auto"/>
        <w:left w:val="none" w:sz="0" w:space="0" w:color="auto"/>
        <w:bottom w:val="none" w:sz="0" w:space="0" w:color="auto"/>
        <w:right w:val="none" w:sz="0" w:space="0" w:color="auto"/>
      </w:divBdr>
      <w:divsChild>
        <w:div w:id="205222057">
          <w:marLeft w:val="547"/>
          <w:marRight w:val="0"/>
          <w:marTop w:val="0"/>
          <w:marBottom w:val="0"/>
          <w:divBdr>
            <w:top w:val="none" w:sz="0" w:space="0" w:color="auto"/>
            <w:left w:val="none" w:sz="0" w:space="0" w:color="auto"/>
            <w:bottom w:val="none" w:sz="0" w:space="0" w:color="auto"/>
            <w:right w:val="none" w:sz="0" w:space="0" w:color="auto"/>
          </w:divBdr>
        </w:div>
        <w:div w:id="263415879">
          <w:marLeft w:val="547"/>
          <w:marRight w:val="0"/>
          <w:marTop w:val="0"/>
          <w:marBottom w:val="0"/>
          <w:divBdr>
            <w:top w:val="none" w:sz="0" w:space="0" w:color="auto"/>
            <w:left w:val="none" w:sz="0" w:space="0" w:color="auto"/>
            <w:bottom w:val="none" w:sz="0" w:space="0" w:color="auto"/>
            <w:right w:val="none" w:sz="0" w:space="0" w:color="auto"/>
          </w:divBdr>
        </w:div>
        <w:div w:id="862210557">
          <w:marLeft w:val="547"/>
          <w:marRight w:val="0"/>
          <w:marTop w:val="0"/>
          <w:marBottom w:val="0"/>
          <w:divBdr>
            <w:top w:val="none" w:sz="0" w:space="0" w:color="auto"/>
            <w:left w:val="none" w:sz="0" w:space="0" w:color="auto"/>
            <w:bottom w:val="none" w:sz="0" w:space="0" w:color="auto"/>
            <w:right w:val="none" w:sz="0" w:space="0" w:color="auto"/>
          </w:divBdr>
        </w:div>
        <w:div w:id="1287083986">
          <w:marLeft w:val="547"/>
          <w:marRight w:val="0"/>
          <w:marTop w:val="0"/>
          <w:marBottom w:val="0"/>
          <w:divBdr>
            <w:top w:val="none" w:sz="0" w:space="0" w:color="auto"/>
            <w:left w:val="none" w:sz="0" w:space="0" w:color="auto"/>
            <w:bottom w:val="none" w:sz="0" w:space="0" w:color="auto"/>
            <w:right w:val="none" w:sz="0" w:space="0" w:color="auto"/>
          </w:divBdr>
        </w:div>
        <w:div w:id="1826389063">
          <w:marLeft w:val="547"/>
          <w:marRight w:val="0"/>
          <w:marTop w:val="0"/>
          <w:marBottom w:val="0"/>
          <w:divBdr>
            <w:top w:val="none" w:sz="0" w:space="0" w:color="auto"/>
            <w:left w:val="none" w:sz="0" w:space="0" w:color="auto"/>
            <w:bottom w:val="none" w:sz="0" w:space="0" w:color="auto"/>
            <w:right w:val="none" w:sz="0" w:space="0" w:color="auto"/>
          </w:divBdr>
        </w:div>
        <w:div w:id="1890608511">
          <w:marLeft w:val="547"/>
          <w:marRight w:val="0"/>
          <w:marTop w:val="0"/>
          <w:marBottom w:val="0"/>
          <w:divBdr>
            <w:top w:val="none" w:sz="0" w:space="0" w:color="auto"/>
            <w:left w:val="none" w:sz="0" w:space="0" w:color="auto"/>
            <w:bottom w:val="none" w:sz="0" w:space="0" w:color="auto"/>
            <w:right w:val="none" w:sz="0" w:space="0" w:color="auto"/>
          </w:divBdr>
        </w:div>
      </w:divsChild>
    </w:div>
    <w:div w:id="431824697">
      <w:bodyDiv w:val="1"/>
      <w:marLeft w:val="0"/>
      <w:marRight w:val="0"/>
      <w:marTop w:val="0"/>
      <w:marBottom w:val="0"/>
      <w:divBdr>
        <w:top w:val="none" w:sz="0" w:space="0" w:color="auto"/>
        <w:left w:val="none" w:sz="0" w:space="0" w:color="auto"/>
        <w:bottom w:val="none" w:sz="0" w:space="0" w:color="auto"/>
        <w:right w:val="none" w:sz="0" w:space="0" w:color="auto"/>
      </w:divBdr>
      <w:divsChild>
        <w:div w:id="157120379">
          <w:marLeft w:val="547"/>
          <w:marRight w:val="0"/>
          <w:marTop w:val="0"/>
          <w:marBottom w:val="0"/>
          <w:divBdr>
            <w:top w:val="none" w:sz="0" w:space="0" w:color="auto"/>
            <w:left w:val="none" w:sz="0" w:space="0" w:color="auto"/>
            <w:bottom w:val="none" w:sz="0" w:space="0" w:color="auto"/>
            <w:right w:val="none" w:sz="0" w:space="0" w:color="auto"/>
          </w:divBdr>
        </w:div>
        <w:div w:id="207184619">
          <w:marLeft w:val="547"/>
          <w:marRight w:val="0"/>
          <w:marTop w:val="0"/>
          <w:marBottom w:val="0"/>
          <w:divBdr>
            <w:top w:val="none" w:sz="0" w:space="0" w:color="auto"/>
            <w:left w:val="none" w:sz="0" w:space="0" w:color="auto"/>
            <w:bottom w:val="none" w:sz="0" w:space="0" w:color="auto"/>
            <w:right w:val="none" w:sz="0" w:space="0" w:color="auto"/>
          </w:divBdr>
        </w:div>
        <w:div w:id="1298561529">
          <w:marLeft w:val="547"/>
          <w:marRight w:val="0"/>
          <w:marTop w:val="0"/>
          <w:marBottom w:val="0"/>
          <w:divBdr>
            <w:top w:val="none" w:sz="0" w:space="0" w:color="auto"/>
            <w:left w:val="none" w:sz="0" w:space="0" w:color="auto"/>
            <w:bottom w:val="none" w:sz="0" w:space="0" w:color="auto"/>
            <w:right w:val="none" w:sz="0" w:space="0" w:color="auto"/>
          </w:divBdr>
        </w:div>
        <w:div w:id="1423338852">
          <w:marLeft w:val="547"/>
          <w:marRight w:val="0"/>
          <w:marTop w:val="0"/>
          <w:marBottom w:val="0"/>
          <w:divBdr>
            <w:top w:val="none" w:sz="0" w:space="0" w:color="auto"/>
            <w:left w:val="none" w:sz="0" w:space="0" w:color="auto"/>
            <w:bottom w:val="none" w:sz="0" w:space="0" w:color="auto"/>
            <w:right w:val="none" w:sz="0" w:space="0" w:color="auto"/>
          </w:divBdr>
        </w:div>
        <w:div w:id="1757900469">
          <w:marLeft w:val="547"/>
          <w:marRight w:val="0"/>
          <w:marTop w:val="0"/>
          <w:marBottom w:val="0"/>
          <w:divBdr>
            <w:top w:val="none" w:sz="0" w:space="0" w:color="auto"/>
            <w:left w:val="none" w:sz="0" w:space="0" w:color="auto"/>
            <w:bottom w:val="none" w:sz="0" w:space="0" w:color="auto"/>
            <w:right w:val="none" w:sz="0" w:space="0" w:color="auto"/>
          </w:divBdr>
        </w:div>
        <w:div w:id="1926182212">
          <w:marLeft w:val="547"/>
          <w:marRight w:val="0"/>
          <w:marTop w:val="0"/>
          <w:marBottom w:val="0"/>
          <w:divBdr>
            <w:top w:val="none" w:sz="0" w:space="0" w:color="auto"/>
            <w:left w:val="none" w:sz="0" w:space="0" w:color="auto"/>
            <w:bottom w:val="none" w:sz="0" w:space="0" w:color="auto"/>
            <w:right w:val="none" w:sz="0" w:space="0" w:color="auto"/>
          </w:divBdr>
        </w:div>
        <w:div w:id="2104378555">
          <w:marLeft w:val="547"/>
          <w:marRight w:val="0"/>
          <w:marTop w:val="0"/>
          <w:marBottom w:val="0"/>
          <w:divBdr>
            <w:top w:val="none" w:sz="0" w:space="0" w:color="auto"/>
            <w:left w:val="none" w:sz="0" w:space="0" w:color="auto"/>
            <w:bottom w:val="none" w:sz="0" w:space="0" w:color="auto"/>
            <w:right w:val="none" w:sz="0" w:space="0" w:color="auto"/>
          </w:divBdr>
        </w:div>
      </w:divsChild>
    </w:div>
    <w:div w:id="485972048">
      <w:bodyDiv w:val="1"/>
      <w:marLeft w:val="0"/>
      <w:marRight w:val="0"/>
      <w:marTop w:val="0"/>
      <w:marBottom w:val="0"/>
      <w:divBdr>
        <w:top w:val="none" w:sz="0" w:space="0" w:color="auto"/>
        <w:left w:val="none" w:sz="0" w:space="0" w:color="auto"/>
        <w:bottom w:val="none" w:sz="0" w:space="0" w:color="auto"/>
        <w:right w:val="none" w:sz="0" w:space="0" w:color="auto"/>
      </w:divBdr>
    </w:div>
    <w:div w:id="501164317">
      <w:bodyDiv w:val="1"/>
      <w:marLeft w:val="0"/>
      <w:marRight w:val="0"/>
      <w:marTop w:val="0"/>
      <w:marBottom w:val="0"/>
      <w:divBdr>
        <w:top w:val="none" w:sz="0" w:space="0" w:color="auto"/>
        <w:left w:val="none" w:sz="0" w:space="0" w:color="auto"/>
        <w:bottom w:val="none" w:sz="0" w:space="0" w:color="auto"/>
        <w:right w:val="none" w:sz="0" w:space="0" w:color="auto"/>
      </w:divBdr>
    </w:div>
    <w:div w:id="513614326">
      <w:bodyDiv w:val="1"/>
      <w:marLeft w:val="0"/>
      <w:marRight w:val="0"/>
      <w:marTop w:val="0"/>
      <w:marBottom w:val="0"/>
      <w:divBdr>
        <w:top w:val="none" w:sz="0" w:space="0" w:color="auto"/>
        <w:left w:val="none" w:sz="0" w:space="0" w:color="auto"/>
        <w:bottom w:val="none" w:sz="0" w:space="0" w:color="auto"/>
        <w:right w:val="none" w:sz="0" w:space="0" w:color="auto"/>
      </w:divBdr>
      <w:divsChild>
        <w:div w:id="1346665935">
          <w:marLeft w:val="720"/>
          <w:marRight w:val="0"/>
          <w:marTop w:val="0"/>
          <w:marBottom w:val="120"/>
          <w:divBdr>
            <w:top w:val="none" w:sz="0" w:space="0" w:color="auto"/>
            <w:left w:val="none" w:sz="0" w:space="0" w:color="auto"/>
            <w:bottom w:val="none" w:sz="0" w:space="0" w:color="auto"/>
            <w:right w:val="none" w:sz="0" w:space="0" w:color="auto"/>
          </w:divBdr>
        </w:div>
      </w:divsChild>
    </w:div>
    <w:div w:id="514728505">
      <w:bodyDiv w:val="1"/>
      <w:marLeft w:val="0"/>
      <w:marRight w:val="0"/>
      <w:marTop w:val="0"/>
      <w:marBottom w:val="0"/>
      <w:divBdr>
        <w:top w:val="none" w:sz="0" w:space="0" w:color="auto"/>
        <w:left w:val="none" w:sz="0" w:space="0" w:color="auto"/>
        <w:bottom w:val="none" w:sz="0" w:space="0" w:color="auto"/>
        <w:right w:val="none" w:sz="0" w:space="0" w:color="auto"/>
      </w:divBdr>
    </w:div>
    <w:div w:id="518592874">
      <w:bodyDiv w:val="1"/>
      <w:marLeft w:val="0"/>
      <w:marRight w:val="0"/>
      <w:marTop w:val="0"/>
      <w:marBottom w:val="0"/>
      <w:divBdr>
        <w:top w:val="none" w:sz="0" w:space="0" w:color="auto"/>
        <w:left w:val="none" w:sz="0" w:space="0" w:color="auto"/>
        <w:bottom w:val="none" w:sz="0" w:space="0" w:color="auto"/>
        <w:right w:val="none" w:sz="0" w:space="0" w:color="auto"/>
      </w:divBdr>
    </w:div>
    <w:div w:id="548298190">
      <w:bodyDiv w:val="1"/>
      <w:marLeft w:val="0"/>
      <w:marRight w:val="0"/>
      <w:marTop w:val="0"/>
      <w:marBottom w:val="0"/>
      <w:divBdr>
        <w:top w:val="none" w:sz="0" w:space="0" w:color="auto"/>
        <w:left w:val="none" w:sz="0" w:space="0" w:color="auto"/>
        <w:bottom w:val="none" w:sz="0" w:space="0" w:color="auto"/>
        <w:right w:val="none" w:sz="0" w:space="0" w:color="auto"/>
      </w:divBdr>
    </w:div>
    <w:div w:id="587664779">
      <w:bodyDiv w:val="1"/>
      <w:marLeft w:val="0"/>
      <w:marRight w:val="0"/>
      <w:marTop w:val="0"/>
      <w:marBottom w:val="0"/>
      <w:divBdr>
        <w:top w:val="none" w:sz="0" w:space="0" w:color="auto"/>
        <w:left w:val="none" w:sz="0" w:space="0" w:color="auto"/>
        <w:bottom w:val="none" w:sz="0" w:space="0" w:color="auto"/>
        <w:right w:val="none" w:sz="0" w:space="0" w:color="auto"/>
      </w:divBdr>
    </w:div>
    <w:div w:id="599609620">
      <w:bodyDiv w:val="1"/>
      <w:marLeft w:val="0"/>
      <w:marRight w:val="0"/>
      <w:marTop w:val="0"/>
      <w:marBottom w:val="0"/>
      <w:divBdr>
        <w:top w:val="none" w:sz="0" w:space="0" w:color="auto"/>
        <w:left w:val="none" w:sz="0" w:space="0" w:color="auto"/>
        <w:bottom w:val="none" w:sz="0" w:space="0" w:color="auto"/>
        <w:right w:val="none" w:sz="0" w:space="0" w:color="auto"/>
      </w:divBdr>
    </w:div>
    <w:div w:id="641270368">
      <w:bodyDiv w:val="1"/>
      <w:marLeft w:val="0"/>
      <w:marRight w:val="0"/>
      <w:marTop w:val="0"/>
      <w:marBottom w:val="0"/>
      <w:divBdr>
        <w:top w:val="none" w:sz="0" w:space="0" w:color="auto"/>
        <w:left w:val="none" w:sz="0" w:space="0" w:color="auto"/>
        <w:bottom w:val="none" w:sz="0" w:space="0" w:color="auto"/>
        <w:right w:val="none" w:sz="0" w:space="0" w:color="auto"/>
      </w:divBdr>
    </w:div>
    <w:div w:id="665207347">
      <w:bodyDiv w:val="1"/>
      <w:marLeft w:val="0"/>
      <w:marRight w:val="0"/>
      <w:marTop w:val="0"/>
      <w:marBottom w:val="0"/>
      <w:divBdr>
        <w:top w:val="none" w:sz="0" w:space="0" w:color="auto"/>
        <w:left w:val="none" w:sz="0" w:space="0" w:color="auto"/>
        <w:bottom w:val="none" w:sz="0" w:space="0" w:color="auto"/>
        <w:right w:val="none" w:sz="0" w:space="0" w:color="auto"/>
      </w:divBdr>
    </w:div>
    <w:div w:id="666446247">
      <w:bodyDiv w:val="1"/>
      <w:marLeft w:val="0"/>
      <w:marRight w:val="0"/>
      <w:marTop w:val="0"/>
      <w:marBottom w:val="0"/>
      <w:divBdr>
        <w:top w:val="none" w:sz="0" w:space="0" w:color="auto"/>
        <w:left w:val="none" w:sz="0" w:space="0" w:color="auto"/>
        <w:bottom w:val="none" w:sz="0" w:space="0" w:color="auto"/>
        <w:right w:val="none" w:sz="0" w:space="0" w:color="auto"/>
      </w:divBdr>
    </w:div>
    <w:div w:id="674577274">
      <w:bodyDiv w:val="1"/>
      <w:marLeft w:val="0"/>
      <w:marRight w:val="0"/>
      <w:marTop w:val="0"/>
      <w:marBottom w:val="0"/>
      <w:divBdr>
        <w:top w:val="none" w:sz="0" w:space="0" w:color="auto"/>
        <w:left w:val="none" w:sz="0" w:space="0" w:color="auto"/>
        <w:bottom w:val="none" w:sz="0" w:space="0" w:color="auto"/>
        <w:right w:val="none" w:sz="0" w:space="0" w:color="auto"/>
      </w:divBdr>
    </w:div>
    <w:div w:id="682052772">
      <w:bodyDiv w:val="1"/>
      <w:marLeft w:val="0"/>
      <w:marRight w:val="0"/>
      <w:marTop w:val="0"/>
      <w:marBottom w:val="0"/>
      <w:divBdr>
        <w:top w:val="none" w:sz="0" w:space="0" w:color="auto"/>
        <w:left w:val="none" w:sz="0" w:space="0" w:color="auto"/>
        <w:bottom w:val="none" w:sz="0" w:space="0" w:color="auto"/>
        <w:right w:val="none" w:sz="0" w:space="0" w:color="auto"/>
      </w:divBdr>
      <w:divsChild>
        <w:div w:id="217598108">
          <w:marLeft w:val="1080"/>
          <w:marRight w:val="0"/>
          <w:marTop w:val="0"/>
          <w:marBottom w:val="120"/>
          <w:divBdr>
            <w:top w:val="none" w:sz="0" w:space="0" w:color="auto"/>
            <w:left w:val="none" w:sz="0" w:space="0" w:color="auto"/>
            <w:bottom w:val="none" w:sz="0" w:space="0" w:color="auto"/>
            <w:right w:val="none" w:sz="0" w:space="0" w:color="auto"/>
          </w:divBdr>
        </w:div>
      </w:divsChild>
    </w:div>
    <w:div w:id="689455492">
      <w:bodyDiv w:val="1"/>
      <w:marLeft w:val="0"/>
      <w:marRight w:val="0"/>
      <w:marTop w:val="0"/>
      <w:marBottom w:val="0"/>
      <w:divBdr>
        <w:top w:val="none" w:sz="0" w:space="0" w:color="auto"/>
        <w:left w:val="none" w:sz="0" w:space="0" w:color="auto"/>
        <w:bottom w:val="none" w:sz="0" w:space="0" w:color="auto"/>
        <w:right w:val="none" w:sz="0" w:space="0" w:color="auto"/>
      </w:divBdr>
    </w:div>
    <w:div w:id="692338764">
      <w:bodyDiv w:val="1"/>
      <w:marLeft w:val="0"/>
      <w:marRight w:val="0"/>
      <w:marTop w:val="0"/>
      <w:marBottom w:val="0"/>
      <w:divBdr>
        <w:top w:val="none" w:sz="0" w:space="0" w:color="auto"/>
        <w:left w:val="none" w:sz="0" w:space="0" w:color="auto"/>
        <w:bottom w:val="none" w:sz="0" w:space="0" w:color="auto"/>
        <w:right w:val="none" w:sz="0" w:space="0" w:color="auto"/>
      </w:divBdr>
    </w:div>
    <w:div w:id="704791317">
      <w:bodyDiv w:val="1"/>
      <w:marLeft w:val="0"/>
      <w:marRight w:val="0"/>
      <w:marTop w:val="0"/>
      <w:marBottom w:val="0"/>
      <w:divBdr>
        <w:top w:val="none" w:sz="0" w:space="0" w:color="auto"/>
        <w:left w:val="none" w:sz="0" w:space="0" w:color="auto"/>
        <w:bottom w:val="none" w:sz="0" w:space="0" w:color="auto"/>
        <w:right w:val="none" w:sz="0" w:space="0" w:color="auto"/>
      </w:divBdr>
    </w:div>
    <w:div w:id="731125474">
      <w:bodyDiv w:val="1"/>
      <w:marLeft w:val="0"/>
      <w:marRight w:val="0"/>
      <w:marTop w:val="0"/>
      <w:marBottom w:val="0"/>
      <w:divBdr>
        <w:top w:val="none" w:sz="0" w:space="0" w:color="auto"/>
        <w:left w:val="none" w:sz="0" w:space="0" w:color="auto"/>
        <w:bottom w:val="none" w:sz="0" w:space="0" w:color="auto"/>
        <w:right w:val="none" w:sz="0" w:space="0" w:color="auto"/>
      </w:divBdr>
    </w:div>
    <w:div w:id="755133011">
      <w:bodyDiv w:val="1"/>
      <w:marLeft w:val="0"/>
      <w:marRight w:val="0"/>
      <w:marTop w:val="0"/>
      <w:marBottom w:val="0"/>
      <w:divBdr>
        <w:top w:val="none" w:sz="0" w:space="0" w:color="auto"/>
        <w:left w:val="none" w:sz="0" w:space="0" w:color="auto"/>
        <w:bottom w:val="none" w:sz="0" w:space="0" w:color="auto"/>
        <w:right w:val="none" w:sz="0" w:space="0" w:color="auto"/>
      </w:divBdr>
    </w:div>
    <w:div w:id="765156086">
      <w:bodyDiv w:val="1"/>
      <w:marLeft w:val="0"/>
      <w:marRight w:val="0"/>
      <w:marTop w:val="0"/>
      <w:marBottom w:val="0"/>
      <w:divBdr>
        <w:top w:val="none" w:sz="0" w:space="0" w:color="auto"/>
        <w:left w:val="none" w:sz="0" w:space="0" w:color="auto"/>
        <w:bottom w:val="none" w:sz="0" w:space="0" w:color="auto"/>
        <w:right w:val="none" w:sz="0" w:space="0" w:color="auto"/>
      </w:divBdr>
    </w:div>
    <w:div w:id="769011852">
      <w:bodyDiv w:val="1"/>
      <w:marLeft w:val="0"/>
      <w:marRight w:val="0"/>
      <w:marTop w:val="0"/>
      <w:marBottom w:val="0"/>
      <w:divBdr>
        <w:top w:val="none" w:sz="0" w:space="0" w:color="auto"/>
        <w:left w:val="none" w:sz="0" w:space="0" w:color="auto"/>
        <w:bottom w:val="none" w:sz="0" w:space="0" w:color="auto"/>
        <w:right w:val="none" w:sz="0" w:space="0" w:color="auto"/>
      </w:divBdr>
    </w:div>
    <w:div w:id="779296314">
      <w:bodyDiv w:val="1"/>
      <w:marLeft w:val="0"/>
      <w:marRight w:val="0"/>
      <w:marTop w:val="0"/>
      <w:marBottom w:val="0"/>
      <w:divBdr>
        <w:top w:val="none" w:sz="0" w:space="0" w:color="auto"/>
        <w:left w:val="none" w:sz="0" w:space="0" w:color="auto"/>
        <w:bottom w:val="none" w:sz="0" w:space="0" w:color="auto"/>
        <w:right w:val="none" w:sz="0" w:space="0" w:color="auto"/>
      </w:divBdr>
    </w:div>
    <w:div w:id="790629343">
      <w:bodyDiv w:val="1"/>
      <w:marLeft w:val="0"/>
      <w:marRight w:val="0"/>
      <w:marTop w:val="0"/>
      <w:marBottom w:val="0"/>
      <w:divBdr>
        <w:top w:val="none" w:sz="0" w:space="0" w:color="auto"/>
        <w:left w:val="none" w:sz="0" w:space="0" w:color="auto"/>
        <w:bottom w:val="none" w:sz="0" w:space="0" w:color="auto"/>
        <w:right w:val="none" w:sz="0" w:space="0" w:color="auto"/>
      </w:divBdr>
    </w:div>
    <w:div w:id="790631509">
      <w:bodyDiv w:val="1"/>
      <w:marLeft w:val="0"/>
      <w:marRight w:val="0"/>
      <w:marTop w:val="0"/>
      <w:marBottom w:val="0"/>
      <w:divBdr>
        <w:top w:val="none" w:sz="0" w:space="0" w:color="auto"/>
        <w:left w:val="none" w:sz="0" w:space="0" w:color="auto"/>
        <w:bottom w:val="none" w:sz="0" w:space="0" w:color="auto"/>
        <w:right w:val="none" w:sz="0" w:space="0" w:color="auto"/>
      </w:divBdr>
    </w:div>
    <w:div w:id="793719475">
      <w:bodyDiv w:val="1"/>
      <w:marLeft w:val="0"/>
      <w:marRight w:val="0"/>
      <w:marTop w:val="0"/>
      <w:marBottom w:val="0"/>
      <w:divBdr>
        <w:top w:val="none" w:sz="0" w:space="0" w:color="auto"/>
        <w:left w:val="none" w:sz="0" w:space="0" w:color="auto"/>
        <w:bottom w:val="none" w:sz="0" w:space="0" w:color="auto"/>
        <w:right w:val="none" w:sz="0" w:space="0" w:color="auto"/>
      </w:divBdr>
    </w:div>
    <w:div w:id="807360078">
      <w:bodyDiv w:val="1"/>
      <w:marLeft w:val="0"/>
      <w:marRight w:val="0"/>
      <w:marTop w:val="0"/>
      <w:marBottom w:val="0"/>
      <w:divBdr>
        <w:top w:val="none" w:sz="0" w:space="0" w:color="auto"/>
        <w:left w:val="none" w:sz="0" w:space="0" w:color="auto"/>
        <w:bottom w:val="none" w:sz="0" w:space="0" w:color="auto"/>
        <w:right w:val="none" w:sz="0" w:space="0" w:color="auto"/>
      </w:divBdr>
      <w:divsChild>
        <w:div w:id="81609004">
          <w:marLeft w:val="547"/>
          <w:marRight w:val="0"/>
          <w:marTop w:val="0"/>
          <w:marBottom w:val="0"/>
          <w:divBdr>
            <w:top w:val="none" w:sz="0" w:space="0" w:color="auto"/>
            <w:left w:val="none" w:sz="0" w:space="0" w:color="auto"/>
            <w:bottom w:val="none" w:sz="0" w:space="0" w:color="auto"/>
            <w:right w:val="none" w:sz="0" w:space="0" w:color="auto"/>
          </w:divBdr>
        </w:div>
        <w:div w:id="627394820">
          <w:marLeft w:val="547"/>
          <w:marRight w:val="0"/>
          <w:marTop w:val="0"/>
          <w:marBottom w:val="0"/>
          <w:divBdr>
            <w:top w:val="none" w:sz="0" w:space="0" w:color="auto"/>
            <w:left w:val="none" w:sz="0" w:space="0" w:color="auto"/>
            <w:bottom w:val="none" w:sz="0" w:space="0" w:color="auto"/>
            <w:right w:val="none" w:sz="0" w:space="0" w:color="auto"/>
          </w:divBdr>
        </w:div>
        <w:div w:id="751391107">
          <w:marLeft w:val="547"/>
          <w:marRight w:val="0"/>
          <w:marTop w:val="0"/>
          <w:marBottom w:val="0"/>
          <w:divBdr>
            <w:top w:val="none" w:sz="0" w:space="0" w:color="auto"/>
            <w:left w:val="none" w:sz="0" w:space="0" w:color="auto"/>
            <w:bottom w:val="none" w:sz="0" w:space="0" w:color="auto"/>
            <w:right w:val="none" w:sz="0" w:space="0" w:color="auto"/>
          </w:divBdr>
        </w:div>
        <w:div w:id="1538273730">
          <w:marLeft w:val="547"/>
          <w:marRight w:val="0"/>
          <w:marTop w:val="0"/>
          <w:marBottom w:val="0"/>
          <w:divBdr>
            <w:top w:val="none" w:sz="0" w:space="0" w:color="auto"/>
            <w:left w:val="none" w:sz="0" w:space="0" w:color="auto"/>
            <w:bottom w:val="none" w:sz="0" w:space="0" w:color="auto"/>
            <w:right w:val="none" w:sz="0" w:space="0" w:color="auto"/>
          </w:divBdr>
        </w:div>
      </w:divsChild>
    </w:div>
    <w:div w:id="814491381">
      <w:bodyDiv w:val="1"/>
      <w:marLeft w:val="0"/>
      <w:marRight w:val="0"/>
      <w:marTop w:val="0"/>
      <w:marBottom w:val="0"/>
      <w:divBdr>
        <w:top w:val="none" w:sz="0" w:space="0" w:color="auto"/>
        <w:left w:val="none" w:sz="0" w:space="0" w:color="auto"/>
        <w:bottom w:val="none" w:sz="0" w:space="0" w:color="auto"/>
        <w:right w:val="none" w:sz="0" w:space="0" w:color="auto"/>
      </w:divBdr>
      <w:divsChild>
        <w:div w:id="1213276661">
          <w:marLeft w:val="547"/>
          <w:marRight w:val="0"/>
          <w:marTop w:val="120"/>
          <w:marBottom w:val="120"/>
          <w:divBdr>
            <w:top w:val="none" w:sz="0" w:space="0" w:color="auto"/>
            <w:left w:val="none" w:sz="0" w:space="0" w:color="auto"/>
            <w:bottom w:val="none" w:sz="0" w:space="0" w:color="auto"/>
            <w:right w:val="none" w:sz="0" w:space="0" w:color="auto"/>
          </w:divBdr>
        </w:div>
        <w:div w:id="1635523957">
          <w:marLeft w:val="547"/>
          <w:marRight w:val="0"/>
          <w:marTop w:val="120"/>
          <w:marBottom w:val="120"/>
          <w:divBdr>
            <w:top w:val="none" w:sz="0" w:space="0" w:color="auto"/>
            <w:left w:val="none" w:sz="0" w:space="0" w:color="auto"/>
            <w:bottom w:val="none" w:sz="0" w:space="0" w:color="auto"/>
            <w:right w:val="none" w:sz="0" w:space="0" w:color="auto"/>
          </w:divBdr>
        </w:div>
        <w:div w:id="1879052632">
          <w:marLeft w:val="1800"/>
          <w:marRight w:val="0"/>
          <w:marTop w:val="120"/>
          <w:marBottom w:val="120"/>
          <w:divBdr>
            <w:top w:val="none" w:sz="0" w:space="0" w:color="auto"/>
            <w:left w:val="none" w:sz="0" w:space="0" w:color="auto"/>
            <w:bottom w:val="none" w:sz="0" w:space="0" w:color="auto"/>
            <w:right w:val="none" w:sz="0" w:space="0" w:color="auto"/>
          </w:divBdr>
        </w:div>
        <w:div w:id="2079352583">
          <w:marLeft w:val="1800"/>
          <w:marRight w:val="0"/>
          <w:marTop w:val="120"/>
          <w:marBottom w:val="120"/>
          <w:divBdr>
            <w:top w:val="none" w:sz="0" w:space="0" w:color="auto"/>
            <w:left w:val="none" w:sz="0" w:space="0" w:color="auto"/>
            <w:bottom w:val="none" w:sz="0" w:space="0" w:color="auto"/>
            <w:right w:val="none" w:sz="0" w:space="0" w:color="auto"/>
          </w:divBdr>
        </w:div>
      </w:divsChild>
    </w:div>
    <w:div w:id="820274640">
      <w:bodyDiv w:val="1"/>
      <w:marLeft w:val="0"/>
      <w:marRight w:val="0"/>
      <w:marTop w:val="0"/>
      <w:marBottom w:val="0"/>
      <w:divBdr>
        <w:top w:val="none" w:sz="0" w:space="0" w:color="auto"/>
        <w:left w:val="none" w:sz="0" w:space="0" w:color="auto"/>
        <w:bottom w:val="none" w:sz="0" w:space="0" w:color="auto"/>
        <w:right w:val="none" w:sz="0" w:space="0" w:color="auto"/>
      </w:divBdr>
    </w:div>
    <w:div w:id="838622028">
      <w:bodyDiv w:val="1"/>
      <w:marLeft w:val="0"/>
      <w:marRight w:val="0"/>
      <w:marTop w:val="0"/>
      <w:marBottom w:val="0"/>
      <w:divBdr>
        <w:top w:val="none" w:sz="0" w:space="0" w:color="auto"/>
        <w:left w:val="none" w:sz="0" w:space="0" w:color="auto"/>
        <w:bottom w:val="none" w:sz="0" w:space="0" w:color="auto"/>
        <w:right w:val="none" w:sz="0" w:space="0" w:color="auto"/>
      </w:divBdr>
    </w:div>
    <w:div w:id="849489152">
      <w:bodyDiv w:val="1"/>
      <w:marLeft w:val="0"/>
      <w:marRight w:val="0"/>
      <w:marTop w:val="0"/>
      <w:marBottom w:val="0"/>
      <w:divBdr>
        <w:top w:val="none" w:sz="0" w:space="0" w:color="auto"/>
        <w:left w:val="none" w:sz="0" w:space="0" w:color="auto"/>
        <w:bottom w:val="none" w:sz="0" w:space="0" w:color="auto"/>
        <w:right w:val="none" w:sz="0" w:space="0" w:color="auto"/>
      </w:divBdr>
    </w:div>
    <w:div w:id="902329935">
      <w:bodyDiv w:val="1"/>
      <w:marLeft w:val="0"/>
      <w:marRight w:val="0"/>
      <w:marTop w:val="0"/>
      <w:marBottom w:val="0"/>
      <w:divBdr>
        <w:top w:val="none" w:sz="0" w:space="0" w:color="auto"/>
        <w:left w:val="none" w:sz="0" w:space="0" w:color="auto"/>
        <w:bottom w:val="none" w:sz="0" w:space="0" w:color="auto"/>
        <w:right w:val="none" w:sz="0" w:space="0" w:color="auto"/>
      </w:divBdr>
    </w:div>
    <w:div w:id="903182097">
      <w:bodyDiv w:val="1"/>
      <w:marLeft w:val="0"/>
      <w:marRight w:val="0"/>
      <w:marTop w:val="0"/>
      <w:marBottom w:val="0"/>
      <w:divBdr>
        <w:top w:val="none" w:sz="0" w:space="0" w:color="auto"/>
        <w:left w:val="none" w:sz="0" w:space="0" w:color="auto"/>
        <w:bottom w:val="none" w:sz="0" w:space="0" w:color="auto"/>
        <w:right w:val="none" w:sz="0" w:space="0" w:color="auto"/>
      </w:divBdr>
    </w:div>
    <w:div w:id="934630815">
      <w:bodyDiv w:val="1"/>
      <w:marLeft w:val="0"/>
      <w:marRight w:val="0"/>
      <w:marTop w:val="0"/>
      <w:marBottom w:val="0"/>
      <w:divBdr>
        <w:top w:val="none" w:sz="0" w:space="0" w:color="auto"/>
        <w:left w:val="none" w:sz="0" w:space="0" w:color="auto"/>
        <w:bottom w:val="none" w:sz="0" w:space="0" w:color="auto"/>
        <w:right w:val="none" w:sz="0" w:space="0" w:color="auto"/>
      </w:divBdr>
    </w:div>
    <w:div w:id="935484048">
      <w:bodyDiv w:val="1"/>
      <w:marLeft w:val="0"/>
      <w:marRight w:val="0"/>
      <w:marTop w:val="0"/>
      <w:marBottom w:val="0"/>
      <w:divBdr>
        <w:top w:val="none" w:sz="0" w:space="0" w:color="auto"/>
        <w:left w:val="none" w:sz="0" w:space="0" w:color="auto"/>
        <w:bottom w:val="none" w:sz="0" w:space="0" w:color="auto"/>
        <w:right w:val="none" w:sz="0" w:space="0" w:color="auto"/>
      </w:divBdr>
    </w:div>
    <w:div w:id="945842843">
      <w:bodyDiv w:val="1"/>
      <w:marLeft w:val="0"/>
      <w:marRight w:val="0"/>
      <w:marTop w:val="0"/>
      <w:marBottom w:val="0"/>
      <w:divBdr>
        <w:top w:val="none" w:sz="0" w:space="0" w:color="auto"/>
        <w:left w:val="none" w:sz="0" w:space="0" w:color="auto"/>
        <w:bottom w:val="none" w:sz="0" w:space="0" w:color="auto"/>
        <w:right w:val="none" w:sz="0" w:space="0" w:color="auto"/>
      </w:divBdr>
    </w:div>
    <w:div w:id="945846786">
      <w:bodyDiv w:val="1"/>
      <w:marLeft w:val="0"/>
      <w:marRight w:val="0"/>
      <w:marTop w:val="0"/>
      <w:marBottom w:val="0"/>
      <w:divBdr>
        <w:top w:val="none" w:sz="0" w:space="0" w:color="auto"/>
        <w:left w:val="none" w:sz="0" w:space="0" w:color="auto"/>
        <w:bottom w:val="none" w:sz="0" w:space="0" w:color="auto"/>
        <w:right w:val="none" w:sz="0" w:space="0" w:color="auto"/>
      </w:divBdr>
      <w:divsChild>
        <w:div w:id="71128879">
          <w:marLeft w:val="720"/>
          <w:marRight w:val="0"/>
          <w:marTop w:val="0"/>
          <w:marBottom w:val="120"/>
          <w:divBdr>
            <w:top w:val="none" w:sz="0" w:space="0" w:color="auto"/>
            <w:left w:val="none" w:sz="0" w:space="0" w:color="auto"/>
            <w:bottom w:val="none" w:sz="0" w:space="0" w:color="auto"/>
            <w:right w:val="none" w:sz="0" w:space="0" w:color="auto"/>
          </w:divBdr>
        </w:div>
        <w:div w:id="1288242878">
          <w:marLeft w:val="720"/>
          <w:marRight w:val="0"/>
          <w:marTop w:val="0"/>
          <w:marBottom w:val="120"/>
          <w:divBdr>
            <w:top w:val="none" w:sz="0" w:space="0" w:color="auto"/>
            <w:left w:val="none" w:sz="0" w:space="0" w:color="auto"/>
            <w:bottom w:val="none" w:sz="0" w:space="0" w:color="auto"/>
            <w:right w:val="none" w:sz="0" w:space="0" w:color="auto"/>
          </w:divBdr>
        </w:div>
      </w:divsChild>
    </w:div>
    <w:div w:id="951787732">
      <w:bodyDiv w:val="1"/>
      <w:marLeft w:val="0"/>
      <w:marRight w:val="0"/>
      <w:marTop w:val="0"/>
      <w:marBottom w:val="0"/>
      <w:divBdr>
        <w:top w:val="none" w:sz="0" w:space="0" w:color="auto"/>
        <w:left w:val="none" w:sz="0" w:space="0" w:color="auto"/>
        <w:bottom w:val="none" w:sz="0" w:space="0" w:color="auto"/>
        <w:right w:val="none" w:sz="0" w:space="0" w:color="auto"/>
      </w:divBdr>
      <w:divsChild>
        <w:div w:id="1151288470">
          <w:marLeft w:val="1800"/>
          <w:marRight w:val="0"/>
          <w:marTop w:val="0"/>
          <w:marBottom w:val="120"/>
          <w:divBdr>
            <w:top w:val="none" w:sz="0" w:space="0" w:color="auto"/>
            <w:left w:val="none" w:sz="0" w:space="0" w:color="auto"/>
            <w:bottom w:val="none" w:sz="0" w:space="0" w:color="auto"/>
            <w:right w:val="none" w:sz="0" w:space="0" w:color="auto"/>
          </w:divBdr>
        </w:div>
        <w:div w:id="1374963833">
          <w:marLeft w:val="1440"/>
          <w:marRight w:val="0"/>
          <w:marTop w:val="0"/>
          <w:marBottom w:val="120"/>
          <w:divBdr>
            <w:top w:val="none" w:sz="0" w:space="0" w:color="auto"/>
            <w:left w:val="none" w:sz="0" w:space="0" w:color="auto"/>
            <w:bottom w:val="none" w:sz="0" w:space="0" w:color="auto"/>
            <w:right w:val="none" w:sz="0" w:space="0" w:color="auto"/>
          </w:divBdr>
        </w:div>
      </w:divsChild>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69937650">
      <w:bodyDiv w:val="1"/>
      <w:marLeft w:val="0"/>
      <w:marRight w:val="0"/>
      <w:marTop w:val="0"/>
      <w:marBottom w:val="0"/>
      <w:divBdr>
        <w:top w:val="none" w:sz="0" w:space="0" w:color="auto"/>
        <w:left w:val="none" w:sz="0" w:space="0" w:color="auto"/>
        <w:bottom w:val="none" w:sz="0" w:space="0" w:color="auto"/>
        <w:right w:val="none" w:sz="0" w:space="0" w:color="auto"/>
      </w:divBdr>
    </w:div>
    <w:div w:id="976254279">
      <w:bodyDiv w:val="1"/>
      <w:marLeft w:val="0"/>
      <w:marRight w:val="0"/>
      <w:marTop w:val="0"/>
      <w:marBottom w:val="0"/>
      <w:divBdr>
        <w:top w:val="none" w:sz="0" w:space="0" w:color="auto"/>
        <w:left w:val="none" w:sz="0" w:space="0" w:color="auto"/>
        <w:bottom w:val="none" w:sz="0" w:space="0" w:color="auto"/>
        <w:right w:val="none" w:sz="0" w:space="0" w:color="auto"/>
      </w:divBdr>
    </w:div>
    <w:div w:id="980427927">
      <w:bodyDiv w:val="1"/>
      <w:marLeft w:val="0"/>
      <w:marRight w:val="0"/>
      <w:marTop w:val="0"/>
      <w:marBottom w:val="0"/>
      <w:divBdr>
        <w:top w:val="none" w:sz="0" w:space="0" w:color="auto"/>
        <w:left w:val="none" w:sz="0" w:space="0" w:color="auto"/>
        <w:bottom w:val="none" w:sz="0" w:space="0" w:color="auto"/>
        <w:right w:val="none" w:sz="0" w:space="0" w:color="auto"/>
      </w:divBdr>
      <w:divsChild>
        <w:div w:id="325592015">
          <w:marLeft w:val="547"/>
          <w:marRight w:val="0"/>
          <w:marTop w:val="0"/>
          <w:marBottom w:val="0"/>
          <w:divBdr>
            <w:top w:val="none" w:sz="0" w:space="0" w:color="auto"/>
            <w:left w:val="none" w:sz="0" w:space="0" w:color="auto"/>
            <w:bottom w:val="none" w:sz="0" w:space="0" w:color="auto"/>
            <w:right w:val="none" w:sz="0" w:space="0" w:color="auto"/>
          </w:divBdr>
        </w:div>
        <w:div w:id="330065475">
          <w:marLeft w:val="547"/>
          <w:marRight w:val="0"/>
          <w:marTop w:val="0"/>
          <w:marBottom w:val="0"/>
          <w:divBdr>
            <w:top w:val="none" w:sz="0" w:space="0" w:color="auto"/>
            <w:left w:val="none" w:sz="0" w:space="0" w:color="auto"/>
            <w:bottom w:val="none" w:sz="0" w:space="0" w:color="auto"/>
            <w:right w:val="none" w:sz="0" w:space="0" w:color="auto"/>
          </w:divBdr>
        </w:div>
        <w:div w:id="1595818731">
          <w:marLeft w:val="547"/>
          <w:marRight w:val="0"/>
          <w:marTop w:val="0"/>
          <w:marBottom w:val="0"/>
          <w:divBdr>
            <w:top w:val="none" w:sz="0" w:space="0" w:color="auto"/>
            <w:left w:val="none" w:sz="0" w:space="0" w:color="auto"/>
            <w:bottom w:val="none" w:sz="0" w:space="0" w:color="auto"/>
            <w:right w:val="none" w:sz="0" w:space="0" w:color="auto"/>
          </w:divBdr>
        </w:div>
      </w:divsChild>
    </w:div>
    <w:div w:id="998846398">
      <w:bodyDiv w:val="1"/>
      <w:marLeft w:val="0"/>
      <w:marRight w:val="0"/>
      <w:marTop w:val="0"/>
      <w:marBottom w:val="0"/>
      <w:divBdr>
        <w:top w:val="none" w:sz="0" w:space="0" w:color="auto"/>
        <w:left w:val="none" w:sz="0" w:space="0" w:color="auto"/>
        <w:bottom w:val="none" w:sz="0" w:space="0" w:color="auto"/>
        <w:right w:val="none" w:sz="0" w:space="0" w:color="auto"/>
      </w:divBdr>
    </w:div>
    <w:div w:id="1025524182">
      <w:bodyDiv w:val="1"/>
      <w:marLeft w:val="0"/>
      <w:marRight w:val="0"/>
      <w:marTop w:val="0"/>
      <w:marBottom w:val="0"/>
      <w:divBdr>
        <w:top w:val="none" w:sz="0" w:space="0" w:color="auto"/>
        <w:left w:val="none" w:sz="0" w:space="0" w:color="auto"/>
        <w:bottom w:val="none" w:sz="0" w:space="0" w:color="auto"/>
        <w:right w:val="none" w:sz="0" w:space="0" w:color="auto"/>
      </w:divBdr>
    </w:div>
    <w:div w:id="1027952029">
      <w:bodyDiv w:val="1"/>
      <w:marLeft w:val="0"/>
      <w:marRight w:val="0"/>
      <w:marTop w:val="0"/>
      <w:marBottom w:val="0"/>
      <w:divBdr>
        <w:top w:val="none" w:sz="0" w:space="0" w:color="auto"/>
        <w:left w:val="none" w:sz="0" w:space="0" w:color="auto"/>
        <w:bottom w:val="none" w:sz="0" w:space="0" w:color="auto"/>
        <w:right w:val="none" w:sz="0" w:space="0" w:color="auto"/>
      </w:divBdr>
    </w:div>
    <w:div w:id="1028870813">
      <w:bodyDiv w:val="1"/>
      <w:marLeft w:val="0"/>
      <w:marRight w:val="0"/>
      <w:marTop w:val="0"/>
      <w:marBottom w:val="0"/>
      <w:divBdr>
        <w:top w:val="none" w:sz="0" w:space="0" w:color="auto"/>
        <w:left w:val="none" w:sz="0" w:space="0" w:color="auto"/>
        <w:bottom w:val="none" w:sz="0" w:space="0" w:color="auto"/>
        <w:right w:val="none" w:sz="0" w:space="0" w:color="auto"/>
      </w:divBdr>
      <w:divsChild>
        <w:div w:id="1725324426">
          <w:marLeft w:val="0"/>
          <w:marRight w:val="0"/>
          <w:marTop w:val="0"/>
          <w:marBottom w:val="0"/>
          <w:divBdr>
            <w:top w:val="none" w:sz="0" w:space="0" w:color="auto"/>
            <w:left w:val="none" w:sz="0" w:space="0" w:color="auto"/>
            <w:bottom w:val="none" w:sz="0" w:space="0" w:color="auto"/>
            <w:right w:val="none" w:sz="0" w:space="0" w:color="auto"/>
          </w:divBdr>
          <w:divsChild>
            <w:div w:id="258955166">
              <w:marLeft w:val="0"/>
              <w:marRight w:val="0"/>
              <w:marTop w:val="0"/>
              <w:marBottom w:val="0"/>
              <w:divBdr>
                <w:top w:val="none" w:sz="0" w:space="0" w:color="auto"/>
                <w:left w:val="none" w:sz="0" w:space="0" w:color="auto"/>
                <w:bottom w:val="none" w:sz="0" w:space="0" w:color="auto"/>
                <w:right w:val="none" w:sz="0" w:space="0" w:color="auto"/>
              </w:divBdr>
              <w:divsChild>
                <w:div w:id="1653023583">
                  <w:marLeft w:val="0"/>
                  <w:marRight w:val="0"/>
                  <w:marTop w:val="0"/>
                  <w:marBottom w:val="0"/>
                  <w:divBdr>
                    <w:top w:val="none" w:sz="0" w:space="0" w:color="auto"/>
                    <w:left w:val="none" w:sz="0" w:space="0" w:color="auto"/>
                    <w:bottom w:val="none" w:sz="0" w:space="0" w:color="auto"/>
                    <w:right w:val="none" w:sz="0" w:space="0" w:color="auto"/>
                  </w:divBdr>
                </w:div>
              </w:divsChild>
            </w:div>
            <w:div w:id="460147489">
              <w:marLeft w:val="0"/>
              <w:marRight w:val="0"/>
              <w:marTop w:val="0"/>
              <w:marBottom w:val="0"/>
              <w:divBdr>
                <w:top w:val="none" w:sz="0" w:space="0" w:color="auto"/>
                <w:left w:val="none" w:sz="0" w:space="0" w:color="auto"/>
                <w:bottom w:val="none" w:sz="0" w:space="0" w:color="auto"/>
                <w:right w:val="none" w:sz="0" w:space="0" w:color="auto"/>
              </w:divBdr>
              <w:divsChild>
                <w:div w:id="1638297845">
                  <w:marLeft w:val="0"/>
                  <w:marRight w:val="0"/>
                  <w:marTop w:val="0"/>
                  <w:marBottom w:val="0"/>
                  <w:divBdr>
                    <w:top w:val="none" w:sz="0" w:space="0" w:color="auto"/>
                    <w:left w:val="none" w:sz="0" w:space="0" w:color="auto"/>
                    <w:bottom w:val="none" w:sz="0" w:space="0" w:color="auto"/>
                    <w:right w:val="none" w:sz="0" w:space="0" w:color="auto"/>
                  </w:divBdr>
                </w:div>
              </w:divsChild>
            </w:div>
            <w:div w:id="1226263271">
              <w:marLeft w:val="0"/>
              <w:marRight w:val="0"/>
              <w:marTop w:val="0"/>
              <w:marBottom w:val="0"/>
              <w:divBdr>
                <w:top w:val="none" w:sz="0" w:space="0" w:color="auto"/>
                <w:left w:val="none" w:sz="0" w:space="0" w:color="auto"/>
                <w:bottom w:val="none" w:sz="0" w:space="0" w:color="auto"/>
                <w:right w:val="none" w:sz="0" w:space="0" w:color="auto"/>
              </w:divBdr>
              <w:divsChild>
                <w:div w:id="1238247218">
                  <w:marLeft w:val="0"/>
                  <w:marRight w:val="0"/>
                  <w:marTop w:val="0"/>
                  <w:marBottom w:val="0"/>
                  <w:divBdr>
                    <w:top w:val="none" w:sz="0" w:space="0" w:color="auto"/>
                    <w:left w:val="none" w:sz="0" w:space="0" w:color="auto"/>
                    <w:bottom w:val="none" w:sz="0" w:space="0" w:color="auto"/>
                    <w:right w:val="none" w:sz="0" w:space="0" w:color="auto"/>
                  </w:divBdr>
                </w:div>
              </w:divsChild>
            </w:div>
            <w:div w:id="1459834684">
              <w:marLeft w:val="0"/>
              <w:marRight w:val="0"/>
              <w:marTop w:val="0"/>
              <w:marBottom w:val="0"/>
              <w:divBdr>
                <w:top w:val="none" w:sz="0" w:space="0" w:color="auto"/>
                <w:left w:val="none" w:sz="0" w:space="0" w:color="auto"/>
                <w:bottom w:val="none" w:sz="0" w:space="0" w:color="auto"/>
                <w:right w:val="none" w:sz="0" w:space="0" w:color="auto"/>
              </w:divBdr>
              <w:divsChild>
                <w:div w:id="1475638025">
                  <w:marLeft w:val="0"/>
                  <w:marRight w:val="0"/>
                  <w:marTop w:val="0"/>
                  <w:marBottom w:val="0"/>
                  <w:divBdr>
                    <w:top w:val="none" w:sz="0" w:space="0" w:color="auto"/>
                    <w:left w:val="none" w:sz="0" w:space="0" w:color="auto"/>
                    <w:bottom w:val="none" w:sz="0" w:space="0" w:color="auto"/>
                    <w:right w:val="none" w:sz="0" w:space="0" w:color="auto"/>
                  </w:divBdr>
                </w:div>
              </w:divsChild>
            </w:div>
            <w:div w:id="1555002834">
              <w:marLeft w:val="0"/>
              <w:marRight w:val="0"/>
              <w:marTop w:val="0"/>
              <w:marBottom w:val="0"/>
              <w:divBdr>
                <w:top w:val="none" w:sz="0" w:space="0" w:color="auto"/>
                <w:left w:val="none" w:sz="0" w:space="0" w:color="auto"/>
                <w:bottom w:val="none" w:sz="0" w:space="0" w:color="auto"/>
                <w:right w:val="none" w:sz="0" w:space="0" w:color="auto"/>
              </w:divBdr>
              <w:divsChild>
                <w:div w:id="1199973768">
                  <w:marLeft w:val="0"/>
                  <w:marRight w:val="0"/>
                  <w:marTop w:val="0"/>
                  <w:marBottom w:val="0"/>
                  <w:divBdr>
                    <w:top w:val="none" w:sz="0" w:space="0" w:color="auto"/>
                    <w:left w:val="none" w:sz="0" w:space="0" w:color="auto"/>
                    <w:bottom w:val="none" w:sz="0" w:space="0" w:color="auto"/>
                    <w:right w:val="none" w:sz="0" w:space="0" w:color="auto"/>
                  </w:divBdr>
                </w:div>
              </w:divsChild>
            </w:div>
            <w:div w:id="1621690901">
              <w:marLeft w:val="0"/>
              <w:marRight w:val="0"/>
              <w:marTop w:val="0"/>
              <w:marBottom w:val="0"/>
              <w:divBdr>
                <w:top w:val="none" w:sz="0" w:space="0" w:color="auto"/>
                <w:left w:val="none" w:sz="0" w:space="0" w:color="auto"/>
                <w:bottom w:val="none" w:sz="0" w:space="0" w:color="auto"/>
                <w:right w:val="none" w:sz="0" w:space="0" w:color="auto"/>
              </w:divBdr>
              <w:divsChild>
                <w:div w:id="1367637544">
                  <w:marLeft w:val="0"/>
                  <w:marRight w:val="0"/>
                  <w:marTop w:val="0"/>
                  <w:marBottom w:val="0"/>
                  <w:divBdr>
                    <w:top w:val="none" w:sz="0" w:space="0" w:color="auto"/>
                    <w:left w:val="none" w:sz="0" w:space="0" w:color="auto"/>
                    <w:bottom w:val="none" w:sz="0" w:space="0" w:color="auto"/>
                    <w:right w:val="none" w:sz="0" w:space="0" w:color="auto"/>
                  </w:divBdr>
                </w:div>
                <w:div w:id="2081442470">
                  <w:marLeft w:val="0"/>
                  <w:marRight w:val="0"/>
                  <w:marTop w:val="0"/>
                  <w:marBottom w:val="0"/>
                  <w:divBdr>
                    <w:top w:val="none" w:sz="0" w:space="0" w:color="auto"/>
                    <w:left w:val="none" w:sz="0" w:space="0" w:color="auto"/>
                    <w:bottom w:val="none" w:sz="0" w:space="0" w:color="auto"/>
                    <w:right w:val="none" w:sz="0" w:space="0" w:color="auto"/>
                  </w:divBdr>
                </w:div>
              </w:divsChild>
            </w:div>
            <w:div w:id="1727529513">
              <w:marLeft w:val="0"/>
              <w:marRight w:val="0"/>
              <w:marTop w:val="0"/>
              <w:marBottom w:val="0"/>
              <w:divBdr>
                <w:top w:val="none" w:sz="0" w:space="0" w:color="auto"/>
                <w:left w:val="none" w:sz="0" w:space="0" w:color="auto"/>
                <w:bottom w:val="none" w:sz="0" w:space="0" w:color="auto"/>
                <w:right w:val="none" w:sz="0" w:space="0" w:color="auto"/>
              </w:divBdr>
              <w:divsChild>
                <w:div w:id="310209519">
                  <w:marLeft w:val="0"/>
                  <w:marRight w:val="0"/>
                  <w:marTop w:val="0"/>
                  <w:marBottom w:val="0"/>
                  <w:divBdr>
                    <w:top w:val="none" w:sz="0" w:space="0" w:color="auto"/>
                    <w:left w:val="none" w:sz="0" w:space="0" w:color="auto"/>
                    <w:bottom w:val="none" w:sz="0" w:space="0" w:color="auto"/>
                    <w:right w:val="none" w:sz="0" w:space="0" w:color="auto"/>
                  </w:divBdr>
                </w:div>
              </w:divsChild>
            </w:div>
            <w:div w:id="1769887680">
              <w:marLeft w:val="0"/>
              <w:marRight w:val="0"/>
              <w:marTop w:val="0"/>
              <w:marBottom w:val="0"/>
              <w:divBdr>
                <w:top w:val="none" w:sz="0" w:space="0" w:color="auto"/>
                <w:left w:val="none" w:sz="0" w:space="0" w:color="auto"/>
                <w:bottom w:val="none" w:sz="0" w:space="0" w:color="auto"/>
                <w:right w:val="none" w:sz="0" w:space="0" w:color="auto"/>
              </w:divBdr>
              <w:divsChild>
                <w:div w:id="963922061">
                  <w:marLeft w:val="0"/>
                  <w:marRight w:val="0"/>
                  <w:marTop w:val="0"/>
                  <w:marBottom w:val="0"/>
                  <w:divBdr>
                    <w:top w:val="none" w:sz="0" w:space="0" w:color="auto"/>
                    <w:left w:val="none" w:sz="0" w:space="0" w:color="auto"/>
                    <w:bottom w:val="none" w:sz="0" w:space="0" w:color="auto"/>
                    <w:right w:val="none" w:sz="0" w:space="0" w:color="auto"/>
                  </w:divBdr>
                </w:div>
                <w:div w:id="1920872259">
                  <w:marLeft w:val="0"/>
                  <w:marRight w:val="0"/>
                  <w:marTop w:val="0"/>
                  <w:marBottom w:val="0"/>
                  <w:divBdr>
                    <w:top w:val="none" w:sz="0" w:space="0" w:color="auto"/>
                    <w:left w:val="none" w:sz="0" w:space="0" w:color="auto"/>
                    <w:bottom w:val="none" w:sz="0" w:space="0" w:color="auto"/>
                    <w:right w:val="none" w:sz="0" w:space="0" w:color="auto"/>
                  </w:divBdr>
                </w:div>
              </w:divsChild>
            </w:div>
            <w:div w:id="1940334321">
              <w:marLeft w:val="0"/>
              <w:marRight w:val="0"/>
              <w:marTop w:val="0"/>
              <w:marBottom w:val="0"/>
              <w:divBdr>
                <w:top w:val="none" w:sz="0" w:space="0" w:color="auto"/>
                <w:left w:val="none" w:sz="0" w:space="0" w:color="auto"/>
                <w:bottom w:val="none" w:sz="0" w:space="0" w:color="auto"/>
                <w:right w:val="none" w:sz="0" w:space="0" w:color="auto"/>
              </w:divBdr>
              <w:divsChild>
                <w:div w:id="353114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2995171">
      <w:bodyDiv w:val="1"/>
      <w:marLeft w:val="0"/>
      <w:marRight w:val="0"/>
      <w:marTop w:val="0"/>
      <w:marBottom w:val="0"/>
      <w:divBdr>
        <w:top w:val="none" w:sz="0" w:space="0" w:color="auto"/>
        <w:left w:val="none" w:sz="0" w:space="0" w:color="auto"/>
        <w:bottom w:val="none" w:sz="0" w:space="0" w:color="auto"/>
        <w:right w:val="none" w:sz="0" w:space="0" w:color="auto"/>
      </w:divBdr>
    </w:div>
    <w:div w:id="1035354010">
      <w:bodyDiv w:val="1"/>
      <w:marLeft w:val="0"/>
      <w:marRight w:val="0"/>
      <w:marTop w:val="0"/>
      <w:marBottom w:val="0"/>
      <w:divBdr>
        <w:top w:val="none" w:sz="0" w:space="0" w:color="auto"/>
        <w:left w:val="none" w:sz="0" w:space="0" w:color="auto"/>
        <w:bottom w:val="none" w:sz="0" w:space="0" w:color="auto"/>
        <w:right w:val="none" w:sz="0" w:space="0" w:color="auto"/>
      </w:divBdr>
    </w:div>
    <w:div w:id="1038968911">
      <w:bodyDiv w:val="1"/>
      <w:marLeft w:val="0"/>
      <w:marRight w:val="0"/>
      <w:marTop w:val="0"/>
      <w:marBottom w:val="0"/>
      <w:divBdr>
        <w:top w:val="none" w:sz="0" w:space="0" w:color="auto"/>
        <w:left w:val="none" w:sz="0" w:space="0" w:color="auto"/>
        <w:bottom w:val="none" w:sz="0" w:space="0" w:color="auto"/>
        <w:right w:val="none" w:sz="0" w:space="0" w:color="auto"/>
      </w:divBdr>
    </w:div>
    <w:div w:id="1045836352">
      <w:bodyDiv w:val="1"/>
      <w:marLeft w:val="0"/>
      <w:marRight w:val="0"/>
      <w:marTop w:val="0"/>
      <w:marBottom w:val="0"/>
      <w:divBdr>
        <w:top w:val="none" w:sz="0" w:space="0" w:color="auto"/>
        <w:left w:val="none" w:sz="0" w:space="0" w:color="auto"/>
        <w:bottom w:val="none" w:sz="0" w:space="0" w:color="auto"/>
        <w:right w:val="none" w:sz="0" w:space="0" w:color="auto"/>
      </w:divBdr>
    </w:div>
    <w:div w:id="1059668011">
      <w:bodyDiv w:val="1"/>
      <w:marLeft w:val="0"/>
      <w:marRight w:val="0"/>
      <w:marTop w:val="0"/>
      <w:marBottom w:val="0"/>
      <w:divBdr>
        <w:top w:val="none" w:sz="0" w:space="0" w:color="auto"/>
        <w:left w:val="none" w:sz="0" w:space="0" w:color="auto"/>
        <w:bottom w:val="none" w:sz="0" w:space="0" w:color="auto"/>
        <w:right w:val="none" w:sz="0" w:space="0" w:color="auto"/>
      </w:divBdr>
    </w:div>
    <w:div w:id="1068113149">
      <w:bodyDiv w:val="1"/>
      <w:marLeft w:val="0"/>
      <w:marRight w:val="0"/>
      <w:marTop w:val="0"/>
      <w:marBottom w:val="0"/>
      <w:divBdr>
        <w:top w:val="none" w:sz="0" w:space="0" w:color="auto"/>
        <w:left w:val="none" w:sz="0" w:space="0" w:color="auto"/>
        <w:bottom w:val="none" w:sz="0" w:space="0" w:color="auto"/>
        <w:right w:val="none" w:sz="0" w:space="0" w:color="auto"/>
      </w:divBdr>
    </w:div>
    <w:div w:id="1076364140">
      <w:bodyDiv w:val="1"/>
      <w:marLeft w:val="0"/>
      <w:marRight w:val="0"/>
      <w:marTop w:val="0"/>
      <w:marBottom w:val="0"/>
      <w:divBdr>
        <w:top w:val="none" w:sz="0" w:space="0" w:color="auto"/>
        <w:left w:val="none" w:sz="0" w:space="0" w:color="auto"/>
        <w:bottom w:val="none" w:sz="0" w:space="0" w:color="auto"/>
        <w:right w:val="none" w:sz="0" w:space="0" w:color="auto"/>
      </w:divBdr>
      <w:divsChild>
        <w:div w:id="68042240">
          <w:marLeft w:val="864"/>
          <w:marRight w:val="0"/>
          <w:marTop w:val="0"/>
          <w:marBottom w:val="0"/>
          <w:divBdr>
            <w:top w:val="none" w:sz="0" w:space="0" w:color="auto"/>
            <w:left w:val="none" w:sz="0" w:space="0" w:color="auto"/>
            <w:bottom w:val="none" w:sz="0" w:space="0" w:color="auto"/>
            <w:right w:val="none" w:sz="0" w:space="0" w:color="auto"/>
          </w:divBdr>
        </w:div>
        <w:div w:id="278993159">
          <w:marLeft w:val="1296"/>
          <w:marRight w:val="0"/>
          <w:marTop w:val="0"/>
          <w:marBottom w:val="0"/>
          <w:divBdr>
            <w:top w:val="none" w:sz="0" w:space="0" w:color="auto"/>
            <w:left w:val="none" w:sz="0" w:space="0" w:color="auto"/>
            <w:bottom w:val="none" w:sz="0" w:space="0" w:color="auto"/>
            <w:right w:val="none" w:sz="0" w:space="0" w:color="auto"/>
          </w:divBdr>
        </w:div>
        <w:div w:id="309362609">
          <w:marLeft w:val="864"/>
          <w:marRight w:val="0"/>
          <w:marTop w:val="0"/>
          <w:marBottom w:val="0"/>
          <w:divBdr>
            <w:top w:val="none" w:sz="0" w:space="0" w:color="auto"/>
            <w:left w:val="none" w:sz="0" w:space="0" w:color="auto"/>
            <w:bottom w:val="none" w:sz="0" w:space="0" w:color="auto"/>
            <w:right w:val="none" w:sz="0" w:space="0" w:color="auto"/>
          </w:divBdr>
        </w:div>
        <w:div w:id="471101852">
          <w:marLeft w:val="1296"/>
          <w:marRight w:val="0"/>
          <w:marTop w:val="0"/>
          <w:marBottom w:val="0"/>
          <w:divBdr>
            <w:top w:val="none" w:sz="0" w:space="0" w:color="auto"/>
            <w:left w:val="none" w:sz="0" w:space="0" w:color="auto"/>
            <w:bottom w:val="none" w:sz="0" w:space="0" w:color="auto"/>
            <w:right w:val="none" w:sz="0" w:space="0" w:color="auto"/>
          </w:divBdr>
        </w:div>
        <w:div w:id="1053306397">
          <w:marLeft w:val="1296"/>
          <w:marRight w:val="0"/>
          <w:marTop w:val="0"/>
          <w:marBottom w:val="0"/>
          <w:divBdr>
            <w:top w:val="none" w:sz="0" w:space="0" w:color="auto"/>
            <w:left w:val="none" w:sz="0" w:space="0" w:color="auto"/>
            <w:bottom w:val="none" w:sz="0" w:space="0" w:color="auto"/>
            <w:right w:val="none" w:sz="0" w:space="0" w:color="auto"/>
          </w:divBdr>
        </w:div>
        <w:div w:id="1365784550">
          <w:marLeft w:val="864"/>
          <w:marRight w:val="0"/>
          <w:marTop w:val="0"/>
          <w:marBottom w:val="0"/>
          <w:divBdr>
            <w:top w:val="none" w:sz="0" w:space="0" w:color="auto"/>
            <w:left w:val="none" w:sz="0" w:space="0" w:color="auto"/>
            <w:bottom w:val="none" w:sz="0" w:space="0" w:color="auto"/>
            <w:right w:val="none" w:sz="0" w:space="0" w:color="auto"/>
          </w:divBdr>
        </w:div>
      </w:divsChild>
    </w:div>
    <w:div w:id="1079324036">
      <w:bodyDiv w:val="1"/>
      <w:marLeft w:val="0"/>
      <w:marRight w:val="0"/>
      <w:marTop w:val="0"/>
      <w:marBottom w:val="0"/>
      <w:divBdr>
        <w:top w:val="none" w:sz="0" w:space="0" w:color="auto"/>
        <w:left w:val="none" w:sz="0" w:space="0" w:color="auto"/>
        <w:bottom w:val="none" w:sz="0" w:space="0" w:color="auto"/>
        <w:right w:val="none" w:sz="0" w:space="0" w:color="auto"/>
      </w:divBdr>
      <w:divsChild>
        <w:div w:id="1875194034">
          <w:marLeft w:val="0"/>
          <w:marRight w:val="0"/>
          <w:marTop w:val="0"/>
          <w:marBottom w:val="0"/>
          <w:divBdr>
            <w:top w:val="none" w:sz="0" w:space="0" w:color="auto"/>
            <w:left w:val="none" w:sz="0" w:space="0" w:color="auto"/>
            <w:bottom w:val="none" w:sz="0" w:space="0" w:color="auto"/>
            <w:right w:val="none" w:sz="0" w:space="0" w:color="auto"/>
          </w:divBdr>
          <w:divsChild>
            <w:div w:id="787236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2027836">
      <w:bodyDiv w:val="1"/>
      <w:marLeft w:val="0"/>
      <w:marRight w:val="0"/>
      <w:marTop w:val="0"/>
      <w:marBottom w:val="0"/>
      <w:divBdr>
        <w:top w:val="none" w:sz="0" w:space="0" w:color="auto"/>
        <w:left w:val="none" w:sz="0" w:space="0" w:color="auto"/>
        <w:bottom w:val="none" w:sz="0" w:space="0" w:color="auto"/>
        <w:right w:val="none" w:sz="0" w:space="0" w:color="auto"/>
      </w:divBdr>
      <w:divsChild>
        <w:div w:id="1094207678">
          <w:marLeft w:val="0"/>
          <w:marRight w:val="0"/>
          <w:marTop w:val="0"/>
          <w:marBottom w:val="0"/>
          <w:divBdr>
            <w:top w:val="none" w:sz="0" w:space="0" w:color="auto"/>
            <w:left w:val="none" w:sz="0" w:space="0" w:color="auto"/>
            <w:bottom w:val="none" w:sz="0" w:space="0" w:color="auto"/>
            <w:right w:val="none" w:sz="0" w:space="0" w:color="auto"/>
          </w:divBdr>
          <w:divsChild>
            <w:div w:id="188376546">
              <w:marLeft w:val="0"/>
              <w:marRight w:val="0"/>
              <w:marTop w:val="0"/>
              <w:marBottom w:val="0"/>
              <w:divBdr>
                <w:top w:val="none" w:sz="0" w:space="0" w:color="auto"/>
                <w:left w:val="none" w:sz="0" w:space="0" w:color="auto"/>
                <w:bottom w:val="none" w:sz="0" w:space="0" w:color="auto"/>
                <w:right w:val="none" w:sz="0" w:space="0" w:color="auto"/>
              </w:divBdr>
              <w:divsChild>
                <w:div w:id="1518346496">
                  <w:marLeft w:val="0"/>
                  <w:marRight w:val="0"/>
                  <w:marTop w:val="0"/>
                  <w:marBottom w:val="0"/>
                  <w:divBdr>
                    <w:top w:val="none" w:sz="0" w:space="0" w:color="auto"/>
                    <w:left w:val="none" w:sz="0" w:space="0" w:color="auto"/>
                    <w:bottom w:val="none" w:sz="0" w:space="0" w:color="auto"/>
                    <w:right w:val="none" w:sz="0" w:space="0" w:color="auto"/>
                  </w:divBdr>
                  <w:divsChild>
                    <w:div w:id="13926262">
                      <w:marLeft w:val="0"/>
                      <w:marRight w:val="0"/>
                      <w:marTop w:val="0"/>
                      <w:marBottom w:val="0"/>
                      <w:divBdr>
                        <w:top w:val="none" w:sz="0" w:space="0" w:color="auto"/>
                        <w:left w:val="none" w:sz="0" w:space="0" w:color="auto"/>
                        <w:bottom w:val="none" w:sz="0" w:space="0" w:color="auto"/>
                        <w:right w:val="none" w:sz="0" w:space="0" w:color="auto"/>
                      </w:divBdr>
                      <w:divsChild>
                        <w:div w:id="367996731">
                          <w:marLeft w:val="0"/>
                          <w:marRight w:val="0"/>
                          <w:marTop w:val="0"/>
                          <w:marBottom w:val="0"/>
                          <w:divBdr>
                            <w:top w:val="none" w:sz="0" w:space="0" w:color="auto"/>
                            <w:left w:val="none" w:sz="0" w:space="0" w:color="auto"/>
                            <w:bottom w:val="none" w:sz="0" w:space="0" w:color="auto"/>
                            <w:right w:val="none" w:sz="0" w:space="0" w:color="auto"/>
                          </w:divBdr>
                        </w:div>
                      </w:divsChild>
                    </w:div>
                    <w:div w:id="16543222">
                      <w:marLeft w:val="0"/>
                      <w:marRight w:val="0"/>
                      <w:marTop w:val="0"/>
                      <w:marBottom w:val="0"/>
                      <w:divBdr>
                        <w:top w:val="none" w:sz="0" w:space="0" w:color="auto"/>
                        <w:left w:val="none" w:sz="0" w:space="0" w:color="auto"/>
                        <w:bottom w:val="none" w:sz="0" w:space="0" w:color="auto"/>
                        <w:right w:val="none" w:sz="0" w:space="0" w:color="auto"/>
                      </w:divBdr>
                      <w:divsChild>
                        <w:div w:id="166944247">
                          <w:marLeft w:val="0"/>
                          <w:marRight w:val="0"/>
                          <w:marTop w:val="0"/>
                          <w:marBottom w:val="0"/>
                          <w:divBdr>
                            <w:top w:val="none" w:sz="0" w:space="0" w:color="auto"/>
                            <w:left w:val="none" w:sz="0" w:space="0" w:color="auto"/>
                            <w:bottom w:val="none" w:sz="0" w:space="0" w:color="auto"/>
                            <w:right w:val="none" w:sz="0" w:space="0" w:color="auto"/>
                          </w:divBdr>
                        </w:div>
                      </w:divsChild>
                    </w:div>
                    <w:div w:id="35005128">
                      <w:marLeft w:val="0"/>
                      <w:marRight w:val="0"/>
                      <w:marTop w:val="0"/>
                      <w:marBottom w:val="0"/>
                      <w:divBdr>
                        <w:top w:val="none" w:sz="0" w:space="0" w:color="auto"/>
                        <w:left w:val="none" w:sz="0" w:space="0" w:color="auto"/>
                        <w:bottom w:val="none" w:sz="0" w:space="0" w:color="auto"/>
                        <w:right w:val="none" w:sz="0" w:space="0" w:color="auto"/>
                      </w:divBdr>
                      <w:divsChild>
                        <w:div w:id="1674993564">
                          <w:marLeft w:val="0"/>
                          <w:marRight w:val="0"/>
                          <w:marTop w:val="0"/>
                          <w:marBottom w:val="0"/>
                          <w:divBdr>
                            <w:top w:val="none" w:sz="0" w:space="0" w:color="auto"/>
                            <w:left w:val="none" w:sz="0" w:space="0" w:color="auto"/>
                            <w:bottom w:val="none" w:sz="0" w:space="0" w:color="auto"/>
                            <w:right w:val="none" w:sz="0" w:space="0" w:color="auto"/>
                          </w:divBdr>
                        </w:div>
                      </w:divsChild>
                    </w:div>
                    <w:div w:id="58410183">
                      <w:marLeft w:val="0"/>
                      <w:marRight w:val="0"/>
                      <w:marTop w:val="0"/>
                      <w:marBottom w:val="0"/>
                      <w:divBdr>
                        <w:top w:val="none" w:sz="0" w:space="0" w:color="auto"/>
                        <w:left w:val="none" w:sz="0" w:space="0" w:color="auto"/>
                        <w:bottom w:val="none" w:sz="0" w:space="0" w:color="auto"/>
                        <w:right w:val="none" w:sz="0" w:space="0" w:color="auto"/>
                      </w:divBdr>
                      <w:divsChild>
                        <w:div w:id="1178273692">
                          <w:marLeft w:val="0"/>
                          <w:marRight w:val="0"/>
                          <w:marTop w:val="0"/>
                          <w:marBottom w:val="0"/>
                          <w:divBdr>
                            <w:top w:val="none" w:sz="0" w:space="0" w:color="auto"/>
                            <w:left w:val="none" w:sz="0" w:space="0" w:color="auto"/>
                            <w:bottom w:val="none" w:sz="0" w:space="0" w:color="auto"/>
                            <w:right w:val="none" w:sz="0" w:space="0" w:color="auto"/>
                          </w:divBdr>
                        </w:div>
                      </w:divsChild>
                    </w:div>
                    <w:div w:id="121073995">
                      <w:marLeft w:val="0"/>
                      <w:marRight w:val="0"/>
                      <w:marTop w:val="0"/>
                      <w:marBottom w:val="0"/>
                      <w:divBdr>
                        <w:top w:val="none" w:sz="0" w:space="0" w:color="auto"/>
                        <w:left w:val="none" w:sz="0" w:space="0" w:color="auto"/>
                        <w:bottom w:val="none" w:sz="0" w:space="0" w:color="auto"/>
                        <w:right w:val="none" w:sz="0" w:space="0" w:color="auto"/>
                      </w:divBdr>
                      <w:divsChild>
                        <w:div w:id="1729647171">
                          <w:marLeft w:val="0"/>
                          <w:marRight w:val="0"/>
                          <w:marTop w:val="0"/>
                          <w:marBottom w:val="0"/>
                          <w:divBdr>
                            <w:top w:val="none" w:sz="0" w:space="0" w:color="auto"/>
                            <w:left w:val="none" w:sz="0" w:space="0" w:color="auto"/>
                            <w:bottom w:val="none" w:sz="0" w:space="0" w:color="auto"/>
                            <w:right w:val="none" w:sz="0" w:space="0" w:color="auto"/>
                          </w:divBdr>
                        </w:div>
                      </w:divsChild>
                    </w:div>
                    <w:div w:id="169762580">
                      <w:marLeft w:val="0"/>
                      <w:marRight w:val="0"/>
                      <w:marTop w:val="0"/>
                      <w:marBottom w:val="0"/>
                      <w:divBdr>
                        <w:top w:val="none" w:sz="0" w:space="0" w:color="auto"/>
                        <w:left w:val="none" w:sz="0" w:space="0" w:color="auto"/>
                        <w:bottom w:val="none" w:sz="0" w:space="0" w:color="auto"/>
                        <w:right w:val="none" w:sz="0" w:space="0" w:color="auto"/>
                      </w:divBdr>
                      <w:divsChild>
                        <w:div w:id="1757558368">
                          <w:marLeft w:val="0"/>
                          <w:marRight w:val="0"/>
                          <w:marTop w:val="0"/>
                          <w:marBottom w:val="0"/>
                          <w:divBdr>
                            <w:top w:val="none" w:sz="0" w:space="0" w:color="auto"/>
                            <w:left w:val="none" w:sz="0" w:space="0" w:color="auto"/>
                            <w:bottom w:val="none" w:sz="0" w:space="0" w:color="auto"/>
                            <w:right w:val="none" w:sz="0" w:space="0" w:color="auto"/>
                          </w:divBdr>
                        </w:div>
                      </w:divsChild>
                    </w:div>
                    <w:div w:id="176623508">
                      <w:marLeft w:val="0"/>
                      <w:marRight w:val="0"/>
                      <w:marTop w:val="0"/>
                      <w:marBottom w:val="0"/>
                      <w:divBdr>
                        <w:top w:val="none" w:sz="0" w:space="0" w:color="auto"/>
                        <w:left w:val="none" w:sz="0" w:space="0" w:color="auto"/>
                        <w:bottom w:val="none" w:sz="0" w:space="0" w:color="auto"/>
                        <w:right w:val="none" w:sz="0" w:space="0" w:color="auto"/>
                      </w:divBdr>
                      <w:divsChild>
                        <w:div w:id="1665817990">
                          <w:marLeft w:val="0"/>
                          <w:marRight w:val="0"/>
                          <w:marTop w:val="0"/>
                          <w:marBottom w:val="0"/>
                          <w:divBdr>
                            <w:top w:val="none" w:sz="0" w:space="0" w:color="auto"/>
                            <w:left w:val="none" w:sz="0" w:space="0" w:color="auto"/>
                            <w:bottom w:val="none" w:sz="0" w:space="0" w:color="auto"/>
                            <w:right w:val="none" w:sz="0" w:space="0" w:color="auto"/>
                          </w:divBdr>
                        </w:div>
                      </w:divsChild>
                    </w:div>
                    <w:div w:id="246572634">
                      <w:marLeft w:val="0"/>
                      <w:marRight w:val="0"/>
                      <w:marTop w:val="0"/>
                      <w:marBottom w:val="0"/>
                      <w:divBdr>
                        <w:top w:val="none" w:sz="0" w:space="0" w:color="auto"/>
                        <w:left w:val="none" w:sz="0" w:space="0" w:color="auto"/>
                        <w:bottom w:val="none" w:sz="0" w:space="0" w:color="auto"/>
                        <w:right w:val="none" w:sz="0" w:space="0" w:color="auto"/>
                      </w:divBdr>
                      <w:divsChild>
                        <w:div w:id="24257375">
                          <w:marLeft w:val="0"/>
                          <w:marRight w:val="0"/>
                          <w:marTop w:val="0"/>
                          <w:marBottom w:val="0"/>
                          <w:divBdr>
                            <w:top w:val="none" w:sz="0" w:space="0" w:color="auto"/>
                            <w:left w:val="none" w:sz="0" w:space="0" w:color="auto"/>
                            <w:bottom w:val="none" w:sz="0" w:space="0" w:color="auto"/>
                            <w:right w:val="none" w:sz="0" w:space="0" w:color="auto"/>
                          </w:divBdr>
                        </w:div>
                      </w:divsChild>
                    </w:div>
                    <w:div w:id="254558234">
                      <w:marLeft w:val="0"/>
                      <w:marRight w:val="0"/>
                      <w:marTop w:val="0"/>
                      <w:marBottom w:val="0"/>
                      <w:divBdr>
                        <w:top w:val="none" w:sz="0" w:space="0" w:color="auto"/>
                        <w:left w:val="none" w:sz="0" w:space="0" w:color="auto"/>
                        <w:bottom w:val="none" w:sz="0" w:space="0" w:color="auto"/>
                        <w:right w:val="none" w:sz="0" w:space="0" w:color="auto"/>
                      </w:divBdr>
                      <w:divsChild>
                        <w:div w:id="2032880132">
                          <w:marLeft w:val="0"/>
                          <w:marRight w:val="0"/>
                          <w:marTop w:val="0"/>
                          <w:marBottom w:val="0"/>
                          <w:divBdr>
                            <w:top w:val="none" w:sz="0" w:space="0" w:color="auto"/>
                            <w:left w:val="none" w:sz="0" w:space="0" w:color="auto"/>
                            <w:bottom w:val="none" w:sz="0" w:space="0" w:color="auto"/>
                            <w:right w:val="none" w:sz="0" w:space="0" w:color="auto"/>
                          </w:divBdr>
                        </w:div>
                      </w:divsChild>
                    </w:div>
                    <w:div w:id="279263519">
                      <w:marLeft w:val="0"/>
                      <w:marRight w:val="0"/>
                      <w:marTop w:val="0"/>
                      <w:marBottom w:val="0"/>
                      <w:divBdr>
                        <w:top w:val="none" w:sz="0" w:space="0" w:color="auto"/>
                        <w:left w:val="none" w:sz="0" w:space="0" w:color="auto"/>
                        <w:bottom w:val="none" w:sz="0" w:space="0" w:color="auto"/>
                        <w:right w:val="none" w:sz="0" w:space="0" w:color="auto"/>
                      </w:divBdr>
                      <w:divsChild>
                        <w:div w:id="874318371">
                          <w:marLeft w:val="0"/>
                          <w:marRight w:val="0"/>
                          <w:marTop w:val="0"/>
                          <w:marBottom w:val="0"/>
                          <w:divBdr>
                            <w:top w:val="none" w:sz="0" w:space="0" w:color="auto"/>
                            <w:left w:val="none" w:sz="0" w:space="0" w:color="auto"/>
                            <w:bottom w:val="none" w:sz="0" w:space="0" w:color="auto"/>
                            <w:right w:val="none" w:sz="0" w:space="0" w:color="auto"/>
                          </w:divBdr>
                        </w:div>
                        <w:div w:id="1617564120">
                          <w:marLeft w:val="0"/>
                          <w:marRight w:val="0"/>
                          <w:marTop w:val="0"/>
                          <w:marBottom w:val="0"/>
                          <w:divBdr>
                            <w:top w:val="none" w:sz="0" w:space="0" w:color="auto"/>
                            <w:left w:val="none" w:sz="0" w:space="0" w:color="auto"/>
                            <w:bottom w:val="none" w:sz="0" w:space="0" w:color="auto"/>
                            <w:right w:val="none" w:sz="0" w:space="0" w:color="auto"/>
                          </w:divBdr>
                        </w:div>
                      </w:divsChild>
                    </w:div>
                    <w:div w:id="309404705">
                      <w:marLeft w:val="0"/>
                      <w:marRight w:val="0"/>
                      <w:marTop w:val="0"/>
                      <w:marBottom w:val="0"/>
                      <w:divBdr>
                        <w:top w:val="none" w:sz="0" w:space="0" w:color="auto"/>
                        <w:left w:val="none" w:sz="0" w:space="0" w:color="auto"/>
                        <w:bottom w:val="none" w:sz="0" w:space="0" w:color="auto"/>
                        <w:right w:val="none" w:sz="0" w:space="0" w:color="auto"/>
                      </w:divBdr>
                      <w:divsChild>
                        <w:div w:id="595095357">
                          <w:marLeft w:val="0"/>
                          <w:marRight w:val="0"/>
                          <w:marTop w:val="0"/>
                          <w:marBottom w:val="0"/>
                          <w:divBdr>
                            <w:top w:val="none" w:sz="0" w:space="0" w:color="auto"/>
                            <w:left w:val="none" w:sz="0" w:space="0" w:color="auto"/>
                            <w:bottom w:val="none" w:sz="0" w:space="0" w:color="auto"/>
                            <w:right w:val="none" w:sz="0" w:space="0" w:color="auto"/>
                          </w:divBdr>
                        </w:div>
                      </w:divsChild>
                    </w:div>
                    <w:div w:id="447162591">
                      <w:marLeft w:val="0"/>
                      <w:marRight w:val="0"/>
                      <w:marTop w:val="0"/>
                      <w:marBottom w:val="0"/>
                      <w:divBdr>
                        <w:top w:val="none" w:sz="0" w:space="0" w:color="auto"/>
                        <w:left w:val="none" w:sz="0" w:space="0" w:color="auto"/>
                        <w:bottom w:val="none" w:sz="0" w:space="0" w:color="auto"/>
                        <w:right w:val="none" w:sz="0" w:space="0" w:color="auto"/>
                      </w:divBdr>
                      <w:divsChild>
                        <w:div w:id="30493799">
                          <w:marLeft w:val="0"/>
                          <w:marRight w:val="0"/>
                          <w:marTop w:val="0"/>
                          <w:marBottom w:val="0"/>
                          <w:divBdr>
                            <w:top w:val="none" w:sz="0" w:space="0" w:color="auto"/>
                            <w:left w:val="none" w:sz="0" w:space="0" w:color="auto"/>
                            <w:bottom w:val="none" w:sz="0" w:space="0" w:color="auto"/>
                            <w:right w:val="none" w:sz="0" w:space="0" w:color="auto"/>
                          </w:divBdr>
                        </w:div>
                      </w:divsChild>
                    </w:div>
                    <w:div w:id="653141890">
                      <w:marLeft w:val="0"/>
                      <w:marRight w:val="0"/>
                      <w:marTop w:val="0"/>
                      <w:marBottom w:val="0"/>
                      <w:divBdr>
                        <w:top w:val="none" w:sz="0" w:space="0" w:color="auto"/>
                        <w:left w:val="none" w:sz="0" w:space="0" w:color="auto"/>
                        <w:bottom w:val="none" w:sz="0" w:space="0" w:color="auto"/>
                        <w:right w:val="none" w:sz="0" w:space="0" w:color="auto"/>
                      </w:divBdr>
                      <w:divsChild>
                        <w:div w:id="633411853">
                          <w:marLeft w:val="0"/>
                          <w:marRight w:val="0"/>
                          <w:marTop w:val="0"/>
                          <w:marBottom w:val="0"/>
                          <w:divBdr>
                            <w:top w:val="none" w:sz="0" w:space="0" w:color="auto"/>
                            <w:left w:val="none" w:sz="0" w:space="0" w:color="auto"/>
                            <w:bottom w:val="none" w:sz="0" w:space="0" w:color="auto"/>
                            <w:right w:val="none" w:sz="0" w:space="0" w:color="auto"/>
                          </w:divBdr>
                        </w:div>
                      </w:divsChild>
                    </w:div>
                    <w:div w:id="665134133">
                      <w:marLeft w:val="0"/>
                      <w:marRight w:val="0"/>
                      <w:marTop w:val="0"/>
                      <w:marBottom w:val="0"/>
                      <w:divBdr>
                        <w:top w:val="none" w:sz="0" w:space="0" w:color="auto"/>
                        <w:left w:val="none" w:sz="0" w:space="0" w:color="auto"/>
                        <w:bottom w:val="none" w:sz="0" w:space="0" w:color="auto"/>
                        <w:right w:val="none" w:sz="0" w:space="0" w:color="auto"/>
                      </w:divBdr>
                      <w:divsChild>
                        <w:div w:id="1796097246">
                          <w:marLeft w:val="0"/>
                          <w:marRight w:val="0"/>
                          <w:marTop w:val="0"/>
                          <w:marBottom w:val="0"/>
                          <w:divBdr>
                            <w:top w:val="none" w:sz="0" w:space="0" w:color="auto"/>
                            <w:left w:val="none" w:sz="0" w:space="0" w:color="auto"/>
                            <w:bottom w:val="none" w:sz="0" w:space="0" w:color="auto"/>
                            <w:right w:val="none" w:sz="0" w:space="0" w:color="auto"/>
                          </w:divBdr>
                        </w:div>
                      </w:divsChild>
                    </w:div>
                    <w:div w:id="750195967">
                      <w:marLeft w:val="0"/>
                      <w:marRight w:val="0"/>
                      <w:marTop w:val="0"/>
                      <w:marBottom w:val="0"/>
                      <w:divBdr>
                        <w:top w:val="none" w:sz="0" w:space="0" w:color="auto"/>
                        <w:left w:val="none" w:sz="0" w:space="0" w:color="auto"/>
                        <w:bottom w:val="none" w:sz="0" w:space="0" w:color="auto"/>
                        <w:right w:val="none" w:sz="0" w:space="0" w:color="auto"/>
                      </w:divBdr>
                      <w:divsChild>
                        <w:div w:id="607393498">
                          <w:marLeft w:val="0"/>
                          <w:marRight w:val="0"/>
                          <w:marTop w:val="0"/>
                          <w:marBottom w:val="0"/>
                          <w:divBdr>
                            <w:top w:val="none" w:sz="0" w:space="0" w:color="auto"/>
                            <w:left w:val="none" w:sz="0" w:space="0" w:color="auto"/>
                            <w:bottom w:val="none" w:sz="0" w:space="0" w:color="auto"/>
                            <w:right w:val="none" w:sz="0" w:space="0" w:color="auto"/>
                          </w:divBdr>
                        </w:div>
                      </w:divsChild>
                    </w:div>
                    <w:div w:id="757754054">
                      <w:marLeft w:val="0"/>
                      <w:marRight w:val="0"/>
                      <w:marTop w:val="0"/>
                      <w:marBottom w:val="0"/>
                      <w:divBdr>
                        <w:top w:val="none" w:sz="0" w:space="0" w:color="auto"/>
                        <w:left w:val="none" w:sz="0" w:space="0" w:color="auto"/>
                        <w:bottom w:val="none" w:sz="0" w:space="0" w:color="auto"/>
                        <w:right w:val="none" w:sz="0" w:space="0" w:color="auto"/>
                      </w:divBdr>
                      <w:divsChild>
                        <w:div w:id="1041327372">
                          <w:marLeft w:val="0"/>
                          <w:marRight w:val="0"/>
                          <w:marTop w:val="0"/>
                          <w:marBottom w:val="0"/>
                          <w:divBdr>
                            <w:top w:val="none" w:sz="0" w:space="0" w:color="auto"/>
                            <w:left w:val="none" w:sz="0" w:space="0" w:color="auto"/>
                            <w:bottom w:val="none" w:sz="0" w:space="0" w:color="auto"/>
                            <w:right w:val="none" w:sz="0" w:space="0" w:color="auto"/>
                          </w:divBdr>
                        </w:div>
                      </w:divsChild>
                    </w:div>
                    <w:div w:id="809060600">
                      <w:marLeft w:val="0"/>
                      <w:marRight w:val="0"/>
                      <w:marTop w:val="0"/>
                      <w:marBottom w:val="0"/>
                      <w:divBdr>
                        <w:top w:val="none" w:sz="0" w:space="0" w:color="auto"/>
                        <w:left w:val="none" w:sz="0" w:space="0" w:color="auto"/>
                        <w:bottom w:val="none" w:sz="0" w:space="0" w:color="auto"/>
                        <w:right w:val="none" w:sz="0" w:space="0" w:color="auto"/>
                      </w:divBdr>
                      <w:divsChild>
                        <w:div w:id="1647542059">
                          <w:marLeft w:val="0"/>
                          <w:marRight w:val="0"/>
                          <w:marTop w:val="0"/>
                          <w:marBottom w:val="0"/>
                          <w:divBdr>
                            <w:top w:val="none" w:sz="0" w:space="0" w:color="auto"/>
                            <w:left w:val="none" w:sz="0" w:space="0" w:color="auto"/>
                            <w:bottom w:val="none" w:sz="0" w:space="0" w:color="auto"/>
                            <w:right w:val="none" w:sz="0" w:space="0" w:color="auto"/>
                          </w:divBdr>
                        </w:div>
                      </w:divsChild>
                    </w:div>
                    <w:div w:id="828057203">
                      <w:marLeft w:val="0"/>
                      <w:marRight w:val="0"/>
                      <w:marTop w:val="0"/>
                      <w:marBottom w:val="0"/>
                      <w:divBdr>
                        <w:top w:val="none" w:sz="0" w:space="0" w:color="auto"/>
                        <w:left w:val="none" w:sz="0" w:space="0" w:color="auto"/>
                        <w:bottom w:val="none" w:sz="0" w:space="0" w:color="auto"/>
                        <w:right w:val="none" w:sz="0" w:space="0" w:color="auto"/>
                      </w:divBdr>
                      <w:divsChild>
                        <w:div w:id="1464159122">
                          <w:marLeft w:val="0"/>
                          <w:marRight w:val="0"/>
                          <w:marTop w:val="0"/>
                          <w:marBottom w:val="0"/>
                          <w:divBdr>
                            <w:top w:val="none" w:sz="0" w:space="0" w:color="auto"/>
                            <w:left w:val="none" w:sz="0" w:space="0" w:color="auto"/>
                            <w:bottom w:val="none" w:sz="0" w:space="0" w:color="auto"/>
                            <w:right w:val="none" w:sz="0" w:space="0" w:color="auto"/>
                          </w:divBdr>
                        </w:div>
                      </w:divsChild>
                    </w:div>
                    <w:div w:id="832718903">
                      <w:marLeft w:val="0"/>
                      <w:marRight w:val="0"/>
                      <w:marTop w:val="0"/>
                      <w:marBottom w:val="0"/>
                      <w:divBdr>
                        <w:top w:val="none" w:sz="0" w:space="0" w:color="auto"/>
                        <w:left w:val="none" w:sz="0" w:space="0" w:color="auto"/>
                        <w:bottom w:val="none" w:sz="0" w:space="0" w:color="auto"/>
                        <w:right w:val="none" w:sz="0" w:space="0" w:color="auto"/>
                      </w:divBdr>
                      <w:divsChild>
                        <w:div w:id="851726236">
                          <w:marLeft w:val="0"/>
                          <w:marRight w:val="0"/>
                          <w:marTop w:val="0"/>
                          <w:marBottom w:val="0"/>
                          <w:divBdr>
                            <w:top w:val="none" w:sz="0" w:space="0" w:color="auto"/>
                            <w:left w:val="none" w:sz="0" w:space="0" w:color="auto"/>
                            <w:bottom w:val="none" w:sz="0" w:space="0" w:color="auto"/>
                            <w:right w:val="none" w:sz="0" w:space="0" w:color="auto"/>
                          </w:divBdr>
                        </w:div>
                      </w:divsChild>
                    </w:div>
                    <w:div w:id="835415656">
                      <w:marLeft w:val="0"/>
                      <w:marRight w:val="0"/>
                      <w:marTop w:val="0"/>
                      <w:marBottom w:val="0"/>
                      <w:divBdr>
                        <w:top w:val="none" w:sz="0" w:space="0" w:color="auto"/>
                        <w:left w:val="none" w:sz="0" w:space="0" w:color="auto"/>
                        <w:bottom w:val="none" w:sz="0" w:space="0" w:color="auto"/>
                        <w:right w:val="none" w:sz="0" w:space="0" w:color="auto"/>
                      </w:divBdr>
                      <w:divsChild>
                        <w:div w:id="1827236462">
                          <w:marLeft w:val="0"/>
                          <w:marRight w:val="0"/>
                          <w:marTop w:val="0"/>
                          <w:marBottom w:val="0"/>
                          <w:divBdr>
                            <w:top w:val="none" w:sz="0" w:space="0" w:color="auto"/>
                            <w:left w:val="none" w:sz="0" w:space="0" w:color="auto"/>
                            <w:bottom w:val="none" w:sz="0" w:space="0" w:color="auto"/>
                            <w:right w:val="none" w:sz="0" w:space="0" w:color="auto"/>
                          </w:divBdr>
                        </w:div>
                      </w:divsChild>
                    </w:div>
                    <w:div w:id="835532061">
                      <w:marLeft w:val="0"/>
                      <w:marRight w:val="0"/>
                      <w:marTop w:val="0"/>
                      <w:marBottom w:val="0"/>
                      <w:divBdr>
                        <w:top w:val="none" w:sz="0" w:space="0" w:color="auto"/>
                        <w:left w:val="none" w:sz="0" w:space="0" w:color="auto"/>
                        <w:bottom w:val="none" w:sz="0" w:space="0" w:color="auto"/>
                        <w:right w:val="none" w:sz="0" w:space="0" w:color="auto"/>
                      </w:divBdr>
                      <w:divsChild>
                        <w:div w:id="1127551802">
                          <w:marLeft w:val="0"/>
                          <w:marRight w:val="0"/>
                          <w:marTop w:val="0"/>
                          <w:marBottom w:val="0"/>
                          <w:divBdr>
                            <w:top w:val="none" w:sz="0" w:space="0" w:color="auto"/>
                            <w:left w:val="none" w:sz="0" w:space="0" w:color="auto"/>
                            <w:bottom w:val="none" w:sz="0" w:space="0" w:color="auto"/>
                            <w:right w:val="none" w:sz="0" w:space="0" w:color="auto"/>
                          </w:divBdr>
                        </w:div>
                      </w:divsChild>
                    </w:div>
                    <w:div w:id="837619533">
                      <w:marLeft w:val="0"/>
                      <w:marRight w:val="0"/>
                      <w:marTop w:val="0"/>
                      <w:marBottom w:val="0"/>
                      <w:divBdr>
                        <w:top w:val="none" w:sz="0" w:space="0" w:color="auto"/>
                        <w:left w:val="none" w:sz="0" w:space="0" w:color="auto"/>
                        <w:bottom w:val="none" w:sz="0" w:space="0" w:color="auto"/>
                        <w:right w:val="none" w:sz="0" w:space="0" w:color="auto"/>
                      </w:divBdr>
                      <w:divsChild>
                        <w:div w:id="838695906">
                          <w:marLeft w:val="0"/>
                          <w:marRight w:val="0"/>
                          <w:marTop w:val="0"/>
                          <w:marBottom w:val="0"/>
                          <w:divBdr>
                            <w:top w:val="none" w:sz="0" w:space="0" w:color="auto"/>
                            <w:left w:val="none" w:sz="0" w:space="0" w:color="auto"/>
                            <w:bottom w:val="none" w:sz="0" w:space="0" w:color="auto"/>
                            <w:right w:val="none" w:sz="0" w:space="0" w:color="auto"/>
                          </w:divBdr>
                        </w:div>
                      </w:divsChild>
                    </w:div>
                    <w:div w:id="849366645">
                      <w:marLeft w:val="0"/>
                      <w:marRight w:val="0"/>
                      <w:marTop w:val="0"/>
                      <w:marBottom w:val="0"/>
                      <w:divBdr>
                        <w:top w:val="none" w:sz="0" w:space="0" w:color="auto"/>
                        <w:left w:val="none" w:sz="0" w:space="0" w:color="auto"/>
                        <w:bottom w:val="none" w:sz="0" w:space="0" w:color="auto"/>
                        <w:right w:val="none" w:sz="0" w:space="0" w:color="auto"/>
                      </w:divBdr>
                      <w:divsChild>
                        <w:div w:id="953094834">
                          <w:marLeft w:val="0"/>
                          <w:marRight w:val="0"/>
                          <w:marTop w:val="0"/>
                          <w:marBottom w:val="0"/>
                          <w:divBdr>
                            <w:top w:val="none" w:sz="0" w:space="0" w:color="auto"/>
                            <w:left w:val="none" w:sz="0" w:space="0" w:color="auto"/>
                            <w:bottom w:val="none" w:sz="0" w:space="0" w:color="auto"/>
                            <w:right w:val="none" w:sz="0" w:space="0" w:color="auto"/>
                          </w:divBdr>
                        </w:div>
                      </w:divsChild>
                    </w:div>
                    <w:div w:id="920875839">
                      <w:marLeft w:val="0"/>
                      <w:marRight w:val="0"/>
                      <w:marTop w:val="0"/>
                      <w:marBottom w:val="0"/>
                      <w:divBdr>
                        <w:top w:val="none" w:sz="0" w:space="0" w:color="auto"/>
                        <w:left w:val="none" w:sz="0" w:space="0" w:color="auto"/>
                        <w:bottom w:val="none" w:sz="0" w:space="0" w:color="auto"/>
                        <w:right w:val="none" w:sz="0" w:space="0" w:color="auto"/>
                      </w:divBdr>
                      <w:divsChild>
                        <w:div w:id="82724927">
                          <w:marLeft w:val="0"/>
                          <w:marRight w:val="0"/>
                          <w:marTop w:val="0"/>
                          <w:marBottom w:val="0"/>
                          <w:divBdr>
                            <w:top w:val="none" w:sz="0" w:space="0" w:color="auto"/>
                            <w:left w:val="none" w:sz="0" w:space="0" w:color="auto"/>
                            <w:bottom w:val="none" w:sz="0" w:space="0" w:color="auto"/>
                            <w:right w:val="none" w:sz="0" w:space="0" w:color="auto"/>
                          </w:divBdr>
                        </w:div>
                      </w:divsChild>
                    </w:div>
                    <w:div w:id="987594634">
                      <w:marLeft w:val="0"/>
                      <w:marRight w:val="0"/>
                      <w:marTop w:val="0"/>
                      <w:marBottom w:val="0"/>
                      <w:divBdr>
                        <w:top w:val="none" w:sz="0" w:space="0" w:color="auto"/>
                        <w:left w:val="none" w:sz="0" w:space="0" w:color="auto"/>
                        <w:bottom w:val="none" w:sz="0" w:space="0" w:color="auto"/>
                        <w:right w:val="none" w:sz="0" w:space="0" w:color="auto"/>
                      </w:divBdr>
                      <w:divsChild>
                        <w:div w:id="768625464">
                          <w:marLeft w:val="0"/>
                          <w:marRight w:val="0"/>
                          <w:marTop w:val="0"/>
                          <w:marBottom w:val="0"/>
                          <w:divBdr>
                            <w:top w:val="none" w:sz="0" w:space="0" w:color="auto"/>
                            <w:left w:val="none" w:sz="0" w:space="0" w:color="auto"/>
                            <w:bottom w:val="none" w:sz="0" w:space="0" w:color="auto"/>
                            <w:right w:val="none" w:sz="0" w:space="0" w:color="auto"/>
                          </w:divBdr>
                        </w:div>
                      </w:divsChild>
                    </w:div>
                    <w:div w:id="1022317049">
                      <w:marLeft w:val="0"/>
                      <w:marRight w:val="0"/>
                      <w:marTop w:val="0"/>
                      <w:marBottom w:val="0"/>
                      <w:divBdr>
                        <w:top w:val="none" w:sz="0" w:space="0" w:color="auto"/>
                        <w:left w:val="none" w:sz="0" w:space="0" w:color="auto"/>
                        <w:bottom w:val="none" w:sz="0" w:space="0" w:color="auto"/>
                        <w:right w:val="none" w:sz="0" w:space="0" w:color="auto"/>
                      </w:divBdr>
                      <w:divsChild>
                        <w:div w:id="79722229">
                          <w:marLeft w:val="0"/>
                          <w:marRight w:val="0"/>
                          <w:marTop w:val="0"/>
                          <w:marBottom w:val="0"/>
                          <w:divBdr>
                            <w:top w:val="none" w:sz="0" w:space="0" w:color="auto"/>
                            <w:left w:val="none" w:sz="0" w:space="0" w:color="auto"/>
                            <w:bottom w:val="none" w:sz="0" w:space="0" w:color="auto"/>
                            <w:right w:val="none" w:sz="0" w:space="0" w:color="auto"/>
                          </w:divBdr>
                        </w:div>
                      </w:divsChild>
                    </w:div>
                    <w:div w:id="1056775923">
                      <w:marLeft w:val="0"/>
                      <w:marRight w:val="0"/>
                      <w:marTop w:val="0"/>
                      <w:marBottom w:val="0"/>
                      <w:divBdr>
                        <w:top w:val="none" w:sz="0" w:space="0" w:color="auto"/>
                        <w:left w:val="none" w:sz="0" w:space="0" w:color="auto"/>
                        <w:bottom w:val="none" w:sz="0" w:space="0" w:color="auto"/>
                        <w:right w:val="none" w:sz="0" w:space="0" w:color="auto"/>
                      </w:divBdr>
                      <w:divsChild>
                        <w:div w:id="5401429">
                          <w:marLeft w:val="0"/>
                          <w:marRight w:val="0"/>
                          <w:marTop w:val="0"/>
                          <w:marBottom w:val="0"/>
                          <w:divBdr>
                            <w:top w:val="none" w:sz="0" w:space="0" w:color="auto"/>
                            <w:left w:val="none" w:sz="0" w:space="0" w:color="auto"/>
                            <w:bottom w:val="none" w:sz="0" w:space="0" w:color="auto"/>
                            <w:right w:val="none" w:sz="0" w:space="0" w:color="auto"/>
                          </w:divBdr>
                        </w:div>
                      </w:divsChild>
                    </w:div>
                    <w:div w:id="1090929582">
                      <w:marLeft w:val="0"/>
                      <w:marRight w:val="0"/>
                      <w:marTop w:val="0"/>
                      <w:marBottom w:val="0"/>
                      <w:divBdr>
                        <w:top w:val="none" w:sz="0" w:space="0" w:color="auto"/>
                        <w:left w:val="none" w:sz="0" w:space="0" w:color="auto"/>
                        <w:bottom w:val="none" w:sz="0" w:space="0" w:color="auto"/>
                        <w:right w:val="none" w:sz="0" w:space="0" w:color="auto"/>
                      </w:divBdr>
                      <w:divsChild>
                        <w:div w:id="888109797">
                          <w:marLeft w:val="0"/>
                          <w:marRight w:val="0"/>
                          <w:marTop w:val="0"/>
                          <w:marBottom w:val="0"/>
                          <w:divBdr>
                            <w:top w:val="none" w:sz="0" w:space="0" w:color="auto"/>
                            <w:left w:val="none" w:sz="0" w:space="0" w:color="auto"/>
                            <w:bottom w:val="none" w:sz="0" w:space="0" w:color="auto"/>
                            <w:right w:val="none" w:sz="0" w:space="0" w:color="auto"/>
                          </w:divBdr>
                        </w:div>
                      </w:divsChild>
                    </w:div>
                    <w:div w:id="1109472822">
                      <w:marLeft w:val="0"/>
                      <w:marRight w:val="0"/>
                      <w:marTop w:val="0"/>
                      <w:marBottom w:val="0"/>
                      <w:divBdr>
                        <w:top w:val="none" w:sz="0" w:space="0" w:color="auto"/>
                        <w:left w:val="none" w:sz="0" w:space="0" w:color="auto"/>
                        <w:bottom w:val="none" w:sz="0" w:space="0" w:color="auto"/>
                        <w:right w:val="none" w:sz="0" w:space="0" w:color="auto"/>
                      </w:divBdr>
                      <w:divsChild>
                        <w:div w:id="1167793573">
                          <w:marLeft w:val="0"/>
                          <w:marRight w:val="0"/>
                          <w:marTop w:val="0"/>
                          <w:marBottom w:val="0"/>
                          <w:divBdr>
                            <w:top w:val="none" w:sz="0" w:space="0" w:color="auto"/>
                            <w:left w:val="none" w:sz="0" w:space="0" w:color="auto"/>
                            <w:bottom w:val="none" w:sz="0" w:space="0" w:color="auto"/>
                            <w:right w:val="none" w:sz="0" w:space="0" w:color="auto"/>
                          </w:divBdr>
                        </w:div>
                      </w:divsChild>
                    </w:div>
                    <w:div w:id="1258248308">
                      <w:marLeft w:val="0"/>
                      <w:marRight w:val="0"/>
                      <w:marTop w:val="0"/>
                      <w:marBottom w:val="0"/>
                      <w:divBdr>
                        <w:top w:val="none" w:sz="0" w:space="0" w:color="auto"/>
                        <w:left w:val="none" w:sz="0" w:space="0" w:color="auto"/>
                        <w:bottom w:val="none" w:sz="0" w:space="0" w:color="auto"/>
                        <w:right w:val="none" w:sz="0" w:space="0" w:color="auto"/>
                      </w:divBdr>
                      <w:divsChild>
                        <w:div w:id="2035618409">
                          <w:marLeft w:val="0"/>
                          <w:marRight w:val="0"/>
                          <w:marTop w:val="0"/>
                          <w:marBottom w:val="0"/>
                          <w:divBdr>
                            <w:top w:val="none" w:sz="0" w:space="0" w:color="auto"/>
                            <w:left w:val="none" w:sz="0" w:space="0" w:color="auto"/>
                            <w:bottom w:val="none" w:sz="0" w:space="0" w:color="auto"/>
                            <w:right w:val="none" w:sz="0" w:space="0" w:color="auto"/>
                          </w:divBdr>
                        </w:div>
                      </w:divsChild>
                    </w:div>
                    <w:div w:id="1320117692">
                      <w:marLeft w:val="0"/>
                      <w:marRight w:val="0"/>
                      <w:marTop w:val="0"/>
                      <w:marBottom w:val="0"/>
                      <w:divBdr>
                        <w:top w:val="none" w:sz="0" w:space="0" w:color="auto"/>
                        <w:left w:val="none" w:sz="0" w:space="0" w:color="auto"/>
                        <w:bottom w:val="none" w:sz="0" w:space="0" w:color="auto"/>
                        <w:right w:val="none" w:sz="0" w:space="0" w:color="auto"/>
                      </w:divBdr>
                      <w:divsChild>
                        <w:div w:id="1827472953">
                          <w:marLeft w:val="0"/>
                          <w:marRight w:val="0"/>
                          <w:marTop w:val="0"/>
                          <w:marBottom w:val="0"/>
                          <w:divBdr>
                            <w:top w:val="none" w:sz="0" w:space="0" w:color="auto"/>
                            <w:left w:val="none" w:sz="0" w:space="0" w:color="auto"/>
                            <w:bottom w:val="none" w:sz="0" w:space="0" w:color="auto"/>
                            <w:right w:val="none" w:sz="0" w:space="0" w:color="auto"/>
                          </w:divBdr>
                        </w:div>
                      </w:divsChild>
                    </w:div>
                    <w:div w:id="1325015537">
                      <w:marLeft w:val="0"/>
                      <w:marRight w:val="0"/>
                      <w:marTop w:val="0"/>
                      <w:marBottom w:val="0"/>
                      <w:divBdr>
                        <w:top w:val="none" w:sz="0" w:space="0" w:color="auto"/>
                        <w:left w:val="none" w:sz="0" w:space="0" w:color="auto"/>
                        <w:bottom w:val="none" w:sz="0" w:space="0" w:color="auto"/>
                        <w:right w:val="none" w:sz="0" w:space="0" w:color="auto"/>
                      </w:divBdr>
                      <w:divsChild>
                        <w:div w:id="637613041">
                          <w:marLeft w:val="0"/>
                          <w:marRight w:val="0"/>
                          <w:marTop w:val="0"/>
                          <w:marBottom w:val="0"/>
                          <w:divBdr>
                            <w:top w:val="none" w:sz="0" w:space="0" w:color="auto"/>
                            <w:left w:val="none" w:sz="0" w:space="0" w:color="auto"/>
                            <w:bottom w:val="none" w:sz="0" w:space="0" w:color="auto"/>
                            <w:right w:val="none" w:sz="0" w:space="0" w:color="auto"/>
                          </w:divBdr>
                        </w:div>
                      </w:divsChild>
                    </w:div>
                    <w:div w:id="1327830354">
                      <w:marLeft w:val="0"/>
                      <w:marRight w:val="0"/>
                      <w:marTop w:val="0"/>
                      <w:marBottom w:val="0"/>
                      <w:divBdr>
                        <w:top w:val="none" w:sz="0" w:space="0" w:color="auto"/>
                        <w:left w:val="none" w:sz="0" w:space="0" w:color="auto"/>
                        <w:bottom w:val="none" w:sz="0" w:space="0" w:color="auto"/>
                        <w:right w:val="none" w:sz="0" w:space="0" w:color="auto"/>
                      </w:divBdr>
                      <w:divsChild>
                        <w:div w:id="575089145">
                          <w:marLeft w:val="0"/>
                          <w:marRight w:val="0"/>
                          <w:marTop w:val="0"/>
                          <w:marBottom w:val="0"/>
                          <w:divBdr>
                            <w:top w:val="none" w:sz="0" w:space="0" w:color="auto"/>
                            <w:left w:val="none" w:sz="0" w:space="0" w:color="auto"/>
                            <w:bottom w:val="none" w:sz="0" w:space="0" w:color="auto"/>
                            <w:right w:val="none" w:sz="0" w:space="0" w:color="auto"/>
                          </w:divBdr>
                        </w:div>
                      </w:divsChild>
                    </w:div>
                    <w:div w:id="1360737194">
                      <w:marLeft w:val="0"/>
                      <w:marRight w:val="0"/>
                      <w:marTop w:val="0"/>
                      <w:marBottom w:val="0"/>
                      <w:divBdr>
                        <w:top w:val="none" w:sz="0" w:space="0" w:color="auto"/>
                        <w:left w:val="none" w:sz="0" w:space="0" w:color="auto"/>
                        <w:bottom w:val="none" w:sz="0" w:space="0" w:color="auto"/>
                        <w:right w:val="none" w:sz="0" w:space="0" w:color="auto"/>
                      </w:divBdr>
                      <w:divsChild>
                        <w:div w:id="1132019125">
                          <w:marLeft w:val="0"/>
                          <w:marRight w:val="0"/>
                          <w:marTop w:val="0"/>
                          <w:marBottom w:val="0"/>
                          <w:divBdr>
                            <w:top w:val="none" w:sz="0" w:space="0" w:color="auto"/>
                            <w:left w:val="none" w:sz="0" w:space="0" w:color="auto"/>
                            <w:bottom w:val="none" w:sz="0" w:space="0" w:color="auto"/>
                            <w:right w:val="none" w:sz="0" w:space="0" w:color="auto"/>
                          </w:divBdr>
                        </w:div>
                      </w:divsChild>
                    </w:div>
                    <w:div w:id="1379014227">
                      <w:marLeft w:val="0"/>
                      <w:marRight w:val="0"/>
                      <w:marTop w:val="0"/>
                      <w:marBottom w:val="0"/>
                      <w:divBdr>
                        <w:top w:val="none" w:sz="0" w:space="0" w:color="auto"/>
                        <w:left w:val="none" w:sz="0" w:space="0" w:color="auto"/>
                        <w:bottom w:val="none" w:sz="0" w:space="0" w:color="auto"/>
                        <w:right w:val="none" w:sz="0" w:space="0" w:color="auto"/>
                      </w:divBdr>
                      <w:divsChild>
                        <w:div w:id="1324579033">
                          <w:marLeft w:val="0"/>
                          <w:marRight w:val="0"/>
                          <w:marTop w:val="0"/>
                          <w:marBottom w:val="0"/>
                          <w:divBdr>
                            <w:top w:val="none" w:sz="0" w:space="0" w:color="auto"/>
                            <w:left w:val="none" w:sz="0" w:space="0" w:color="auto"/>
                            <w:bottom w:val="none" w:sz="0" w:space="0" w:color="auto"/>
                            <w:right w:val="none" w:sz="0" w:space="0" w:color="auto"/>
                          </w:divBdr>
                        </w:div>
                      </w:divsChild>
                    </w:div>
                    <w:div w:id="1388602044">
                      <w:marLeft w:val="0"/>
                      <w:marRight w:val="0"/>
                      <w:marTop w:val="0"/>
                      <w:marBottom w:val="0"/>
                      <w:divBdr>
                        <w:top w:val="none" w:sz="0" w:space="0" w:color="auto"/>
                        <w:left w:val="none" w:sz="0" w:space="0" w:color="auto"/>
                        <w:bottom w:val="none" w:sz="0" w:space="0" w:color="auto"/>
                        <w:right w:val="none" w:sz="0" w:space="0" w:color="auto"/>
                      </w:divBdr>
                      <w:divsChild>
                        <w:div w:id="1102870872">
                          <w:marLeft w:val="0"/>
                          <w:marRight w:val="0"/>
                          <w:marTop w:val="0"/>
                          <w:marBottom w:val="0"/>
                          <w:divBdr>
                            <w:top w:val="none" w:sz="0" w:space="0" w:color="auto"/>
                            <w:left w:val="none" w:sz="0" w:space="0" w:color="auto"/>
                            <w:bottom w:val="none" w:sz="0" w:space="0" w:color="auto"/>
                            <w:right w:val="none" w:sz="0" w:space="0" w:color="auto"/>
                          </w:divBdr>
                        </w:div>
                      </w:divsChild>
                    </w:div>
                    <w:div w:id="1409421388">
                      <w:marLeft w:val="0"/>
                      <w:marRight w:val="0"/>
                      <w:marTop w:val="0"/>
                      <w:marBottom w:val="0"/>
                      <w:divBdr>
                        <w:top w:val="none" w:sz="0" w:space="0" w:color="auto"/>
                        <w:left w:val="none" w:sz="0" w:space="0" w:color="auto"/>
                        <w:bottom w:val="none" w:sz="0" w:space="0" w:color="auto"/>
                        <w:right w:val="none" w:sz="0" w:space="0" w:color="auto"/>
                      </w:divBdr>
                      <w:divsChild>
                        <w:div w:id="243880414">
                          <w:marLeft w:val="0"/>
                          <w:marRight w:val="0"/>
                          <w:marTop w:val="0"/>
                          <w:marBottom w:val="0"/>
                          <w:divBdr>
                            <w:top w:val="none" w:sz="0" w:space="0" w:color="auto"/>
                            <w:left w:val="none" w:sz="0" w:space="0" w:color="auto"/>
                            <w:bottom w:val="none" w:sz="0" w:space="0" w:color="auto"/>
                            <w:right w:val="none" w:sz="0" w:space="0" w:color="auto"/>
                          </w:divBdr>
                        </w:div>
                      </w:divsChild>
                    </w:div>
                    <w:div w:id="1501121488">
                      <w:marLeft w:val="0"/>
                      <w:marRight w:val="0"/>
                      <w:marTop w:val="0"/>
                      <w:marBottom w:val="0"/>
                      <w:divBdr>
                        <w:top w:val="none" w:sz="0" w:space="0" w:color="auto"/>
                        <w:left w:val="none" w:sz="0" w:space="0" w:color="auto"/>
                        <w:bottom w:val="none" w:sz="0" w:space="0" w:color="auto"/>
                        <w:right w:val="none" w:sz="0" w:space="0" w:color="auto"/>
                      </w:divBdr>
                      <w:divsChild>
                        <w:div w:id="522323917">
                          <w:marLeft w:val="0"/>
                          <w:marRight w:val="0"/>
                          <w:marTop w:val="0"/>
                          <w:marBottom w:val="0"/>
                          <w:divBdr>
                            <w:top w:val="none" w:sz="0" w:space="0" w:color="auto"/>
                            <w:left w:val="none" w:sz="0" w:space="0" w:color="auto"/>
                            <w:bottom w:val="none" w:sz="0" w:space="0" w:color="auto"/>
                            <w:right w:val="none" w:sz="0" w:space="0" w:color="auto"/>
                          </w:divBdr>
                        </w:div>
                      </w:divsChild>
                    </w:div>
                    <w:div w:id="1558930209">
                      <w:marLeft w:val="0"/>
                      <w:marRight w:val="0"/>
                      <w:marTop w:val="0"/>
                      <w:marBottom w:val="0"/>
                      <w:divBdr>
                        <w:top w:val="none" w:sz="0" w:space="0" w:color="auto"/>
                        <w:left w:val="none" w:sz="0" w:space="0" w:color="auto"/>
                        <w:bottom w:val="none" w:sz="0" w:space="0" w:color="auto"/>
                        <w:right w:val="none" w:sz="0" w:space="0" w:color="auto"/>
                      </w:divBdr>
                      <w:divsChild>
                        <w:div w:id="270090694">
                          <w:marLeft w:val="0"/>
                          <w:marRight w:val="0"/>
                          <w:marTop w:val="0"/>
                          <w:marBottom w:val="0"/>
                          <w:divBdr>
                            <w:top w:val="none" w:sz="0" w:space="0" w:color="auto"/>
                            <w:left w:val="none" w:sz="0" w:space="0" w:color="auto"/>
                            <w:bottom w:val="none" w:sz="0" w:space="0" w:color="auto"/>
                            <w:right w:val="none" w:sz="0" w:space="0" w:color="auto"/>
                          </w:divBdr>
                        </w:div>
                      </w:divsChild>
                    </w:div>
                    <w:div w:id="1592590378">
                      <w:marLeft w:val="0"/>
                      <w:marRight w:val="0"/>
                      <w:marTop w:val="0"/>
                      <w:marBottom w:val="0"/>
                      <w:divBdr>
                        <w:top w:val="none" w:sz="0" w:space="0" w:color="auto"/>
                        <w:left w:val="none" w:sz="0" w:space="0" w:color="auto"/>
                        <w:bottom w:val="none" w:sz="0" w:space="0" w:color="auto"/>
                        <w:right w:val="none" w:sz="0" w:space="0" w:color="auto"/>
                      </w:divBdr>
                      <w:divsChild>
                        <w:div w:id="1130511256">
                          <w:marLeft w:val="0"/>
                          <w:marRight w:val="0"/>
                          <w:marTop w:val="0"/>
                          <w:marBottom w:val="0"/>
                          <w:divBdr>
                            <w:top w:val="none" w:sz="0" w:space="0" w:color="auto"/>
                            <w:left w:val="none" w:sz="0" w:space="0" w:color="auto"/>
                            <w:bottom w:val="none" w:sz="0" w:space="0" w:color="auto"/>
                            <w:right w:val="none" w:sz="0" w:space="0" w:color="auto"/>
                          </w:divBdr>
                        </w:div>
                      </w:divsChild>
                    </w:div>
                    <w:div w:id="1597328643">
                      <w:marLeft w:val="0"/>
                      <w:marRight w:val="0"/>
                      <w:marTop w:val="0"/>
                      <w:marBottom w:val="0"/>
                      <w:divBdr>
                        <w:top w:val="none" w:sz="0" w:space="0" w:color="auto"/>
                        <w:left w:val="none" w:sz="0" w:space="0" w:color="auto"/>
                        <w:bottom w:val="none" w:sz="0" w:space="0" w:color="auto"/>
                        <w:right w:val="none" w:sz="0" w:space="0" w:color="auto"/>
                      </w:divBdr>
                      <w:divsChild>
                        <w:div w:id="300961476">
                          <w:marLeft w:val="0"/>
                          <w:marRight w:val="0"/>
                          <w:marTop w:val="0"/>
                          <w:marBottom w:val="0"/>
                          <w:divBdr>
                            <w:top w:val="none" w:sz="0" w:space="0" w:color="auto"/>
                            <w:left w:val="none" w:sz="0" w:space="0" w:color="auto"/>
                            <w:bottom w:val="none" w:sz="0" w:space="0" w:color="auto"/>
                            <w:right w:val="none" w:sz="0" w:space="0" w:color="auto"/>
                          </w:divBdr>
                        </w:div>
                      </w:divsChild>
                    </w:div>
                    <w:div w:id="1606376934">
                      <w:marLeft w:val="0"/>
                      <w:marRight w:val="0"/>
                      <w:marTop w:val="0"/>
                      <w:marBottom w:val="0"/>
                      <w:divBdr>
                        <w:top w:val="none" w:sz="0" w:space="0" w:color="auto"/>
                        <w:left w:val="none" w:sz="0" w:space="0" w:color="auto"/>
                        <w:bottom w:val="none" w:sz="0" w:space="0" w:color="auto"/>
                        <w:right w:val="none" w:sz="0" w:space="0" w:color="auto"/>
                      </w:divBdr>
                      <w:divsChild>
                        <w:div w:id="2011178720">
                          <w:marLeft w:val="0"/>
                          <w:marRight w:val="0"/>
                          <w:marTop w:val="0"/>
                          <w:marBottom w:val="0"/>
                          <w:divBdr>
                            <w:top w:val="none" w:sz="0" w:space="0" w:color="auto"/>
                            <w:left w:val="none" w:sz="0" w:space="0" w:color="auto"/>
                            <w:bottom w:val="none" w:sz="0" w:space="0" w:color="auto"/>
                            <w:right w:val="none" w:sz="0" w:space="0" w:color="auto"/>
                          </w:divBdr>
                        </w:div>
                      </w:divsChild>
                    </w:div>
                    <w:div w:id="1719864553">
                      <w:marLeft w:val="0"/>
                      <w:marRight w:val="0"/>
                      <w:marTop w:val="0"/>
                      <w:marBottom w:val="0"/>
                      <w:divBdr>
                        <w:top w:val="none" w:sz="0" w:space="0" w:color="auto"/>
                        <w:left w:val="none" w:sz="0" w:space="0" w:color="auto"/>
                        <w:bottom w:val="none" w:sz="0" w:space="0" w:color="auto"/>
                        <w:right w:val="none" w:sz="0" w:space="0" w:color="auto"/>
                      </w:divBdr>
                      <w:divsChild>
                        <w:div w:id="2112510001">
                          <w:marLeft w:val="0"/>
                          <w:marRight w:val="0"/>
                          <w:marTop w:val="0"/>
                          <w:marBottom w:val="0"/>
                          <w:divBdr>
                            <w:top w:val="none" w:sz="0" w:space="0" w:color="auto"/>
                            <w:left w:val="none" w:sz="0" w:space="0" w:color="auto"/>
                            <w:bottom w:val="none" w:sz="0" w:space="0" w:color="auto"/>
                            <w:right w:val="none" w:sz="0" w:space="0" w:color="auto"/>
                          </w:divBdr>
                        </w:div>
                      </w:divsChild>
                    </w:div>
                    <w:div w:id="1731423511">
                      <w:marLeft w:val="0"/>
                      <w:marRight w:val="0"/>
                      <w:marTop w:val="0"/>
                      <w:marBottom w:val="0"/>
                      <w:divBdr>
                        <w:top w:val="none" w:sz="0" w:space="0" w:color="auto"/>
                        <w:left w:val="none" w:sz="0" w:space="0" w:color="auto"/>
                        <w:bottom w:val="none" w:sz="0" w:space="0" w:color="auto"/>
                        <w:right w:val="none" w:sz="0" w:space="0" w:color="auto"/>
                      </w:divBdr>
                      <w:divsChild>
                        <w:div w:id="1983651381">
                          <w:marLeft w:val="0"/>
                          <w:marRight w:val="0"/>
                          <w:marTop w:val="0"/>
                          <w:marBottom w:val="0"/>
                          <w:divBdr>
                            <w:top w:val="none" w:sz="0" w:space="0" w:color="auto"/>
                            <w:left w:val="none" w:sz="0" w:space="0" w:color="auto"/>
                            <w:bottom w:val="none" w:sz="0" w:space="0" w:color="auto"/>
                            <w:right w:val="none" w:sz="0" w:space="0" w:color="auto"/>
                          </w:divBdr>
                        </w:div>
                      </w:divsChild>
                    </w:div>
                    <w:div w:id="1743330450">
                      <w:marLeft w:val="0"/>
                      <w:marRight w:val="0"/>
                      <w:marTop w:val="0"/>
                      <w:marBottom w:val="0"/>
                      <w:divBdr>
                        <w:top w:val="none" w:sz="0" w:space="0" w:color="auto"/>
                        <w:left w:val="none" w:sz="0" w:space="0" w:color="auto"/>
                        <w:bottom w:val="none" w:sz="0" w:space="0" w:color="auto"/>
                        <w:right w:val="none" w:sz="0" w:space="0" w:color="auto"/>
                      </w:divBdr>
                      <w:divsChild>
                        <w:div w:id="49885760">
                          <w:marLeft w:val="0"/>
                          <w:marRight w:val="0"/>
                          <w:marTop w:val="0"/>
                          <w:marBottom w:val="0"/>
                          <w:divBdr>
                            <w:top w:val="none" w:sz="0" w:space="0" w:color="auto"/>
                            <w:left w:val="none" w:sz="0" w:space="0" w:color="auto"/>
                            <w:bottom w:val="none" w:sz="0" w:space="0" w:color="auto"/>
                            <w:right w:val="none" w:sz="0" w:space="0" w:color="auto"/>
                          </w:divBdr>
                        </w:div>
                      </w:divsChild>
                    </w:div>
                    <w:div w:id="1744259378">
                      <w:marLeft w:val="0"/>
                      <w:marRight w:val="0"/>
                      <w:marTop w:val="0"/>
                      <w:marBottom w:val="0"/>
                      <w:divBdr>
                        <w:top w:val="none" w:sz="0" w:space="0" w:color="auto"/>
                        <w:left w:val="none" w:sz="0" w:space="0" w:color="auto"/>
                        <w:bottom w:val="none" w:sz="0" w:space="0" w:color="auto"/>
                        <w:right w:val="none" w:sz="0" w:space="0" w:color="auto"/>
                      </w:divBdr>
                      <w:divsChild>
                        <w:div w:id="563956837">
                          <w:marLeft w:val="0"/>
                          <w:marRight w:val="0"/>
                          <w:marTop w:val="0"/>
                          <w:marBottom w:val="0"/>
                          <w:divBdr>
                            <w:top w:val="none" w:sz="0" w:space="0" w:color="auto"/>
                            <w:left w:val="none" w:sz="0" w:space="0" w:color="auto"/>
                            <w:bottom w:val="none" w:sz="0" w:space="0" w:color="auto"/>
                            <w:right w:val="none" w:sz="0" w:space="0" w:color="auto"/>
                          </w:divBdr>
                        </w:div>
                      </w:divsChild>
                    </w:div>
                    <w:div w:id="1796287606">
                      <w:marLeft w:val="0"/>
                      <w:marRight w:val="0"/>
                      <w:marTop w:val="0"/>
                      <w:marBottom w:val="0"/>
                      <w:divBdr>
                        <w:top w:val="none" w:sz="0" w:space="0" w:color="auto"/>
                        <w:left w:val="none" w:sz="0" w:space="0" w:color="auto"/>
                        <w:bottom w:val="none" w:sz="0" w:space="0" w:color="auto"/>
                        <w:right w:val="none" w:sz="0" w:space="0" w:color="auto"/>
                      </w:divBdr>
                      <w:divsChild>
                        <w:div w:id="480388792">
                          <w:marLeft w:val="0"/>
                          <w:marRight w:val="0"/>
                          <w:marTop w:val="0"/>
                          <w:marBottom w:val="0"/>
                          <w:divBdr>
                            <w:top w:val="none" w:sz="0" w:space="0" w:color="auto"/>
                            <w:left w:val="none" w:sz="0" w:space="0" w:color="auto"/>
                            <w:bottom w:val="none" w:sz="0" w:space="0" w:color="auto"/>
                            <w:right w:val="none" w:sz="0" w:space="0" w:color="auto"/>
                          </w:divBdr>
                        </w:div>
                      </w:divsChild>
                    </w:div>
                    <w:div w:id="1814787096">
                      <w:marLeft w:val="0"/>
                      <w:marRight w:val="0"/>
                      <w:marTop w:val="0"/>
                      <w:marBottom w:val="0"/>
                      <w:divBdr>
                        <w:top w:val="none" w:sz="0" w:space="0" w:color="auto"/>
                        <w:left w:val="none" w:sz="0" w:space="0" w:color="auto"/>
                        <w:bottom w:val="none" w:sz="0" w:space="0" w:color="auto"/>
                        <w:right w:val="none" w:sz="0" w:space="0" w:color="auto"/>
                      </w:divBdr>
                      <w:divsChild>
                        <w:div w:id="204568303">
                          <w:marLeft w:val="0"/>
                          <w:marRight w:val="0"/>
                          <w:marTop w:val="0"/>
                          <w:marBottom w:val="0"/>
                          <w:divBdr>
                            <w:top w:val="none" w:sz="0" w:space="0" w:color="auto"/>
                            <w:left w:val="none" w:sz="0" w:space="0" w:color="auto"/>
                            <w:bottom w:val="none" w:sz="0" w:space="0" w:color="auto"/>
                            <w:right w:val="none" w:sz="0" w:space="0" w:color="auto"/>
                          </w:divBdr>
                        </w:div>
                      </w:divsChild>
                    </w:div>
                    <w:div w:id="1898978263">
                      <w:marLeft w:val="0"/>
                      <w:marRight w:val="0"/>
                      <w:marTop w:val="0"/>
                      <w:marBottom w:val="0"/>
                      <w:divBdr>
                        <w:top w:val="none" w:sz="0" w:space="0" w:color="auto"/>
                        <w:left w:val="none" w:sz="0" w:space="0" w:color="auto"/>
                        <w:bottom w:val="none" w:sz="0" w:space="0" w:color="auto"/>
                        <w:right w:val="none" w:sz="0" w:space="0" w:color="auto"/>
                      </w:divBdr>
                      <w:divsChild>
                        <w:div w:id="218396139">
                          <w:marLeft w:val="0"/>
                          <w:marRight w:val="0"/>
                          <w:marTop w:val="0"/>
                          <w:marBottom w:val="0"/>
                          <w:divBdr>
                            <w:top w:val="none" w:sz="0" w:space="0" w:color="auto"/>
                            <w:left w:val="none" w:sz="0" w:space="0" w:color="auto"/>
                            <w:bottom w:val="none" w:sz="0" w:space="0" w:color="auto"/>
                            <w:right w:val="none" w:sz="0" w:space="0" w:color="auto"/>
                          </w:divBdr>
                        </w:div>
                      </w:divsChild>
                    </w:div>
                    <w:div w:id="1912957029">
                      <w:marLeft w:val="0"/>
                      <w:marRight w:val="0"/>
                      <w:marTop w:val="0"/>
                      <w:marBottom w:val="0"/>
                      <w:divBdr>
                        <w:top w:val="none" w:sz="0" w:space="0" w:color="auto"/>
                        <w:left w:val="none" w:sz="0" w:space="0" w:color="auto"/>
                        <w:bottom w:val="none" w:sz="0" w:space="0" w:color="auto"/>
                        <w:right w:val="none" w:sz="0" w:space="0" w:color="auto"/>
                      </w:divBdr>
                      <w:divsChild>
                        <w:div w:id="100884746">
                          <w:marLeft w:val="0"/>
                          <w:marRight w:val="0"/>
                          <w:marTop w:val="0"/>
                          <w:marBottom w:val="0"/>
                          <w:divBdr>
                            <w:top w:val="none" w:sz="0" w:space="0" w:color="auto"/>
                            <w:left w:val="none" w:sz="0" w:space="0" w:color="auto"/>
                            <w:bottom w:val="none" w:sz="0" w:space="0" w:color="auto"/>
                            <w:right w:val="none" w:sz="0" w:space="0" w:color="auto"/>
                          </w:divBdr>
                        </w:div>
                      </w:divsChild>
                    </w:div>
                    <w:div w:id="1952474241">
                      <w:marLeft w:val="0"/>
                      <w:marRight w:val="0"/>
                      <w:marTop w:val="0"/>
                      <w:marBottom w:val="0"/>
                      <w:divBdr>
                        <w:top w:val="none" w:sz="0" w:space="0" w:color="auto"/>
                        <w:left w:val="none" w:sz="0" w:space="0" w:color="auto"/>
                        <w:bottom w:val="none" w:sz="0" w:space="0" w:color="auto"/>
                        <w:right w:val="none" w:sz="0" w:space="0" w:color="auto"/>
                      </w:divBdr>
                      <w:divsChild>
                        <w:div w:id="243758908">
                          <w:marLeft w:val="0"/>
                          <w:marRight w:val="0"/>
                          <w:marTop w:val="0"/>
                          <w:marBottom w:val="0"/>
                          <w:divBdr>
                            <w:top w:val="none" w:sz="0" w:space="0" w:color="auto"/>
                            <w:left w:val="none" w:sz="0" w:space="0" w:color="auto"/>
                            <w:bottom w:val="none" w:sz="0" w:space="0" w:color="auto"/>
                            <w:right w:val="none" w:sz="0" w:space="0" w:color="auto"/>
                          </w:divBdr>
                        </w:div>
                      </w:divsChild>
                    </w:div>
                    <w:div w:id="1969357060">
                      <w:marLeft w:val="0"/>
                      <w:marRight w:val="0"/>
                      <w:marTop w:val="0"/>
                      <w:marBottom w:val="0"/>
                      <w:divBdr>
                        <w:top w:val="none" w:sz="0" w:space="0" w:color="auto"/>
                        <w:left w:val="none" w:sz="0" w:space="0" w:color="auto"/>
                        <w:bottom w:val="none" w:sz="0" w:space="0" w:color="auto"/>
                        <w:right w:val="none" w:sz="0" w:space="0" w:color="auto"/>
                      </w:divBdr>
                      <w:divsChild>
                        <w:div w:id="1618176971">
                          <w:marLeft w:val="0"/>
                          <w:marRight w:val="0"/>
                          <w:marTop w:val="0"/>
                          <w:marBottom w:val="0"/>
                          <w:divBdr>
                            <w:top w:val="none" w:sz="0" w:space="0" w:color="auto"/>
                            <w:left w:val="none" w:sz="0" w:space="0" w:color="auto"/>
                            <w:bottom w:val="none" w:sz="0" w:space="0" w:color="auto"/>
                            <w:right w:val="none" w:sz="0" w:space="0" w:color="auto"/>
                          </w:divBdr>
                        </w:div>
                      </w:divsChild>
                    </w:div>
                    <w:div w:id="1976719354">
                      <w:marLeft w:val="0"/>
                      <w:marRight w:val="0"/>
                      <w:marTop w:val="0"/>
                      <w:marBottom w:val="0"/>
                      <w:divBdr>
                        <w:top w:val="none" w:sz="0" w:space="0" w:color="auto"/>
                        <w:left w:val="none" w:sz="0" w:space="0" w:color="auto"/>
                        <w:bottom w:val="none" w:sz="0" w:space="0" w:color="auto"/>
                        <w:right w:val="none" w:sz="0" w:space="0" w:color="auto"/>
                      </w:divBdr>
                      <w:divsChild>
                        <w:div w:id="837884509">
                          <w:marLeft w:val="0"/>
                          <w:marRight w:val="0"/>
                          <w:marTop w:val="0"/>
                          <w:marBottom w:val="0"/>
                          <w:divBdr>
                            <w:top w:val="none" w:sz="0" w:space="0" w:color="auto"/>
                            <w:left w:val="none" w:sz="0" w:space="0" w:color="auto"/>
                            <w:bottom w:val="none" w:sz="0" w:space="0" w:color="auto"/>
                            <w:right w:val="none" w:sz="0" w:space="0" w:color="auto"/>
                          </w:divBdr>
                        </w:div>
                      </w:divsChild>
                    </w:div>
                    <w:div w:id="1983387171">
                      <w:marLeft w:val="0"/>
                      <w:marRight w:val="0"/>
                      <w:marTop w:val="0"/>
                      <w:marBottom w:val="0"/>
                      <w:divBdr>
                        <w:top w:val="none" w:sz="0" w:space="0" w:color="auto"/>
                        <w:left w:val="none" w:sz="0" w:space="0" w:color="auto"/>
                        <w:bottom w:val="none" w:sz="0" w:space="0" w:color="auto"/>
                        <w:right w:val="none" w:sz="0" w:space="0" w:color="auto"/>
                      </w:divBdr>
                      <w:divsChild>
                        <w:div w:id="1809319459">
                          <w:marLeft w:val="0"/>
                          <w:marRight w:val="0"/>
                          <w:marTop w:val="0"/>
                          <w:marBottom w:val="0"/>
                          <w:divBdr>
                            <w:top w:val="none" w:sz="0" w:space="0" w:color="auto"/>
                            <w:left w:val="none" w:sz="0" w:space="0" w:color="auto"/>
                            <w:bottom w:val="none" w:sz="0" w:space="0" w:color="auto"/>
                            <w:right w:val="none" w:sz="0" w:space="0" w:color="auto"/>
                          </w:divBdr>
                        </w:div>
                      </w:divsChild>
                    </w:div>
                    <w:div w:id="2016181077">
                      <w:marLeft w:val="0"/>
                      <w:marRight w:val="0"/>
                      <w:marTop w:val="0"/>
                      <w:marBottom w:val="0"/>
                      <w:divBdr>
                        <w:top w:val="none" w:sz="0" w:space="0" w:color="auto"/>
                        <w:left w:val="none" w:sz="0" w:space="0" w:color="auto"/>
                        <w:bottom w:val="none" w:sz="0" w:space="0" w:color="auto"/>
                        <w:right w:val="none" w:sz="0" w:space="0" w:color="auto"/>
                      </w:divBdr>
                      <w:divsChild>
                        <w:div w:id="1460148092">
                          <w:marLeft w:val="0"/>
                          <w:marRight w:val="0"/>
                          <w:marTop w:val="0"/>
                          <w:marBottom w:val="0"/>
                          <w:divBdr>
                            <w:top w:val="none" w:sz="0" w:space="0" w:color="auto"/>
                            <w:left w:val="none" w:sz="0" w:space="0" w:color="auto"/>
                            <w:bottom w:val="none" w:sz="0" w:space="0" w:color="auto"/>
                            <w:right w:val="none" w:sz="0" w:space="0" w:color="auto"/>
                          </w:divBdr>
                        </w:div>
                      </w:divsChild>
                    </w:div>
                    <w:div w:id="2108769578">
                      <w:marLeft w:val="0"/>
                      <w:marRight w:val="0"/>
                      <w:marTop w:val="0"/>
                      <w:marBottom w:val="0"/>
                      <w:divBdr>
                        <w:top w:val="none" w:sz="0" w:space="0" w:color="auto"/>
                        <w:left w:val="none" w:sz="0" w:space="0" w:color="auto"/>
                        <w:bottom w:val="none" w:sz="0" w:space="0" w:color="auto"/>
                        <w:right w:val="none" w:sz="0" w:space="0" w:color="auto"/>
                      </w:divBdr>
                      <w:divsChild>
                        <w:div w:id="26562028">
                          <w:marLeft w:val="0"/>
                          <w:marRight w:val="0"/>
                          <w:marTop w:val="0"/>
                          <w:marBottom w:val="0"/>
                          <w:divBdr>
                            <w:top w:val="none" w:sz="0" w:space="0" w:color="auto"/>
                            <w:left w:val="none" w:sz="0" w:space="0" w:color="auto"/>
                            <w:bottom w:val="none" w:sz="0" w:space="0" w:color="auto"/>
                            <w:right w:val="none" w:sz="0" w:space="0" w:color="auto"/>
                          </w:divBdr>
                        </w:div>
                      </w:divsChild>
                    </w:div>
                    <w:div w:id="2116320069">
                      <w:marLeft w:val="0"/>
                      <w:marRight w:val="0"/>
                      <w:marTop w:val="0"/>
                      <w:marBottom w:val="0"/>
                      <w:divBdr>
                        <w:top w:val="none" w:sz="0" w:space="0" w:color="auto"/>
                        <w:left w:val="none" w:sz="0" w:space="0" w:color="auto"/>
                        <w:bottom w:val="none" w:sz="0" w:space="0" w:color="auto"/>
                        <w:right w:val="none" w:sz="0" w:space="0" w:color="auto"/>
                      </w:divBdr>
                      <w:divsChild>
                        <w:div w:id="1637950249">
                          <w:marLeft w:val="0"/>
                          <w:marRight w:val="0"/>
                          <w:marTop w:val="0"/>
                          <w:marBottom w:val="0"/>
                          <w:divBdr>
                            <w:top w:val="none" w:sz="0" w:space="0" w:color="auto"/>
                            <w:left w:val="none" w:sz="0" w:space="0" w:color="auto"/>
                            <w:bottom w:val="none" w:sz="0" w:space="0" w:color="auto"/>
                            <w:right w:val="none" w:sz="0" w:space="0" w:color="auto"/>
                          </w:divBdr>
                        </w:div>
                      </w:divsChild>
                    </w:div>
                    <w:div w:id="2126845017">
                      <w:marLeft w:val="0"/>
                      <w:marRight w:val="0"/>
                      <w:marTop w:val="0"/>
                      <w:marBottom w:val="0"/>
                      <w:divBdr>
                        <w:top w:val="none" w:sz="0" w:space="0" w:color="auto"/>
                        <w:left w:val="none" w:sz="0" w:space="0" w:color="auto"/>
                        <w:bottom w:val="none" w:sz="0" w:space="0" w:color="auto"/>
                        <w:right w:val="none" w:sz="0" w:space="0" w:color="auto"/>
                      </w:divBdr>
                      <w:divsChild>
                        <w:div w:id="198711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82677431">
      <w:bodyDiv w:val="1"/>
      <w:marLeft w:val="0"/>
      <w:marRight w:val="0"/>
      <w:marTop w:val="0"/>
      <w:marBottom w:val="0"/>
      <w:divBdr>
        <w:top w:val="none" w:sz="0" w:space="0" w:color="auto"/>
        <w:left w:val="none" w:sz="0" w:space="0" w:color="auto"/>
        <w:bottom w:val="none" w:sz="0" w:space="0" w:color="auto"/>
        <w:right w:val="none" w:sz="0" w:space="0" w:color="auto"/>
      </w:divBdr>
    </w:div>
    <w:div w:id="1112823514">
      <w:bodyDiv w:val="1"/>
      <w:marLeft w:val="0"/>
      <w:marRight w:val="0"/>
      <w:marTop w:val="0"/>
      <w:marBottom w:val="0"/>
      <w:divBdr>
        <w:top w:val="none" w:sz="0" w:space="0" w:color="auto"/>
        <w:left w:val="none" w:sz="0" w:space="0" w:color="auto"/>
        <w:bottom w:val="none" w:sz="0" w:space="0" w:color="auto"/>
        <w:right w:val="none" w:sz="0" w:space="0" w:color="auto"/>
      </w:divBdr>
      <w:divsChild>
        <w:div w:id="1391539815">
          <w:marLeft w:val="0"/>
          <w:marRight w:val="0"/>
          <w:marTop w:val="0"/>
          <w:marBottom w:val="0"/>
          <w:divBdr>
            <w:top w:val="none" w:sz="0" w:space="0" w:color="auto"/>
            <w:left w:val="none" w:sz="0" w:space="0" w:color="auto"/>
            <w:bottom w:val="none" w:sz="0" w:space="0" w:color="auto"/>
            <w:right w:val="none" w:sz="0" w:space="0" w:color="auto"/>
          </w:divBdr>
        </w:div>
      </w:divsChild>
    </w:div>
    <w:div w:id="1120147062">
      <w:bodyDiv w:val="1"/>
      <w:marLeft w:val="0"/>
      <w:marRight w:val="0"/>
      <w:marTop w:val="0"/>
      <w:marBottom w:val="0"/>
      <w:divBdr>
        <w:top w:val="none" w:sz="0" w:space="0" w:color="auto"/>
        <w:left w:val="none" w:sz="0" w:space="0" w:color="auto"/>
        <w:bottom w:val="none" w:sz="0" w:space="0" w:color="auto"/>
        <w:right w:val="none" w:sz="0" w:space="0" w:color="auto"/>
      </w:divBdr>
      <w:divsChild>
        <w:div w:id="92476505">
          <w:marLeft w:val="994"/>
          <w:marRight w:val="0"/>
          <w:marTop w:val="0"/>
          <w:marBottom w:val="0"/>
          <w:divBdr>
            <w:top w:val="none" w:sz="0" w:space="0" w:color="auto"/>
            <w:left w:val="none" w:sz="0" w:space="0" w:color="auto"/>
            <w:bottom w:val="none" w:sz="0" w:space="0" w:color="auto"/>
            <w:right w:val="none" w:sz="0" w:space="0" w:color="auto"/>
          </w:divBdr>
        </w:div>
        <w:div w:id="102726958">
          <w:marLeft w:val="994"/>
          <w:marRight w:val="0"/>
          <w:marTop w:val="0"/>
          <w:marBottom w:val="0"/>
          <w:divBdr>
            <w:top w:val="none" w:sz="0" w:space="0" w:color="auto"/>
            <w:left w:val="none" w:sz="0" w:space="0" w:color="auto"/>
            <w:bottom w:val="none" w:sz="0" w:space="0" w:color="auto"/>
            <w:right w:val="none" w:sz="0" w:space="0" w:color="auto"/>
          </w:divBdr>
        </w:div>
        <w:div w:id="180240210">
          <w:marLeft w:val="360"/>
          <w:marRight w:val="0"/>
          <w:marTop w:val="0"/>
          <w:marBottom w:val="0"/>
          <w:divBdr>
            <w:top w:val="none" w:sz="0" w:space="0" w:color="auto"/>
            <w:left w:val="none" w:sz="0" w:space="0" w:color="auto"/>
            <w:bottom w:val="none" w:sz="0" w:space="0" w:color="auto"/>
            <w:right w:val="none" w:sz="0" w:space="0" w:color="auto"/>
          </w:divBdr>
        </w:div>
        <w:div w:id="384531778">
          <w:marLeft w:val="994"/>
          <w:marRight w:val="0"/>
          <w:marTop w:val="0"/>
          <w:marBottom w:val="0"/>
          <w:divBdr>
            <w:top w:val="none" w:sz="0" w:space="0" w:color="auto"/>
            <w:left w:val="none" w:sz="0" w:space="0" w:color="auto"/>
            <w:bottom w:val="none" w:sz="0" w:space="0" w:color="auto"/>
            <w:right w:val="none" w:sz="0" w:space="0" w:color="auto"/>
          </w:divBdr>
        </w:div>
        <w:div w:id="835800634">
          <w:marLeft w:val="360"/>
          <w:marRight w:val="0"/>
          <w:marTop w:val="0"/>
          <w:marBottom w:val="0"/>
          <w:divBdr>
            <w:top w:val="none" w:sz="0" w:space="0" w:color="auto"/>
            <w:left w:val="none" w:sz="0" w:space="0" w:color="auto"/>
            <w:bottom w:val="none" w:sz="0" w:space="0" w:color="auto"/>
            <w:right w:val="none" w:sz="0" w:space="0" w:color="auto"/>
          </w:divBdr>
        </w:div>
        <w:div w:id="1110130682">
          <w:marLeft w:val="994"/>
          <w:marRight w:val="0"/>
          <w:marTop w:val="0"/>
          <w:marBottom w:val="0"/>
          <w:divBdr>
            <w:top w:val="none" w:sz="0" w:space="0" w:color="auto"/>
            <w:left w:val="none" w:sz="0" w:space="0" w:color="auto"/>
            <w:bottom w:val="none" w:sz="0" w:space="0" w:color="auto"/>
            <w:right w:val="none" w:sz="0" w:space="0" w:color="auto"/>
          </w:divBdr>
        </w:div>
        <w:div w:id="1117217641">
          <w:marLeft w:val="994"/>
          <w:marRight w:val="0"/>
          <w:marTop w:val="0"/>
          <w:marBottom w:val="0"/>
          <w:divBdr>
            <w:top w:val="none" w:sz="0" w:space="0" w:color="auto"/>
            <w:left w:val="none" w:sz="0" w:space="0" w:color="auto"/>
            <w:bottom w:val="none" w:sz="0" w:space="0" w:color="auto"/>
            <w:right w:val="none" w:sz="0" w:space="0" w:color="auto"/>
          </w:divBdr>
        </w:div>
        <w:div w:id="1161238715">
          <w:marLeft w:val="994"/>
          <w:marRight w:val="0"/>
          <w:marTop w:val="0"/>
          <w:marBottom w:val="0"/>
          <w:divBdr>
            <w:top w:val="none" w:sz="0" w:space="0" w:color="auto"/>
            <w:left w:val="none" w:sz="0" w:space="0" w:color="auto"/>
            <w:bottom w:val="none" w:sz="0" w:space="0" w:color="auto"/>
            <w:right w:val="none" w:sz="0" w:space="0" w:color="auto"/>
          </w:divBdr>
        </w:div>
        <w:div w:id="1273518574">
          <w:marLeft w:val="360"/>
          <w:marRight w:val="0"/>
          <w:marTop w:val="0"/>
          <w:marBottom w:val="0"/>
          <w:divBdr>
            <w:top w:val="none" w:sz="0" w:space="0" w:color="auto"/>
            <w:left w:val="none" w:sz="0" w:space="0" w:color="auto"/>
            <w:bottom w:val="none" w:sz="0" w:space="0" w:color="auto"/>
            <w:right w:val="none" w:sz="0" w:space="0" w:color="auto"/>
          </w:divBdr>
        </w:div>
        <w:div w:id="1668434295">
          <w:marLeft w:val="994"/>
          <w:marRight w:val="0"/>
          <w:marTop w:val="0"/>
          <w:marBottom w:val="0"/>
          <w:divBdr>
            <w:top w:val="none" w:sz="0" w:space="0" w:color="auto"/>
            <w:left w:val="none" w:sz="0" w:space="0" w:color="auto"/>
            <w:bottom w:val="none" w:sz="0" w:space="0" w:color="auto"/>
            <w:right w:val="none" w:sz="0" w:space="0" w:color="auto"/>
          </w:divBdr>
        </w:div>
        <w:div w:id="1897546587">
          <w:marLeft w:val="994"/>
          <w:marRight w:val="0"/>
          <w:marTop w:val="0"/>
          <w:marBottom w:val="0"/>
          <w:divBdr>
            <w:top w:val="none" w:sz="0" w:space="0" w:color="auto"/>
            <w:left w:val="none" w:sz="0" w:space="0" w:color="auto"/>
            <w:bottom w:val="none" w:sz="0" w:space="0" w:color="auto"/>
            <w:right w:val="none" w:sz="0" w:space="0" w:color="auto"/>
          </w:divBdr>
        </w:div>
      </w:divsChild>
    </w:div>
    <w:div w:id="1169055695">
      <w:bodyDiv w:val="1"/>
      <w:marLeft w:val="0"/>
      <w:marRight w:val="0"/>
      <w:marTop w:val="0"/>
      <w:marBottom w:val="0"/>
      <w:divBdr>
        <w:top w:val="none" w:sz="0" w:space="0" w:color="auto"/>
        <w:left w:val="none" w:sz="0" w:space="0" w:color="auto"/>
        <w:bottom w:val="none" w:sz="0" w:space="0" w:color="auto"/>
        <w:right w:val="none" w:sz="0" w:space="0" w:color="auto"/>
      </w:divBdr>
    </w:div>
    <w:div w:id="1172112794">
      <w:bodyDiv w:val="1"/>
      <w:marLeft w:val="0"/>
      <w:marRight w:val="0"/>
      <w:marTop w:val="0"/>
      <w:marBottom w:val="0"/>
      <w:divBdr>
        <w:top w:val="none" w:sz="0" w:space="0" w:color="auto"/>
        <w:left w:val="none" w:sz="0" w:space="0" w:color="auto"/>
        <w:bottom w:val="none" w:sz="0" w:space="0" w:color="auto"/>
        <w:right w:val="none" w:sz="0" w:space="0" w:color="auto"/>
      </w:divBdr>
    </w:div>
    <w:div w:id="1192036175">
      <w:bodyDiv w:val="1"/>
      <w:marLeft w:val="0"/>
      <w:marRight w:val="0"/>
      <w:marTop w:val="0"/>
      <w:marBottom w:val="0"/>
      <w:divBdr>
        <w:top w:val="none" w:sz="0" w:space="0" w:color="auto"/>
        <w:left w:val="none" w:sz="0" w:space="0" w:color="auto"/>
        <w:bottom w:val="none" w:sz="0" w:space="0" w:color="auto"/>
        <w:right w:val="none" w:sz="0" w:space="0" w:color="auto"/>
      </w:divBdr>
      <w:divsChild>
        <w:div w:id="125239928">
          <w:marLeft w:val="490"/>
          <w:marRight w:val="0"/>
          <w:marTop w:val="0"/>
          <w:marBottom w:val="160"/>
          <w:divBdr>
            <w:top w:val="none" w:sz="0" w:space="0" w:color="auto"/>
            <w:left w:val="none" w:sz="0" w:space="0" w:color="auto"/>
            <w:bottom w:val="none" w:sz="0" w:space="0" w:color="auto"/>
            <w:right w:val="none" w:sz="0" w:space="0" w:color="auto"/>
          </w:divBdr>
        </w:div>
      </w:divsChild>
    </w:div>
    <w:div w:id="1203523064">
      <w:bodyDiv w:val="1"/>
      <w:marLeft w:val="0"/>
      <w:marRight w:val="0"/>
      <w:marTop w:val="0"/>
      <w:marBottom w:val="0"/>
      <w:divBdr>
        <w:top w:val="none" w:sz="0" w:space="0" w:color="auto"/>
        <w:left w:val="none" w:sz="0" w:space="0" w:color="auto"/>
        <w:bottom w:val="none" w:sz="0" w:space="0" w:color="auto"/>
        <w:right w:val="none" w:sz="0" w:space="0" w:color="auto"/>
      </w:divBdr>
      <w:divsChild>
        <w:div w:id="647827993">
          <w:marLeft w:val="0"/>
          <w:marRight w:val="0"/>
          <w:marTop w:val="0"/>
          <w:marBottom w:val="0"/>
          <w:divBdr>
            <w:top w:val="none" w:sz="0" w:space="0" w:color="auto"/>
            <w:left w:val="none" w:sz="0" w:space="0" w:color="auto"/>
            <w:bottom w:val="none" w:sz="0" w:space="0" w:color="auto"/>
            <w:right w:val="none" w:sz="0" w:space="0" w:color="auto"/>
          </w:divBdr>
        </w:div>
        <w:div w:id="1129123946">
          <w:marLeft w:val="0"/>
          <w:marRight w:val="0"/>
          <w:marTop w:val="0"/>
          <w:marBottom w:val="0"/>
          <w:divBdr>
            <w:top w:val="none" w:sz="0" w:space="0" w:color="auto"/>
            <w:left w:val="none" w:sz="0" w:space="0" w:color="auto"/>
            <w:bottom w:val="none" w:sz="0" w:space="0" w:color="auto"/>
            <w:right w:val="none" w:sz="0" w:space="0" w:color="auto"/>
          </w:divBdr>
        </w:div>
        <w:div w:id="1441872782">
          <w:marLeft w:val="0"/>
          <w:marRight w:val="0"/>
          <w:marTop w:val="0"/>
          <w:marBottom w:val="0"/>
          <w:divBdr>
            <w:top w:val="none" w:sz="0" w:space="0" w:color="auto"/>
            <w:left w:val="none" w:sz="0" w:space="0" w:color="auto"/>
            <w:bottom w:val="none" w:sz="0" w:space="0" w:color="auto"/>
            <w:right w:val="none" w:sz="0" w:space="0" w:color="auto"/>
          </w:divBdr>
        </w:div>
      </w:divsChild>
    </w:div>
    <w:div w:id="1221477706">
      <w:bodyDiv w:val="1"/>
      <w:marLeft w:val="0"/>
      <w:marRight w:val="0"/>
      <w:marTop w:val="0"/>
      <w:marBottom w:val="0"/>
      <w:divBdr>
        <w:top w:val="none" w:sz="0" w:space="0" w:color="auto"/>
        <w:left w:val="none" w:sz="0" w:space="0" w:color="auto"/>
        <w:bottom w:val="none" w:sz="0" w:space="0" w:color="auto"/>
        <w:right w:val="none" w:sz="0" w:space="0" w:color="auto"/>
      </w:divBdr>
      <w:divsChild>
        <w:div w:id="264188768">
          <w:marLeft w:val="547"/>
          <w:marRight w:val="0"/>
          <w:marTop w:val="0"/>
          <w:marBottom w:val="0"/>
          <w:divBdr>
            <w:top w:val="none" w:sz="0" w:space="0" w:color="auto"/>
            <w:left w:val="none" w:sz="0" w:space="0" w:color="auto"/>
            <w:bottom w:val="none" w:sz="0" w:space="0" w:color="auto"/>
            <w:right w:val="none" w:sz="0" w:space="0" w:color="auto"/>
          </w:divBdr>
        </w:div>
        <w:div w:id="610015522">
          <w:marLeft w:val="547"/>
          <w:marRight w:val="0"/>
          <w:marTop w:val="0"/>
          <w:marBottom w:val="0"/>
          <w:divBdr>
            <w:top w:val="none" w:sz="0" w:space="0" w:color="auto"/>
            <w:left w:val="none" w:sz="0" w:space="0" w:color="auto"/>
            <w:bottom w:val="none" w:sz="0" w:space="0" w:color="auto"/>
            <w:right w:val="none" w:sz="0" w:space="0" w:color="auto"/>
          </w:divBdr>
        </w:div>
        <w:div w:id="802232199">
          <w:marLeft w:val="547"/>
          <w:marRight w:val="0"/>
          <w:marTop w:val="0"/>
          <w:marBottom w:val="0"/>
          <w:divBdr>
            <w:top w:val="none" w:sz="0" w:space="0" w:color="auto"/>
            <w:left w:val="none" w:sz="0" w:space="0" w:color="auto"/>
            <w:bottom w:val="none" w:sz="0" w:space="0" w:color="auto"/>
            <w:right w:val="none" w:sz="0" w:space="0" w:color="auto"/>
          </w:divBdr>
        </w:div>
        <w:div w:id="804853172">
          <w:marLeft w:val="547"/>
          <w:marRight w:val="0"/>
          <w:marTop w:val="0"/>
          <w:marBottom w:val="0"/>
          <w:divBdr>
            <w:top w:val="none" w:sz="0" w:space="0" w:color="auto"/>
            <w:left w:val="none" w:sz="0" w:space="0" w:color="auto"/>
            <w:bottom w:val="none" w:sz="0" w:space="0" w:color="auto"/>
            <w:right w:val="none" w:sz="0" w:space="0" w:color="auto"/>
          </w:divBdr>
        </w:div>
        <w:div w:id="1141574201">
          <w:marLeft w:val="547"/>
          <w:marRight w:val="0"/>
          <w:marTop w:val="0"/>
          <w:marBottom w:val="0"/>
          <w:divBdr>
            <w:top w:val="none" w:sz="0" w:space="0" w:color="auto"/>
            <w:left w:val="none" w:sz="0" w:space="0" w:color="auto"/>
            <w:bottom w:val="none" w:sz="0" w:space="0" w:color="auto"/>
            <w:right w:val="none" w:sz="0" w:space="0" w:color="auto"/>
          </w:divBdr>
        </w:div>
        <w:div w:id="1655256305">
          <w:marLeft w:val="547"/>
          <w:marRight w:val="0"/>
          <w:marTop w:val="0"/>
          <w:marBottom w:val="0"/>
          <w:divBdr>
            <w:top w:val="none" w:sz="0" w:space="0" w:color="auto"/>
            <w:left w:val="none" w:sz="0" w:space="0" w:color="auto"/>
            <w:bottom w:val="none" w:sz="0" w:space="0" w:color="auto"/>
            <w:right w:val="none" w:sz="0" w:space="0" w:color="auto"/>
          </w:divBdr>
        </w:div>
        <w:div w:id="1749645150">
          <w:marLeft w:val="547"/>
          <w:marRight w:val="0"/>
          <w:marTop w:val="0"/>
          <w:marBottom w:val="0"/>
          <w:divBdr>
            <w:top w:val="none" w:sz="0" w:space="0" w:color="auto"/>
            <w:left w:val="none" w:sz="0" w:space="0" w:color="auto"/>
            <w:bottom w:val="none" w:sz="0" w:space="0" w:color="auto"/>
            <w:right w:val="none" w:sz="0" w:space="0" w:color="auto"/>
          </w:divBdr>
        </w:div>
      </w:divsChild>
    </w:div>
    <w:div w:id="1229803276">
      <w:bodyDiv w:val="1"/>
      <w:marLeft w:val="0"/>
      <w:marRight w:val="0"/>
      <w:marTop w:val="0"/>
      <w:marBottom w:val="0"/>
      <w:divBdr>
        <w:top w:val="none" w:sz="0" w:space="0" w:color="auto"/>
        <w:left w:val="none" w:sz="0" w:space="0" w:color="auto"/>
        <w:bottom w:val="none" w:sz="0" w:space="0" w:color="auto"/>
        <w:right w:val="none" w:sz="0" w:space="0" w:color="auto"/>
      </w:divBdr>
    </w:div>
    <w:div w:id="1253274330">
      <w:bodyDiv w:val="1"/>
      <w:marLeft w:val="0"/>
      <w:marRight w:val="0"/>
      <w:marTop w:val="0"/>
      <w:marBottom w:val="0"/>
      <w:divBdr>
        <w:top w:val="none" w:sz="0" w:space="0" w:color="auto"/>
        <w:left w:val="none" w:sz="0" w:space="0" w:color="auto"/>
        <w:bottom w:val="none" w:sz="0" w:space="0" w:color="auto"/>
        <w:right w:val="none" w:sz="0" w:space="0" w:color="auto"/>
      </w:divBdr>
    </w:div>
    <w:div w:id="1255628636">
      <w:bodyDiv w:val="1"/>
      <w:marLeft w:val="0"/>
      <w:marRight w:val="0"/>
      <w:marTop w:val="0"/>
      <w:marBottom w:val="0"/>
      <w:divBdr>
        <w:top w:val="none" w:sz="0" w:space="0" w:color="auto"/>
        <w:left w:val="none" w:sz="0" w:space="0" w:color="auto"/>
        <w:bottom w:val="none" w:sz="0" w:space="0" w:color="auto"/>
        <w:right w:val="none" w:sz="0" w:space="0" w:color="auto"/>
      </w:divBdr>
    </w:div>
    <w:div w:id="1304887929">
      <w:bodyDiv w:val="1"/>
      <w:marLeft w:val="0"/>
      <w:marRight w:val="0"/>
      <w:marTop w:val="0"/>
      <w:marBottom w:val="0"/>
      <w:divBdr>
        <w:top w:val="none" w:sz="0" w:space="0" w:color="auto"/>
        <w:left w:val="none" w:sz="0" w:space="0" w:color="auto"/>
        <w:bottom w:val="none" w:sz="0" w:space="0" w:color="auto"/>
        <w:right w:val="none" w:sz="0" w:space="0" w:color="auto"/>
      </w:divBdr>
      <w:divsChild>
        <w:div w:id="70081789">
          <w:marLeft w:val="864"/>
          <w:marRight w:val="0"/>
          <w:marTop w:val="0"/>
          <w:marBottom w:val="0"/>
          <w:divBdr>
            <w:top w:val="none" w:sz="0" w:space="0" w:color="auto"/>
            <w:left w:val="none" w:sz="0" w:space="0" w:color="auto"/>
            <w:bottom w:val="none" w:sz="0" w:space="0" w:color="auto"/>
            <w:right w:val="none" w:sz="0" w:space="0" w:color="auto"/>
          </w:divBdr>
        </w:div>
        <w:div w:id="332219242">
          <w:marLeft w:val="1296"/>
          <w:marRight w:val="0"/>
          <w:marTop w:val="0"/>
          <w:marBottom w:val="0"/>
          <w:divBdr>
            <w:top w:val="none" w:sz="0" w:space="0" w:color="auto"/>
            <w:left w:val="none" w:sz="0" w:space="0" w:color="auto"/>
            <w:bottom w:val="none" w:sz="0" w:space="0" w:color="auto"/>
            <w:right w:val="none" w:sz="0" w:space="0" w:color="auto"/>
          </w:divBdr>
        </w:div>
        <w:div w:id="660963263">
          <w:marLeft w:val="1296"/>
          <w:marRight w:val="0"/>
          <w:marTop w:val="0"/>
          <w:marBottom w:val="0"/>
          <w:divBdr>
            <w:top w:val="none" w:sz="0" w:space="0" w:color="auto"/>
            <w:left w:val="none" w:sz="0" w:space="0" w:color="auto"/>
            <w:bottom w:val="none" w:sz="0" w:space="0" w:color="auto"/>
            <w:right w:val="none" w:sz="0" w:space="0" w:color="auto"/>
          </w:divBdr>
        </w:div>
        <w:div w:id="1041780473">
          <w:marLeft w:val="1296"/>
          <w:marRight w:val="0"/>
          <w:marTop w:val="0"/>
          <w:marBottom w:val="0"/>
          <w:divBdr>
            <w:top w:val="none" w:sz="0" w:space="0" w:color="auto"/>
            <w:left w:val="none" w:sz="0" w:space="0" w:color="auto"/>
            <w:bottom w:val="none" w:sz="0" w:space="0" w:color="auto"/>
            <w:right w:val="none" w:sz="0" w:space="0" w:color="auto"/>
          </w:divBdr>
        </w:div>
        <w:div w:id="1819032985">
          <w:marLeft w:val="864"/>
          <w:marRight w:val="0"/>
          <w:marTop w:val="0"/>
          <w:marBottom w:val="0"/>
          <w:divBdr>
            <w:top w:val="none" w:sz="0" w:space="0" w:color="auto"/>
            <w:left w:val="none" w:sz="0" w:space="0" w:color="auto"/>
            <w:bottom w:val="none" w:sz="0" w:space="0" w:color="auto"/>
            <w:right w:val="none" w:sz="0" w:space="0" w:color="auto"/>
          </w:divBdr>
        </w:div>
        <w:div w:id="1874032272">
          <w:marLeft w:val="864"/>
          <w:marRight w:val="0"/>
          <w:marTop w:val="0"/>
          <w:marBottom w:val="0"/>
          <w:divBdr>
            <w:top w:val="none" w:sz="0" w:space="0" w:color="auto"/>
            <w:left w:val="none" w:sz="0" w:space="0" w:color="auto"/>
            <w:bottom w:val="none" w:sz="0" w:space="0" w:color="auto"/>
            <w:right w:val="none" w:sz="0" w:space="0" w:color="auto"/>
          </w:divBdr>
        </w:div>
      </w:divsChild>
    </w:div>
    <w:div w:id="1309479304">
      <w:bodyDiv w:val="1"/>
      <w:marLeft w:val="0"/>
      <w:marRight w:val="0"/>
      <w:marTop w:val="0"/>
      <w:marBottom w:val="0"/>
      <w:divBdr>
        <w:top w:val="none" w:sz="0" w:space="0" w:color="auto"/>
        <w:left w:val="none" w:sz="0" w:space="0" w:color="auto"/>
        <w:bottom w:val="none" w:sz="0" w:space="0" w:color="auto"/>
        <w:right w:val="none" w:sz="0" w:space="0" w:color="auto"/>
      </w:divBdr>
      <w:divsChild>
        <w:div w:id="275062081">
          <w:marLeft w:val="907"/>
          <w:marRight w:val="0"/>
          <w:marTop w:val="0"/>
          <w:marBottom w:val="0"/>
          <w:divBdr>
            <w:top w:val="none" w:sz="0" w:space="0" w:color="auto"/>
            <w:left w:val="none" w:sz="0" w:space="0" w:color="auto"/>
            <w:bottom w:val="none" w:sz="0" w:space="0" w:color="auto"/>
            <w:right w:val="none" w:sz="0" w:space="0" w:color="auto"/>
          </w:divBdr>
        </w:div>
        <w:div w:id="597058085">
          <w:marLeft w:val="547"/>
          <w:marRight w:val="0"/>
          <w:marTop w:val="0"/>
          <w:marBottom w:val="0"/>
          <w:divBdr>
            <w:top w:val="none" w:sz="0" w:space="0" w:color="auto"/>
            <w:left w:val="none" w:sz="0" w:space="0" w:color="auto"/>
            <w:bottom w:val="none" w:sz="0" w:space="0" w:color="auto"/>
            <w:right w:val="none" w:sz="0" w:space="0" w:color="auto"/>
          </w:divBdr>
        </w:div>
      </w:divsChild>
    </w:div>
    <w:div w:id="1348025783">
      <w:bodyDiv w:val="1"/>
      <w:marLeft w:val="0"/>
      <w:marRight w:val="0"/>
      <w:marTop w:val="0"/>
      <w:marBottom w:val="0"/>
      <w:divBdr>
        <w:top w:val="none" w:sz="0" w:space="0" w:color="auto"/>
        <w:left w:val="none" w:sz="0" w:space="0" w:color="auto"/>
        <w:bottom w:val="none" w:sz="0" w:space="0" w:color="auto"/>
        <w:right w:val="none" w:sz="0" w:space="0" w:color="auto"/>
      </w:divBdr>
    </w:div>
    <w:div w:id="1358459092">
      <w:bodyDiv w:val="1"/>
      <w:marLeft w:val="0"/>
      <w:marRight w:val="0"/>
      <w:marTop w:val="0"/>
      <w:marBottom w:val="0"/>
      <w:divBdr>
        <w:top w:val="none" w:sz="0" w:space="0" w:color="auto"/>
        <w:left w:val="none" w:sz="0" w:space="0" w:color="auto"/>
        <w:bottom w:val="none" w:sz="0" w:space="0" w:color="auto"/>
        <w:right w:val="none" w:sz="0" w:space="0" w:color="auto"/>
      </w:divBdr>
    </w:div>
    <w:div w:id="1358578020">
      <w:bodyDiv w:val="1"/>
      <w:marLeft w:val="0"/>
      <w:marRight w:val="0"/>
      <w:marTop w:val="0"/>
      <w:marBottom w:val="0"/>
      <w:divBdr>
        <w:top w:val="none" w:sz="0" w:space="0" w:color="auto"/>
        <w:left w:val="none" w:sz="0" w:space="0" w:color="auto"/>
        <w:bottom w:val="none" w:sz="0" w:space="0" w:color="auto"/>
        <w:right w:val="none" w:sz="0" w:space="0" w:color="auto"/>
      </w:divBdr>
    </w:div>
    <w:div w:id="1385645157">
      <w:bodyDiv w:val="1"/>
      <w:marLeft w:val="0"/>
      <w:marRight w:val="0"/>
      <w:marTop w:val="0"/>
      <w:marBottom w:val="0"/>
      <w:divBdr>
        <w:top w:val="none" w:sz="0" w:space="0" w:color="auto"/>
        <w:left w:val="none" w:sz="0" w:space="0" w:color="auto"/>
        <w:bottom w:val="none" w:sz="0" w:space="0" w:color="auto"/>
        <w:right w:val="none" w:sz="0" w:space="0" w:color="auto"/>
      </w:divBdr>
    </w:div>
    <w:div w:id="1387610724">
      <w:bodyDiv w:val="1"/>
      <w:marLeft w:val="0"/>
      <w:marRight w:val="0"/>
      <w:marTop w:val="0"/>
      <w:marBottom w:val="0"/>
      <w:divBdr>
        <w:top w:val="none" w:sz="0" w:space="0" w:color="auto"/>
        <w:left w:val="none" w:sz="0" w:space="0" w:color="auto"/>
        <w:bottom w:val="none" w:sz="0" w:space="0" w:color="auto"/>
        <w:right w:val="none" w:sz="0" w:space="0" w:color="auto"/>
      </w:divBdr>
    </w:div>
    <w:div w:id="1413309735">
      <w:bodyDiv w:val="1"/>
      <w:marLeft w:val="0"/>
      <w:marRight w:val="0"/>
      <w:marTop w:val="0"/>
      <w:marBottom w:val="0"/>
      <w:divBdr>
        <w:top w:val="none" w:sz="0" w:space="0" w:color="auto"/>
        <w:left w:val="none" w:sz="0" w:space="0" w:color="auto"/>
        <w:bottom w:val="none" w:sz="0" w:space="0" w:color="auto"/>
        <w:right w:val="none" w:sz="0" w:space="0" w:color="auto"/>
      </w:divBdr>
    </w:div>
    <w:div w:id="1420254262">
      <w:bodyDiv w:val="1"/>
      <w:marLeft w:val="0"/>
      <w:marRight w:val="0"/>
      <w:marTop w:val="0"/>
      <w:marBottom w:val="0"/>
      <w:divBdr>
        <w:top w:val="none" w:sz="0" w:space="0" w:color="auto"/>
        <w:left w:val="none" w:sz="0" w:space="0" w:color="auto"/>
        <w:bottom w:val="none" w:sz="0" w:space="0" w:color="auto"/>
        <w:right w:val="none" w:sz="0" w:space="0" w:color="auto"/>
      </w:divBdr>
    </w:div>
    <w:div w:id="1435633046">
      <w:bodyDiv w:val="1"/>
      <w:marLeft w:val="0"/>
      <w:marRight w:val="0"/>
      <w:marTop w:val="0"/>
      <w:marBottom w:val="0"/>
      <w:divBdr>
        <w:top w:val="none" w:sz="0" w:space="0" w:color="auto"/>
        <w:left w:val="none" w:sz="0" w:space="0" w:color="auto"/>
        <w:bottom w:val="none" w:sz="0" w:space="0" w:color="auto"/>
        <w:right w:val="none" w:sz="0" w:space="0" w:color="auto"/>
      </w:divBdr>
      <w:divsChild>
        <w:div w:id="76095546">
          <w:marLeft w:val="720"/>
          <w:marRight w:val="0"/>
          <w:marTop w:val="0"/>
          <w:marBottom w:val="0"/>
          <w:divBdr>
            <w:top w:val="none" w:sz="0" w:space="0" w:color="auto"/>
            <w:left w:val="none" w:sz="0" w:space="0" w:color="auto"/>
            <w:bottom w:val="none" w:sz="0" w:space="0" w:color="auto"/>
            <w:right w:val="none" w:sz="0" w:space="0" w:color="auto"/>
          </w:divBdr>
        </w:div>
        <w:div w:id="85926247">
          <w:marLeft w:val="720"/>
          <w:marRight w:val="0"/>
          <w:marTop w:val="0"/>
          <w:marBottom w:val="0"/>
          <w:divBdr>
            <w:top w:val="none" w:sz="0" w:space="0" w:color="auto"/>
            <w:left w:val="none" w:sz="0" w:space="0" w:color="auto"/>
            <w:bottom w:val="none" w:sz="0" w:space="0" w:color="auto"/>
            <w:right w:val="none" w:sz="0" w:space="0" w:color="auto"/>
          </w:divBdr>
        </w:div>
        <w:div w:id="2084252748">
          <w:marLeft w:val="720"/>
          <w:marRight w:val="0"/>
          <w:marTop w:val="0"/>
          <w:marBottom w:val="0"/>
          <w:divBdr>
            <w:top w:val="none" w:sz="0" w:space="0" w:color="auto"/>
            <w:left w:val="none" w:sz="0" w:space="0" w:color="auto"/>
            <w:bottom w:val="none" w:sz="0" w:space="0" w:color="auto"/>
            <w:right w:val="none" w:sz="0" w:space="0" w:color="auto"/>
          </w:divBdr>
        </w:div>
      </w:divsChild>
    </w:div>
    <w:div w:id="1454790597">
      <w:bodyDiv w:val="1"/>
      <w:marLeft w:val="0"/>
      <w:marRight w:val="0"/>
      <w:marTop w:val="0"/>
      <w:marBottom w:val="0"/>
      <w:divBdr>
        <w:top w:val="none" w:sz="0" w:space="0" w:color="auto"/>
        <w:left w:val="none" w:sz="0" w:space="0" w:color="auto"/>
        <w:bottom w:val="none" w:sz="0" w:space="0" w:color="auto"/>
        <w:right w:val="none" w:sz="0" w:space="0" w:color="auto"/>
      </w:divBdr>
    </w:div>
    <w:div w:id="1470702773">
      <w:bodyDiv w:val="1"/>
      <w:marLeft w:val="0"/>
      <w:marRight w:val="0"/>
      <w:marTop w:val="0"/>
      <w:marBottom w:val="0"/>
      <w:divBdr>
        <w:top w:val="none" w:sz="0" w:space="0" w:color="auto"/>
        <w:left w:val="none" w:sz="0" w:space="0" w:color="auto"/>
        <w:bottom w:val="none" w:sz="0" w:space="0" w:color="auto"/>
        <w:right w:val="none" w:sz="0" w:space="0" w:color="auto"/>
      </w:divBdr>
      <w:divsChild>
        <w:div w:id="35352650">
          <w:marLeft w:val="547"/>
          <w:marRight w:val="0"/>
          <w:marTop w:val="0"/>
          <w:marBottom w:val="0"/>
          <w:divBdr>
            <w:top w:val="none" w:sz="0" w:space="0" w:color="auto"/>
            <w:left w:val="none" w:sz="0" w:space="0" w:color="auto"/>
            <w:bottom w:val="none" w:sz="0" w:space="0" w:color="auto"/>
            <w:right w:val="none" w:sz="0" w:space="0" w:color="auto"/>
          </w:divBdr>
        </w:div>
        <w:div w:id="549535811">
          <w:marLeft w:val="547"/>
          <w:marRight w:val="0"/>
          <w:marTop w:val="0"/>
          <w:marBottom w:val="0"/>
          <w:divBdr>
            <w:top w:val="none" w:sz="0" w:space="0" w:color="auto"/>
            <w:left w:val="none" w:sz="0" w:space="0" w:color="auto"/>
            <w:bottom w:val="none" w:sz="0" w:space="0" w:color="auto"/>
            <w:right w:val="none" w:sz="0" w:space="0" w:color="auto"/>
          </w:divBdr>
        </w:div>
      </w:divsChild>
    </w:div>
    <w:div w:id="1497189857">
      <w:bodyDiv w:val="1"/>
      <w:marLeft w:val="0"/>
      <w:marRight w:val="0"/>
      <w:marTop w:val="0"/>
      <w:marBottom w:val="0"/>
      <w:divBdr>
        <w:top w:val="none" w:sz="0" w:space="0" w:color="auto"/>
        <w:left w:val="none" w:sz="0" w:space="0" w:color="auto"/>
        <w:bottom w:val="none" w:sz="0" w:space="0" w:color="auto"/>
        <w:right w:val="none" w:sz="0" w:space="0" w:color="auto"/>
      </w:divBdr>
    </w:div>
    <w:div w:id="1553079909">
      <w:bodyDiv w:val="1"/>
      <w:marLeft w:val="0"/>
      <w:marRight w:val="0"/>
      <w:marTop w:val="0"/>
      <w:marBottom w:val="0"/>
      <w:divBdr>
        <w:top w:val="none" w:sz="0" w:space="0" w:color="auto"/>
        <w:left w:val="none" w:sz="0" w:space="0" w:color="auto"/>
        <w:bottom w:val="none" w:sz="0" w:space="0" w:color="auto"/>
        <w:right w:val="none" w:sz="0" w:space="0" w:color="auto"/>
      </w:divBdr>
    </w:div>
    <w:div w:id="1564635142">
      <w:bodyDiv w:val="1"/>
      <w:marLeft w:val="0"/>
      <w:marRight w:val="0"/>
      <w:marTop w:val="0"/>
      <w:marBottom w:val="0"/>
      <w:divBdr>
        <w:top w:val="none" w:sz="0" w:space="0" w:color="auto"/>
        <w:left w:val="none" w:sz="0" w:space="0" w:color="auto"/>
        <w:bottom w:val="none" w:sz="0" w:space="0" w:color="auto"/>
        <w:right w:val="none" w:sz="0" w:space="0" w:color="auto"/>
      </w:divBdr>
    </w:div>
    <w:div w:id="1577324027">
      <w:bodyDiv w:val="1"/>
      <w:marLeft w:val="0"/>
      <w:marRight w:val="0"/>
      <w:marTop w:val="0"/>
      <w:marBottom w:val="0"/>
      <w:divBdr>
        <w:top w:val="none" w:sz="0" w:space="0" w:color="auto"/>
        <w:left w:val="none" w:sz="0" w:space="0" w:color="auto"/>
        <w:bottom w:val="none" w:sz="0" w:space="0" w:color="auto"/>
        <w:right w:val="none" w:sz="0" w:space="0" w:color="auto"/>
      </w:divBdr>
    </w:div>
    <w:div w:id="1608077397">
      <w:bodyDiv w:val="1"/>
      <w:marLeft w:val="0"/>
      <w:marRight w:val="0"/>
      <w:marTop w:val="0"/>
      <w:marBottom w:val="0"/>
      <w:divBdr>
        <w:top w:val="none" w:sz="0" w:space="0" w:color="auto"/>
        <w:left w:val="none" w:sz="0" w:space="0" w:color="auto"/>
        <w:bottom w:val="none" w:sz="0" w:space="0" w:color="auto"/>
        <w:right w:val="none" w:sz="0" w:space="0" w:color="auto"/>
      </w:divBdr>
    </w:div>
    <w:div w:id="1663119472">
      <w:bodyDiv w:val="1"/>
      <w:marLeft w:val="0"/>
      <w:marRight w:val="0"/>
      <w:marTop w:val="0"/>
      <w:marBottom w:val="0"/>
      <w:divBdr>
        <w:top w:val="none" w:sz="0" w:space="0" w:color="auto"/>
        <w:left w:val="none" w:sz="0" w:space="0" w:color="auto"/>
        <w:bottom w:val="none" w:sz="0" w:space="0" w:color="auto"/>
        <w:right w:val="none" w:sz="0" w:space="0" w:color="auto"/>
      </w:divBdr>
    </w:div>
    <w:div w:id="1665820950">
      <w:bodyDiv w:val="1"/>
      <w:marLeft w:val="0"/>
      <w:marRight w:val="0"/>
      <w:marTop w:val="0"/>
      <w:marBottom w:val="0"/>
      <w:divBdr>
        <w:top w:val="none" w:sz="0" w:space="0" w:color="auto"/>
        <w:left w:val="none" w:sz="0" w:space="0" w:color="auto"/>
        <w:bottom w:val="none" w:sz="0" w:space="0" w:color="auto"/>
        <w:right w:val="none" w:sz="0" w:space="0" w:color="auto"/>
      </w:divBdr>
      <w:divsChild>
        <w:div w:id="693923960">
          <w:marLeft w:val="1800"/>
          <w:marRight w:val="0"/>
          <w:marTop w:val="0"/>
          <w:marBottom w:val="0"/>
          <w:divBdr>
            <w:top w:val="none" w:sz="0" w:space="0" w:color="auto"/>
            <w:left w:val="none" w:sz="0" w:space="0" w:color="auto"/>
            <w:bottom w:val="none" w:sz="0" w:space="0" w:color="auto"/>
            <w:right w:val="none" w:sz="0" w:space="0" w:color="auto"/>
          </w:divBdr>
        </w:div>
        <w:div w:id="824049814">
          <w:marLeft w:val="547"/>
          <w:marRight w:val="0"/>
          <w:marTop w:val="0"/>
          <w:marBottom w:val="0"/>
          <w:divBdr>
            <w:top w:val="none" w:sz="0" w:space="0" w:color="auto"/>
            <w:left w:val="none" w:sz="0" w:space="0" w:color="auto"/>
            <w:bottom w:val="none" w:sz="0" w:space="0" w:color="auto"/>
            <w:right w:val="none" w:sz="0" w:space="0" w:color="auto"/>
          </w:divBdr>
        </w:div>
        <w:div w:id="2147312846">
          <w:marLeft w:val="547"/>
          <w:marRight w:val="0"/>
          <w:marTop w:val="0"/>
          <w:marBottom w:val="0"/>
          <w:divBdr>
            <w:top w:val="none" w:sz="0" w:space="0" w:color="auto"/>
            <w:left w:val="none" w:sz="0" w:space="0" w:color="auto"/>
            <w:bottom w:val="none" w:sz="0" w:space="0" w:color="auto"/>
            <w:right w:val="none" w:sz="0" w:space="0" w:color="auto"/>
          </w:divBdr>
        </w:div>
      </w:divsChild>
    </w:div>
    <w:div w:id="1667898425">
      <w:bodyDiv w:val="1"/>
      <w:marLeft w:val="0"/>
      <w:marRight w:val="0"/>
      <w:marTop w:val="0"/>
      <w:marBottom w:val="0"/>
      <w:divBdr>
        <w:top w:val="none" w:sz="0" w:space="0" w:color="auto"/>
        <w:left w:val="none" w:sz="0" w:space="0" w:color="auto"/>
        <w:bottom w:val="none" w:sz="0" w:space="0" w:color="auto"/>
        <w:right w:val="none" w:sz="0" w:space="0" w:color="auto"/>
      </w:divBdr>
    </w:div>
    <w:div w:id="1682580963">
      <w:bodyDiv w:val="1"/>
      <w:marLeft w:val="0"/>
      <w:marRight w:val="0"/>
      <w:marTop w:val="0"/>
      <w:marBottom w:val="0"/>
      <w:divBdr>
        <w:top w:val="none" w:sz="0" w:space="0" w:color="auto"/>
        <w:left w:val="none" w:sz="0" w:space="0" w:color="auto"/>
        <w:bottom w:val="none" w:sz="0" w:space="0" w:color="auto"/>
        <w:right w:val="none" w:sz="0" w:space="0" w:color="auto"/>
      </w:divBdr>
    </w:div>
    <w:div w:id="1690059290">
      <w:bodyDiv w:val="1"/>
      <w:marLeft w:val="0"/>
      <w:marRight w:val="0"/>
      <w:marTop w:val="0"/>
      <w:marBottom w:val="0"/>
      <w:divBdr>
        <w:top w:val="none" w:sz="0" w:space="0" w:color="auto"/>
        <w:left w:val="none" w:sz="0" w:space="0" w:color="auto"/>
        <w:bottom w:val="none" w:sz="0" w:space="0" w:color="auto"/>
        <w:right w:val="none" w:sz="0" w:space="0" w:color="auto"/>
      </w:divBdr>
    </w:div>
    <w:div w:id="1698700069">
      <w:bodyDiv w:val="1"/>
      <w:marLeft w:val="0"/>
      <w:marRight w:val="0"/>
      <w:marTop w:val="0"/>
      <w:marBottom w:val="0"/>
      <w:divBdr>
        <w:top w:val="none" w:sz="0" w:space="0" w:color="auto"/>
        <w:left w:val="none" w:sz="0" w:space="0" w:color="auto"/>
        <w:bottom w:val="none" w:sz="0" w:space="0" w:color="auto"/>
        <w:right w:val="none" w:sz="0" w:space="0" w:color="auto"/>
      </w:divBdr>
      <w:divsChild>
        <w:div w:id="781263026">
          <w:marLeft w:val="1080"/>
          <w:marRight w:val="0"/>
          <w:marTop w:val="0"/>
          <w:marBottom w:val="120"/>
          <w:divBdr>
            <w:top w:val="none" w:sz="0" w:space="0" w:color="auto"/>
            <w:left w:val="none" w:sz="0" w:space="0" w:color="auto"/>
            <w:bottom w:val="none" w:sz="0" w:space="0" w:color="auto"/>
            <w:right w:val="none" w:sz="0" w:space="0" w:color="auto"/>
          </w:divBdr>
        </w:div>
      </w:divsChild>
    </w:div>
    <w:div w:id="1715233299">
      <w:bodyDiv w:val="1"/>
      <w:marLeft w:val="0"/>
      <w:marRight w:val="0"/>
      <w:marTop w:val="0"/>
      <w:marBottom w:val="0"/>
      <w:divBdr>
        <w:top w:val="none" w:sz="0" w:space="0" w:color="auto"/>
        <w:left w:val="none" w:sz="0" w:space="0" w:color="auto"/>
        <w:bottom w:val="none" w:sz="0" w:space="0" w:color="auto"/>
        <w:right w:val="none" w:sz="0" w:space="0" w:color="auto"/>
      </w:divBdr>
      <w:divsChild>
        <w:div w:id="146557455">
          <w:marLeft w:val="0"/>
          <w:marRight w:val="0"/>
          <w:marTop w:val="0"/>
          <w:marBottom w:val="0"/>
          <w:divBdr>
            <w:top w:val="none" w:sz="0" w:space="0" w:color="auto"/>
            <w:left w:val="none" w:sz="0" w:space="0" w:color="auto"/>
            <w:bottom w:val="none" w:sz="0" w:space="0" w:color="auto"/>
            <w:right w:val="none" w:sz="0" w:space="0" w:color="auto"/>
          </w:divBdr>
        </w:div>
      </w:divsChild>
    </w:div>
    <w:div w:id="1722551920">
      <w:bodyDiv w:val="1"/>
      <w:marLeft w:val="0"/>
      <w:marRight w:val="0"/>
      <w:marTop w:val="0"/>
      <w:marBottom w:val="0"/>
      <w:divBdr>
        <w:top w:val="none" w:sz="0" w:space="0" w:color="auto"/>
        <w:left w:val="none" w:sz="0" w:space="0" w:color="auto"/>
        <w:bottom w:val="none" w:sz="0" w:space="0" w:color="auto"/>
        <w:right w:val="none" w:sz="0" w:space="0" w:color="auto"/>
      </w:divBdr>
    </w:div>
    <w:div w:id="1728996244">
      <w:bodyDiv w:val="1"/>
      <w:marLeft w:val="0"/>
      <w:marRight w:val="0"/>
      <w:marTop w:val="0"/>
      <w:marBottom w:val="0"/>
      <w:divBdr>
        <w:top w:val="none" w:sz="0" w:space="0" w:color="auto"/>
        <w:left w:val="none" w:sz="0" w:space="0" w:color="auto"/>
        <w:bottom w:val="none" w:sz="0" w:space="0" w:color="auto"/>
        <w:right w:val="none" w:sz="0" w:space="0" w:color="auto"/>
      </w:divBdr>
    </w:div>
    <w:div w:id="1751076548">
      <w:bodyDiv w:val="1"/>
      <w:marLeft w:val="0"/>
      <w:marRight w:val="0"/>
      <w:marTop w:val="0"/>
      <w:marBottom w:val="0"/>
      <w:divBdr>
        <w:top w:val="none" w:sz="0" w:space="0" w:color="auto"/>
        <w:left w:val="none" w:sz="0" w:space="0" w:color="auto"/>
        <w:bottom w:val="none" w:sz="0" w:space="0" w:color="auto"/>
        <w:right w:val="none" w:sz="0" w:space="0" w:color="auto"/>
      </w:divBdr>
    </w:div>
    <w:div w:id="1754014091">
      <w:bodyDiv w:val="1"/>
      <w:marLeft w:val="0"/>
      <w:marRight w:val="0"/>
      <w:marTop w:val="0"/>
      <w:marBottom w:val="0"/>
      <w:divBdr>
        <w:top w:val="none" w:sz="0" w:space="0" w:color="auto"/>
        <w:left w:val="none" w:sz="0" w:space="0" w:color="auto"/>
        <w:bottom w:val="none" w:sz="0" w:space="0" w:color="auto"/>
        <w:right w:val="none" w:sz="0" w:space="0" w:color="auto"/>
      </w:divBdr>
    </w:div>
    <w:div w:id="1755741476">
      <w:bodyDiv w:val="1"/>
      <w:marLeft w:val="0"/>
      <w:marRight w:val="0"/>
      <w:marTop w:val="0"/>
      <w:marBottom w:val="0"/>
      <w:divBdr>
        <w:top w:val="none" w:sz="0" w:space="0" w:color="auto"/>
        <w:left w:val="none" w:sz="0" w:space="0" w:color="auto"/>
        <w:bottom w:val="none" w:sz="0" w:space="0" w:color="auto"/>
        <w:right w:val="none" w:sz="0" w:space="0" w:color="auto"/>
      </w:divBdr>
    </w:div>
    <w:div w:id="1766150180">
      <w:bodyDiv w:val="1"/>
      <w:marLeft w:val="0"/>
      <w:marRight w:val="0"/>
      <w:marTop w:val="0"/>
      <w:marBottom w:val="0"/>
      <w:divBdr>
        <w:top w:val="none" w:sz="0" w:space="0" w:color="auto"/>
        <w:left w:val="none" w:sz="0" w:space="0" w:color="auto"/>
        <w:bottom w:val="none" w:sz="0" w:space="0" w:color="auto"/>
        <w:right w:val="none" w:sz="0" w:space="0" w:color="auto"/>
      </w:divBdr>
    </w:div>
    <w:div w:id="1807697635">
      <w:bodyDiv w:val="1"/>
      <w:marLeft w:val="0"/>
      <w:marRight w:val="0"/>
      <w:marTop w:val="0"/>
      <w:marBottom w:val="0"/>
      <w:divBdr>
        <w:top w:val="none" w:sz="0" w:space="0" w:color="auto"/>
        <w:left w:val="none" w:sz="0" w:space="0" w:color="auto"/>
        <w:bottom w:val="none" w:sz="0" w:space="0" w:color="auto"/>
        <w:right w:val="none" w:sz="0" w:space="0" w:color="auto"/>
      </w:divBdr>
    </w:div>
    <w:div w:id="1826779058">
      <w:bodyDiv w:val="1"/>
      <w:marLeft w:val="0"/>
      <w:marRight w:val="0"/>
      <w:marTop w:val="0"/>
      <w:marBottom w:val="0"/>
      <w:divBdr>
        <w:top w:val="none" w:sz="0" w:space="0" w:color="auto"/>
        <w:left w:val="none" w:sz="0" w:space="0" w:color="auto"/>
        <w:bottom w:val="none" w:sz="0" w:space="0" w:color="auto"/>
        <w:right w:val="none" w:sz="0" w:space="0" w:color="auto"/>
      </w:divBdr>
      <w:divsChild>
        <w:div w:id="1721784335">
          <w:marLeft w:val="0"/>
          <w:marRight w:val="0"/>
          <w:marTop w:val="0"/>
          <w:marBottom w:val="0"/>
          <w:divBdr>
            <w:top w:val="none" w:sz="0" w:space="0" w:color="auto"/>
            <w:left w:val="none" w:sz="0" w:space="0" w:color="auto"/>
            <w:bottom w:val="none" w:sz="0" w:space="0" w:color="auto"/>
            <w:right w:val="none" w:sz="0" w:space="0" w:color="auto"/>
          </w:divBdr>
          <w:divsChild>
            <w:div w:id="1421827538">
              <w:marLeft w:val="0"/>
              <w:marRight w:val="0"/>
              <w:marTop w:val="0"/>
              <w:marBottom w:val="0"/>
              <w:divBdr>
                <w:top w:val="none" w:sz="0" w:space="0" w:color="auto"/>
                <w:left w:val="none" w:sz="0" w:space="0" w:color="auto"/>
                <w:bottom w:val="none" w:sz="0" w:space="0" w:color="auto"/>
                <w:right w:val="none" w:sz="0" w:space="0" w:color="auto"/>
              </w:divBdr>
              <w:divsChild>
                <w:div w:id="1590767792">
                  <w:marLeft w:val="0"/>
                  <w:marRight w:val="0"/>
                  <w:marTop w:val="0"/>
                  <w:marBottom w:val="0"/>
                  <w:divBdr>
                    <w:top w:val="none" w:sz="0" w:space="0" w:color="auto"/>
                    <w:left w:val="none" w:sz="0" w:space="0" w:color="auto"/>
                    <w:bottom w:val="none" w:sz="0" w:space="0" w:color="auto"/>
                    <w:right w:val="none" w:sz="0" w:space="0" w:color="auto"/>
                  </w:divBdr>
                  <w:divsChild>
                    <w:div w:id="1368070158">
                      <w:marLeft w:val="0"/>
                      <w:marRight w:val="0"/>
                      <w:marTop w:val="0"/>
                      <w:marBottom w:val="0"/>
                      <w:divBdr>
                        <w:top w:val="none" w:sz="0" w:space="0" w:color="auto"/>
                        <w:left w:val="none" w:sz="0" w:space="0" w:color="auto"/>
                        <w:bottom w:val="none" w:sz="0" w:space="0" w:color="auto"/>
                        <w:right w:val="none" w:sz="0" w:space="0" w:color="auto"/>
                      </w:divBdr>
                      <w:divsChild>
                        <w:div w:id="1295016775">
                          <w:marLeft w:val="0"/>
                          <w:marRight w:val="0"/>
                          <w:marTop w:val="0"/>
                          <w:marBottom w:val="0"/>
                          <w:divBdr>
                            <w:top w:val="none" w:sz="0" w:space="0" w:color="auto"/>
                            <w:left w:val="none" w:sz="0" w:space="0" w:color="auto"/>
                            <w:bottom w:val="none" w:sz="0" w:space="0" w:color="auto"/>
                            <w:right w:val="none" w:sz="0" w:space="0" w:color="auto"/>
                          </w:divBdr>
                          <w:divsChild>
                            <w:div w:id="20234372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56646801">
      <w:bodyDiv w:val="1"/>
      <w:marLeft w:val="0"/>
      <w:marRight w:val="0"/>
      <w:marTop w:val="0"/>
      <w:marBottom w:val="0"/>
      <w:divBdr>
        <w:top w:val="none" w:sz="0" w:space="0" w:color="auto"/>
        <w:left w:val="none" w:sz="0" w:space="0" w:color="auto"/>
        <w:bottom w:val="none" w:sz="0" w:space="0" w:color="auto"/>
        <w:right w:val="none" w:sz="0" w:space="0" w:color="auto"/>
      </w:divBdr>
      <w:divsChild>
        <w:div w:id="1279141816">
          <w:marLeft w:val="965"/>
          <w:marRight w:val="0"/>
          <w:marTop w:val="0"/>
          <w:marBottom w:val="160"/>
          <w:divBdr>
            <w:top w:val="none" w:sz="0" w:space="0" w:color="auto"/>
            <w:left w:val="none" w:sz="0" w:space="0" w:color="auto"/>
            <w:bottom w:val="none" w:sz="0" w:space="0" w:color="auto"/>
            <w:right w:val="none" w:sz="0" w:space="0" w:color="auto"/>
          </w:divBdr>
        </w:div>
        <w:div w:id="1329483774">
          <w:marLeft w:val="965"/>
          <w:marRight w:val="0"/>
          <w:marTop w:val="0"/>
          <w:marBottom w:val="160"/>
          <w:divBdr>
            <w:top w:val="none" w:sz="0" w:space="0" w:color="auto"/>
            <w:left w:val="none" w:sz="0" w:space="0" w:color="auto"/>
            <w:bottom w:val="none" w:sz="0" w:space="0" w:color="auto"/>
            <w:right w:val="none" w:sz="0" w:space="0" w:color="auto"/>
          </w:divBdr>
        </w:div>
        <w:div w:id="1689789966">
          <w:marLeft w:val="965"/>
          <w:marRight w:val="0"/>
          <w:marTop w:val="0"/>
          <w:marBottom w:val="160"/>
          <w:divBdr>
            <w:top w:val="none" w:sz="0" w:space="0" w:color="auto"/>
            <w:left w:val="none" w:sz="0" w:space="0" w:color="auto"/>
            <w:bottom w:val="none" w:sz="0" w:space="0" w:color="auto"/>
            <w:right w:val="none" w:sz="0" w:space="0" w:color="auto"/>
          </w:divBdr>
        </w:div>
        <w:div w:id="2094618459">
          <w:marLeft w:val="965"/>
          <w:marRight w:val="0"/>
          <w:marTop w:val="0"/>
          <w:marBottom w:val="160"/>
          <w:divBdr>
            <w:top w:val="none" w:sz="0" w:space="0" w:color="auto"/>
            <w:left w:val="none" w:sz="0" w:space="0" w:color="auto"/>
            <w:bottom w:val="none" w:sz="0" w:space="0" w:color="auto"/>
            <w:right w:val="none" w:sz="0" w:space="0" w:color="auto"/>
          </w:divBdr>
        </w:div>
      </w:divsChild>
    </w:div>
    <w:div w:id="1857888454">
      <w:bodyDiv w:val="1"/>
      <w:marLeft w:val="0"/>
      <w:marRight w:val="0"/>
      <w:marTop w:val="0"/>
      <w:marBottom w:val="0"/>
      <w:divBdr>
        <w:top w:val="none" w:sz="0" w:space="0" w:color="auto"/>
        <w:left w:val="none" w:sz="0" w:space="0" w:color="auto"/>
        <w:bottom w:val="none" w:sz="0" w:space="0" w:color="auto"/>
        <w:right w:val="none" w:sz="0" w:space="0" w:color="auto"/>
      </w:divBdr>
    </w:div>
    <w:div w:id="1859349888">
      <w:bodyDiv w:val="1"/>
      <w:marLeft w:val="0"/>
      <w:marRight w:val="0"/>
      <w:marTop w:val="0"/>
      <w:marBottom w:val="0"/>
      <w:divBdr>
        <w:top w:val="none" w:sz="0" w:space="0" w:color="auto"/>
        <w:left w:val="none" w:sz="0" w:space="0" w:color="auto"/>
        <w:bottom w:val="none" w:sz="0" w:space="0" w:color="auto"/>
        <w:right w:val="none" w:sz="0" w:space="0" w:color="auto"/>
      </w:divBdr>
    </w:div>
    <w:div w:id="1870795312">
      <w:bodyDiv w:val="1"/>
      <w:marLeft w:val="0"/>
      <w:marRight w:val="0"/>
      <w:marTop w:val="0"/>
      <w:marBottom w:val="0"/>
      <w:divBdr>
        <w:top w:val="none" w:sz="0" w:space="0" w:color="auto"/>
        <w:left w:val="none" w:sz="0" w:space="0" w:color="auto"/>
        <w:bottom w:val="none" w:sz="0" w:space="0" w:color="auto"/>
        <w:right w:val="none" w:sz="0" w:space="0" w:color="auto"/>
      </w:divBdr>
    </w:div>
    <w:div w:id="1880241843">
      <w:bodyDiv w:val="1"/>
      <w:marLeft w:val="0"/>
      <w:marRight w:val="0"/>
      <w:marTop w:val="0"/>
      <w:marBottom w:val="0"/>
      <w:divBdr>
        <w:top w:val="none" w:sz="0" w:space="0" w:color="auto"/>
        <w:left w:val="none" w:sz="0" w:space="0" w:color="auto"/>
        <w:bottom w:val="none" w:sz="0" w:space="0" w:color="auto"/>
        <w:right w:val="none" w:sz="0" w:space="0" w:color="auto"/>
      </w:divBdr>
      <w:divsChild>
        <w:div w:id="193737423">
          <w:marLeft w:val="547"/>
          <w:marRight w:val="0"/>
          <w:marTop w:val="0"/>
          <w:marBottom w:val="0"/>
          <w:divBdr>
            <w:top w:val="none" w:sz="0" w:space="0" w:color="auto"/>
            <w:left w:val="none" w:sz="0" w:space="0" w:color="auto"/>
            <w:bottom w:val="none" w:sz="0" w:space="0" w:color="auto"/>
            <w:right w:val="none" w:sz="0" w:space="0" w:color="auto"/>
          </w:divBdr>
        </w:div>
        <w:div w:id="536704240">
          <w:marLeft w:val="1800"/>
          <w:marRight w:val="0"/>
          <w:marTop w:val="0"/>
          <w:marBottom w:val="0"/>
          <w:divBdr>
            <w:top w:val="none" w:sz="0" w:space="0" w:color="auto"/>
            <w:left w:val="none" w:sz="0" w:space="0" w:color="auto"/>
            <w:bottom w:val="none" w:sz="0" w:space="0" w:color="auto"/>
            <w:right w:val="none" w:sz="0" w:space="0" w:color="auto"/>
          </w:divBdr>
        </w:div>
        <w:div w:id="564024299">
          <w:marLeft w:val="547"/>
          <w:marRight w:val="0"/>
          <w:marTop w:val="0"/>
          <w:marBottom w:val="0"/>
          <w:divBdr>
            <w:top w:val="none" w:sz="0" w:space="0" w:color="auto"/>
            <w:left w:val="none" w:sz="0" w:space="0" w:color="auto"/>
            <w:bottom w:val="none" w:sz="0" w:space="0" w:color="auto"/>
            <w:right w:val="none" w:sz="0" w:space="0" w:color="auto"/>
          </w:divBdr>
        </w:div>
        <w:div w:id="636880455">
          <w:marLeft w:val="1166"/>
          <w:marRight w:val="0"/>
          <w:marTop w:val="0"/>
          <w:marBottom w:val="0"/>
          <w:divBdr>
            <w:top w:val="none" w:sz="0" w:space="0" w:color="auto"/>
            <w:left w:val="none" w:sz="0" w:space="0" w:color="auto"/>
            <w:bottom w:val="none" w:sz="0" w:space="0" w:color="auto"/>
            <w:right w:val="none" w:sz="0" w:space="0" w:color="auto"/>
          </w:divBdr>
        </w:div>
        <w:div w:id="791480800">
          <w:marLeft w:val="547"/>
          <w:marRight w:val="0"/>
          <w:marTop w:val="0"/>
          <w:marBottom w:val="0"/>
          <w:divBdr>
            <w:top w:val="none" w:sz="0" w:space="0" w:color="auto"/>
            <w:left w:val="none" w:sz="0" w:space="0" w:color="auto"/>
            <w:bottom w:val="none" w:sz="0" w:space="0" w:color="auto"/>
            <w:right w:val="none" w:sz="0" w:space="0" w:color="auto"/>
          </w:divBdr>
        </w:div>
        <w:div w:id="800730660">
          <w:marLeft w:val="1166"/>
          <w:marRight w:val="0"/>
          <w:marTop w:val="0"/>
          <w:marBottom w:val="0"/>
          <w:divBdr>
            <w:top w:val="none" w:sz="0" w:space="0" w:color="auto"/>
            <w:left w:val="none" w:sz="0" w:space="0" w:color="auto"/>
            <w:bottom w:val="none" w:sz="0" w:space="0" w:color="auto"/>
            <w:right w:val="none" w:sz="0" w:space="0" w:color="auto"/>
          </w:divBdr>
        </w:div>
        <w:div w:id="901872738">
          <w:marLeft w:val="547"/>
          <w:marRight w:val="0"/>
          <w:marTop w:val="0"/>
          <w:marBottom w:val="0"/>
          <w:divBdr>
            <w:top w:val="none" w:sz="0" w:space="0" w:color="auto"/>
            <w:left w:val="none" w:sz="0" w:space="0" w:color="auto"/>
            <w:bottom w:val="none" w:sz="0" w:space="0" w:color="auto"/>
            <w:right w:val="none" w:sz="0" w:space="0" w:color="auto"/>
          </w:divBdr>
        </w:div>
        <w:div w:id="1073621007">
          <w:marLeft w:val="1800"/>
          <w:marRight w:val="0"/>
          <w:marTop w:val="0"/>
          <w:marBottom w:val="0"/>
          <w:divBdr>
            <w:top w:val="none" w:sz="0" w:space="0" w:color="auto"/>
            <w:left w:val="none" w:sz="0" w:space="0" w:color="auto"/>
            <w:bottom w:val="none" w:sz="0" w:space="0" w:color="auto"/>
            <w:right w:val="none" w:sz="0" w:space="0" w:color="auto"/>
          </w:divBdr>
        </w:div>
        <w:div w:id="1744178484">
          <w:marLeft w:val="1800"/>
          <w:marRight w:val="0"/>
          <w:marTop w:val="0"/>
          <w:marBottom w:val="0"/>
          <w:divBdr>
            <w:top w:val="none" w:sz="0" w:space="0" w:color="auto"/>
            <w:left w:val="none" w:sz="0" w:space="0" w:color="auto"/>
            <w:bottom w:val="none" w:sz="0" w:space="0" w:color="auto"/>
            <w:right w:val="none" w:sz="0" w:space="0" w:color="auto"/>
          </w:divBdr>
        </w:div>
        <w:div w:id="2023581824">
          <w:marLeft w:val="1166"/>
          <w:marRight w:val="0"/>
          <w:marTop w:val="0"/>
          <w:marBottom w:val="0"/>
          <w:divBdr>
            <w:top w:val="none" w:sz="0" w:space="0" w:color="auto"/>
            <w:left w:val="none" w:sz="0" w:space="0" w:color="auto"/>
            <w:bottom w:val="none" w:sz="0" w:space="0" w:color="auto"/>
            <w:right w:val="none" w:sz="0" w:space="0" w:color="auto"/>
          </w:divBdr>
        </w:div>
      </w:divsChild>
    </w:div>
    <w:div w:id="1886288172">
      <w:bodyDiv w:val="1"/>
      <w:marLeft w:val="0"/>
      <w:marRight w:val="0"/>
      <w:marTop w:val="0"/>
      <w:marBottom w:val="0"/>
      <w:divBdr>
        <w:top w:val="none" w:sz="0" w:space="0" w:color="auto"/>
        <w:left w:val="none" w:sz="0" w:space="0" w:color="auto"/>
        <w:bottom w:val="none" w:sz="0" w:space="0" w:color="auto"/>
        <w:right w:val="none" w:sz="0" w:space="0" w:color="auto"/>
      </w:divBdr>
    </w:div>
    <w:div w:id="1896505194">
      <w:bodyDiv w:val="1"/>
      <w:marLeft w:val="0"/>
      <w:marRight w:val="0"/>
      <w:marTop w:val="0"/>
      <w:marBottom w:val="0"/>
      <w:divBdr>
        <w:top w:val="none" w:sz="0" w:space="0" w:color="auto"/>
        <w:left w:val="none" w:sz="0" w:space="0" w:color="auto"/>
        <w:bottom w:val="none" w:sz="0" w:space="0" w:color="auto"/>
        <w:right w:val="none" w:sz="0" w:space="0" w:color="auto"/>
      </w:divBdr>
    </w:div>
    <w:div w:id="1910194097">
      <w:bodyDiv w:val="1"/>
      <w:marLeft w:val="0"/>
      <w:marRight w:val="0"/>
      <w:marTop w:val="0"/>
      <w:marBottom w:val="0"/>
      <w:divBdr>
        <w:top w:val="none" w:sz="0" w:space="0" w:color="auto"/>
        <w:left w:val="none" w:sz="0" w:space="0" w:color="auto"/>
        <w:bottom w:val="none" w:sz="0" w:space="0" w:color="auto"/>
        <w:right w:val="none" w:sz="0" w:space="0" w:color="auto"/>
      </w:divBdr>
      <w:divsChild>
        <w:div w:id="784226627">
          <w:marLeft w:val="0"/>
          <w:marRight w:val="0"/>
          <w:marTop w:val="0"/>
          <w:marBottom w:val="0"/>
          <w:divBdr>
            <w:top w:val="none" w:sz="0" w:space="0" w:color="auto"/>
            <w:left w:val="none" w:sz="0" w:space="0" w:color="auto"/>
            <w:bottom w:val="none" w:sz="0" w:space="0" w:color="auto"/>
            <w:right w:val="none" w:sz="0" w:space="0" w:color="auto"/>
          </w:divBdr>
          <w:divsChild>
            <w:div w:id="1112673652">
              <w:marLeft w:val="0"/>
              <w:marRight w:val="0"/>
              <w:marTop w:val="0"/>
              <w:marBottom w:val="0"/>
              <w:divBdr>
                <w:top w:val="none" w:sz="0" w:space="0" w:color="auto"/>
                <w:left w:val="none" w:sz="0" w:space="0" w:color="auto"/>
                <w:bottom w:val="none" w:sz="0" w:space="0" w:color="auto"/>
                <w:right w:val="none" w:sz="0" w:space="0" w:color="auto"/>
              </w:divBdr>
              <w:divsChild>
                <w:div w:id="1812559285">
                  <w:marLeft w:val="0"/>
                  <w:marRight w:val="0"/>
                  <w:marTop w:val="0"/>
                  <w:marBottom w:val="0"/>
                  <w:divBdr>
                    <w:top w:val="none" w:sz="0" w:space="0" w:color="auto"/>
                    <w:left w:val="none" w:sz="0" w:space="0" w:color="auto"/>
                    <w:bottom w:val="none" w:sz="0" w:space="0" w:color="auto"/>
                    <w:right w:val="none" w:sz="0" w:space="0" w:color="auto"/>
                  </w:divBdr>
                  <w:divsChild>
                    <w:div w:id="1610089832">
                      <w:marLeft w:val="0"/>
                      <w:marRight w:val="0"/>
                      <w:marTop w:val="0"/>
                      <w:marBottom w:val="0"/>
                      <w:divBdr>
                        <w:top w:val="none" w:sz="0" w:space="0" w:color="auto"/>
                        <w:left w:val="none" w:sz="0" w:space="0" w:color="auto"/>
                        <w:bottom w:val="none" w:sz="0" w:space="0" w:color="auto"/>
                        <w:right w:val="none" w:sz="0" w:space="0" w:color="auto"/>
                      </w:divBdr>
                      <w:divsChild>
                        <w:div w:id="199051255">
                          <w:marLeft w:val="0"/>
                          <w:marRight w:val="0"/>
                          <w:marTop w:val="0"/>
                          <w:marBottom w:val="0"/>
                          <w:divBdr>
                            <w:top w:val="none" w:sz="0" w:space="0" w:color="auto"/>
                            <w:left w:val="none" w:sz="0" w:space="0" w:color="auto"/>
                            <w:bottom w:val="none" w:sz="0" w:space="0" w:color="auto"/>
                            <w:right w:val="none" w:sz="0" w:space="0" w:color="auto"/>
                          </w:divBdr>
                          <w:divsChild>
                            <w:div w:id="366292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40217274">
      <w:bodyDiv w:val="1"/>
      <w:marLeft w:val="0"/>
      <w:marRight w:val="0"/>
      <w:marTop w:val="0"/>
      <w:marBottom w:val="0"/>
      <w:divBdr>
        <w:top w:val="none" w:sz="0" w:space="0" w:color="auto"/>
        <w:left w:val="none" w:sz="0" w:space="0" w:color="auto"/>
        <w:bottom w:val="none" w:sz="0" w:space="0" w:color="auto"/>
        <w:right w:val="none" w:sz="0" w:space="0" w:color="auto"/>
      </w:divBdr>
      <w:divsChild>
        <w:div w:id="14885179">
          <w:marLeft w:val="490"/>
          <w:marRight w:val="0"/>
          <w:marTop w:val="0"/>
          <w:marBottom w:val="160"/>
          <w:divBdr>
            <w:top w:val="none" w:sz="0" w:space="0" w:color="auto"/>
            <w:left w:val="none" w:sz="0" w:space="0" w:color="auto"/>
            <w:bottom w:val="none" w:sz="0" w:space="0" w:color="auto"/>
            <w:right w:val="none" w:sz="0" w:space="0" w:color="auto"/>
          </w:divBdr>
        </w:div>
      </w:divsChild>
    </w:div>
    <w:div w:id="1945384480">
      <w:bodyDiv w:val="1"/>
      <w:marLeft w:val="0"/>
      <w:marRight w:val="0"/>
      <w:marTop w:val="0"/>
      <w:marBottom w:val="0"/>
      <w:divBdr>
        <w:top w:val="none" w:sz="0" w:space="0" w:color="auto"/>
        <w:left w:val="none" w:sz="0" w:space="0" w:color="auto"/>
        <w:bottom w:val="none" w:sz="0" w:space="0" w:color="auto"/>
        <w:right w:val="none" w:sz="0" w:space="0" w:color="auto"/>
      </w:divBdr>
    </w:div>
    <w:div w:id="1949653565">
      <w:bodyDiv w:val="1"/>
      <w:marLeft w:val="0"/>
      <w:marRight w:val="0"/>
      <w:marTop w:val="0"/>
      <w:marBottom w:val="0"/>
      <w:divBdr>
        <w:top w:val="none" w:sz="0" w:space="0" w:color="auto"/>
        <w:left w:val="none" w:sz="0" w:space="0" w:color="auto"/>
        <w:bottom w:val="none" w:sz="0" w:space="0" w:color="auto"/>
        <w:right w:val="none" w:sz="0" w:space="0" w:color="auto"/>
      </w:divBdr>
      <w:divsChild>
        <w:div w:id="52779025">
          <w:marLeft w:val="1166"/>
          <w:marRight w:val="0"/>
          <w:marTop w:val="0"/>
          <w:marBottom w:val="0"/>
          <w:divBdr>
            <w:top w:val="none" w:sz="0" w:space="0" w:color="auto"/>
            <w:left w:val="none" w:sz="0" w:space="0" w:color="auto"/>
            <w:bottom w:val="none" w:sz="0" w:space="0" w:color="auto"/>
            <w:right w:val="none" w:sz="0" w:space="0" w:color="auto"/>
          </w:divBdr>
        </w:div>
        <w:div w:id="513111065">
          <w:marLeft w:val="1166"/>
          <w:marRight w:val="0"/>
          <w:marTop w:val="0"/>
          <w:marBottom w:val="0"/>
          <w:divBdr>
            <w:top w:val="none" w:sz="0" w:space="0" w:color="auto"/>
            <w:left w:val="none" w:sz="0" w:space="0" w:color="auto"/>
            <w:bottom w:val="none" w:sz="0" w:space="0" w:color="auto"/>
            <w:right w:val="none" w:sz="0" w:space="0" w:color="auto"/>
          </w:divBdr>
        </w:div>
        <w:div w:id="883366187">
          <w:marLeft w:val="547"/>
          <w:marRight w:val="0"/>
          <w:marTop w:val="0"/>
          <w:marBottom w:val="0"/>
          <w:divBdr>
            <w:top w:val="none" w:sz="0" w:space="0" w:color="auto"/>
            <w:left w:val="none" w:sz="0" w:space="0" w:color="auto"/>
            <w:bottom w:val="none" w:sz="0" w:space="0" w:color="auto"/>
            <w:right w:val="none" w:sz="0" w:space="0" w:color="auto"/>
          </w:divBdr>
        </w:div>
        <w:div w:id="1669477403">
          <w:marLeft w:val="547"/>
          <w:marRight w:val="0"/>
          <w:marTop w:val="0"/>
          <w:marBottom w:val="0"/>
          <w:divBdr>
            <w:top w:val="none" w:sz="0" w:space="0" w:color="auto"/>
            <w:left w:val="none" w:sz="0" w:space="0" w:color="auto"/>
            <w:bottom w:val="none" w:sz="0" w:space="0" w:color="auto"/>
            <w:right w:val="none" w:sz="0" w:space="0" w:color="auto"/>
          </w:divBdr>
        </w:div>
        <w:div w:id="1684361557">
          <w:marLeft w:val="1166"/>
          <w:marRight w:val="0"/>
          <w:marTop w:val="0"/>
          <w:marBottom w:val="0"/>
          <w:divBdr>
            <w:top w:val="none" w:sz="0" w:space="0" w:color="auto"/>
            <w:left w:val="none" w:sz="0" w:space="0" w:color="auto"/>
            <w:bottom w:val="none" w:sz="0" w:space="0" w:color="auto"/>
            <w:right w:val="none" w:sz="0" w:space="0" w:color="auto"/>
          </w:divBdr>
        </w:div>
        <w:div w:id="1684432970">
          <w:marLeft w:val="1166"/>
          <w:marRight w:val="0"/>
          <w:marTop w:val="0"/>
          <w:marBottom w:val="0"/>
          <w:divBdr>
            <w:top w:val="none" w:sz="0" w:space="0" w:color="auto"/>
            <w:left w:val="none" w:sz="0" w:space="0" w:color="auto"/>
            <w:bottom w:val="none" w:sz="0" w:space="0" w:color="auto"/>
            <w:right w:val="none" w:sz="0" w:space="0" w:color="auto"/>
          </w:divBdr>
        </w:div>
      </w:divsChild>
    </w:div>
    <w:div w:id="1966498330">
      <w:bodyDiv w:val="1"/>
      <w:marLeft w:val="0"/>
      <w:marRight w:val="0"/>
      <w:marTop w:val="0"/>
      <w:marBottom w:val="0"/>
      <w:divBdr>
        <w:top w:val="none" w:sz="0" w:space="0" w:color="auto"/>
        <w:left w:val="none" w:sz="0" w:space="0" w:color="auto"/>
        <w:bottom w:val="none" w:sz="0" w:space="0" w:color="auto"/>
        <w:right w:val="none" w:sz="0" w:space="0" w:color="auto"/>
      </w:divBdr>
    </w:div>
    <w:div w:id="1968658969">
      <w:bodyDiv w:val="1"/>
      <w:marLeft w:val="0"/>
      <w:marRight w:val="0"/>
      <w:marTop w:val="0"/>
      <w:marBottom w:val="0"/>
      <w:divBdr>
        <w:top w:val="none" w:sz="0" w:space="0" w:color="auto"/>
        <w:left w:val="none" w:sz="0" w:space="0" w:color="auto"/>
        <w:bottom w:val="none" w:sz="0" w:space="0" w:color="auto"/>
        <w:right w:val="none" w:sz="0" w:space="0" w:color="auto"/>
      </w:divBdr>
      <w:divsChild>
        <w:div w:id="78411093">
          <w:marLeft w:val="1080"/>
          <w:marRight w:val="0"/>
          <w:marTop w:val="100"/>
          <w:marBottom w:val="0"/>
          <w:divBdr>
            <w:top w:val="none" w:sz="0" w:space="0" w:color="auto"/>
            <w:left w:val="none" w:sz="0" w:space="0" w:color="auto"/>
            <w:bottom w:val="none" w:sz="0" w:space="0" w:color="auto"/>
            <w:right w:val="none" w:sz="0" w:space="0" w:color="auto"/>
          </w:divBdr>
        </w:div>
        <w:div w:id="1205748407">
          <w:marLeft w:val="1800"/>
          <w:marRight w:val="0"/>
          <w:marTop w:val="100"/>
          <w:marBottom w:val="0"/>
          <w:divBdr>
            <w:top w:val="none" w:sz="0" w:space="0" w:color="auto"/>
            <w:left w:val="none" w:sz="0" w:space="0" w:color="auto"/>
            <w:bottom w:val="none" w:sz="0" w:space="0" w:color="auto"/>
            <w:right w:val="none" w:sz="0" w:space="0" w:color="auto"/>
          </w:divBdr>
        </w:div>
      </w:divsChild>
    </w:div>
    <w:div w:id="1987778845">
      <w:bodyDiv w:val="1"/>
      <w:marLeft w:val="0"/>
      <w:marRight w:val="0"/>
      <w:marTop w:val="0"/>
      <w:marBottom w:val="0"/>
      <w:divBdr>
        <w:top w:val="none" w:sz="0" w:space="0" w:color="auto"/>
        <w:left w:val="none" w:sz="0" w:space="0" w:color="auto"/>
        <w:bottom w:val="none" w:sz="0" w:space="0" w:color="auto"/>
        <w:right w:val="none" w:sz="0" w:space="0" w:color="auto"/>
      </w:divBdr>
    </w:div>
    <w:div w:id="2018731382">
      <w:bodyDiv w:val="1"/>
      <w:marLeft w:val="0"/>
      <w:marRight w:val="0"/>
      <w:marTop w:val="0"/>
      <w:marBottom w:val="0"/>
      <w:divBdr>
        <w:top w:val="none" w:sz="0" w:space="0" w:color="auto"/>
        <w:left w:val="none" w:sz="0" w:space="0" w:color="auto"/>
        <w:bottom w:val="none" w:sz="0" w:space="0" w:color="auto"/>
        <w:right w:val="none" w:sz="0" w:space="0" w:color="auto"/>
      </w:divBdr>
    </w:div>
    <w:div w:id="2037537455">
      <w:bodyDiv w:val="1"/>
      <w:marLeft w:val="0"/>
      <w:marRight w:val="0"/>
      <w:marTop w:val="0"/>
      <w:marBottom w:val="0"/>
      <w:divBdr>
        <w:top w:val="none" w:sz="0" w:space="0" w:color="auto"/>
        <w:left w:val="none" w:sz="0" w:space="0" w:color="auto"/>
        <w:bottom w:val="none" w:sz="0" w:space="0" w:color="auto"/>
        <w:right w:val="none" w:sz="0" w:space="0" w:color="auto"/>
      </w:divBdr>
    </w:div>
    <w:div w:id="2044357844">
      <w:bodyDiv w:val="1"/>
      <w:marLeft w:val="0"/>
      <w:marRight w:val="0"/>
      <w:marTop w:val="0"/>
      <w:marBottom w:val="0"/>
      <w:divBdr>
        <w:top w:val="none" w:sz="0" w:space="0" w:color="auto"/>
        <w:left w:val="none" w:sz="0" w:space="0" w:color="auto"/>
        <w:bottom w:val="none" w:sz="0" w:space="0" w:color="auto"/>
        <w:right w:val="none" w:sz="0" w:space="0" w:color="auto"/>
      </w:divBdr>
    </w:div>
    <w:div w:id="2061709990">
      <w:bodyDiv w:val="1"/>
      <w:marLeft w:val="0"/>
      <w:marRight w:val="0"/>
      <w:marTop w:val="0"/>
      <w:marBottom w:val="0"/>
      <w:divBdr>
        <w:top w:val="none" w:sz="0" w:space="0" w:color="auto"/>
        <w:left w:val="none" w:sz="0" w:space="0" w:color="auto"/>
        <w:bottom w:val="none" w:sz="0" w:space="0" w:color="auto"/>
        <w:right w:val="none" w:sz="0" w:space="0" w:color="auto"/>
      </w:divBdr>
    </w:div>
    <w:div w:id="2076274461">
      <w:bodyDiv w:val="1"/>
      <w:marLeft w:val="0"/>
      <w:marRight w:val="0"/>
      <w:marTop w:val="0"/>
      <w:marBottom w:val="0"/>
      <w:divBdr>
        <w:top w:val="none" w:sz="0" w:space="0" w:color="auto"/>
        <w:left w:val="none" w:sz="0" w:space="0" w:color="auto"/>
        <w:bottom w:val="none" w:sz="0" w:space="0" w:color="auto"/>
        <w:right w:val="none" w:sz="0" w:space="0" w:color="auto"/>
      </w:divBdr>
    </w:div>
    <w:div w:id="2094740791">
      <w:bodyDiv w:val="1"/>
      <w:marLeft w:val="0"/>
      <w:marRight w:val="0"/>
      <w:marTop w:val="0"/>
      <w:marBottom w:val="0"/>
      <w:divBdr>
        <w:top w:val="none" w:sz="0" w:space="0" w:color="auto"/>
        <w:left w:val="none" w:sz="0" w:space="0" w:color="auto"/>
        <w:bottom w:val="none" w:sz="0" w:space="0" w:color="auto"/>
        <w:right w:val="none" w:sz="0" w:space="0" w:color="auto"/>
      </w:divBdr>
    </w:div>
    <w:div w:id="2112626081">
      <w:bodyDiv w:val="1"/>
      <w:marLeft w:val="0"/>
      <w:marRight w:val="0"/>
      <w:marTop w:val="0"/>
      <w:marBottom w:val="0"/>
      <w:divBdr>
        <w:top w:val="none" w:sz="0" w:space="0" w:color="auto"/>
        <w:left w:val="none" w:sz="0" w:space="0" w:color="auto"/>
        <w:bottom w:val="none" w:sz="0" w:space="0" w:color="auto"/>
        <w:right w:val="none" w:sz="0" w:space="0" w:color="auto"/>
      </w:divBdr>
    </w:div>
    <w:div w:id="21417978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9.pn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2.png"/><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png"/><Relationship Id="rId10" Type="http://schemas.openxmlformats.org/officeDocument/2006/relationships/webSettings" Target="webSettings.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4c87397-5fc1-491e-85e7-d6110dbe9cbd" ContentTypeId="0x0101" PreviousValue="false" LastSyncTimeStamp="2018-03-09T14:36:50.893Z"/>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IEEE2006OfficeOnline.xsl" StyleName="IEEE" Version="2006"/>
</file>

<file path=customXml/item5.xml><?xml version="1.0" encoding="utf-8"?>
<p:properties xmlns:p="http://schemas.microsoft.com/office/2006/metadata/properties" xmlns:xsi="http://www.w3.org/2001/XMLSchema-instance" xmlns:pc="http://schemas.microsoft.com/office/infopath/2007/PartnerControls">
  <documentManagement>
    <_dlc_DocId xmlns="71c5aaf6-e6ce-465b-b873-5148d2a4c105">RBI5PAMIO524-1616901215-31125</_dlc_DocId>
    <_dlc_DocIdUrl xmlns="71c5aaf6-e6ce-465b-b873-5148d2a4c105">
      <Url>https://nokia.sharepoint.com/sites/gxp/_layouts/15/DocIdRedir.aspx?ID=RBI5PAMIO524-1616901215-31125</Url>
      <Description>RBI5PAMIO524-1616901215-31125</Description>
    </_dlc_DocIdUrl>
    <HideFromDelve xmlns="71c5aaf6-e6ce-465b-b873-5148d2a4c105">false</HideFromDelve>
    <TaxCatchAll xmlns="7275bb01-7583-478d-bc14-e839a2dd5989" xsi:nil="true"/>
    <lcf76f155ced4ddcb4097134ff3c332f xmlns="3f2ce089-3858-4176-9a21-a30f9204848e">
      <Terms xmlns="http://schemas.microsoft.com/office/infopath/2007/PartnerControls"/>
    </lcf76f155ced4ddcb4097134ff3c332f>
    <Comments xmlns="3f2ce089-3858-4176-9a21-a30f9204848e">OK</Comments>
  </documentManagement>
</p:properties>
</file>

<file path=customXml/item6.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6" ma:contentTypeDescription="Create a new document." ma:contentTypeScope="" ma:versionID="5c8b5305460db3742c343ff219c2d919">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eebcbbec2d8c434ca6df0e8e1aef661a"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367FE16-CB62-4D49-9E70-81BE797EAD34}">
  <ds:schemaRefs>
    <ds:schemaRef ds:uri="Microsoft.SharePoint.Taxonomy.ContentTypeSync"/>
  </ds:schemaRefs>
</ds:datastoreItem>
</file>

<file path=customXml/itemProps2.xml><?xml version="1.0" encoding="utf-8"?>
<ds:datastoreItem xmlns:ds="http://schemas.openxmlformats.org/officeDocument/2006/customXml" ds:itemID="{0905B589-FE47-47A4-A768-038062F199E3}">
  <ds:schemaRefs>
    <ds:schemaRef ds:uri="http://schemas.microsoft.com/sharepoint/events"/>
  </ds:schemaRefs>
</ds:datastoreItem>
</file>

<file path=customXml/itemProps3.xml><?xml version="1.0" encoding="utf-8"?>
<ds:datastoreItem xmlns:ds="http://schemas.openxmlformats.org/officeDocument/2006/customXml" ds:itemID="{2CE66390-3D25-4CC2-8279-23A181FE6D0A}">
  <ds:schemaRefs>
    <ds:schemaRef ds:uri="http://schemas.microsoft.com/sharepoint/v3/contenttype/forms"/>
  </ds:schemaRefs>
</ds:datastoreItem>
</file>

<file path=customXml/itemProps4.xml><?xml version="1.0" encoding="utf-8"?>
<ds:datastoreItem xmlns:ds="http://schemas.openxmlformats.org/officeDocument/2006/customXml" ds:itemID="{3BF886A1-84DE-42D6-8A24-B31E68002C07}">
  <ds:schemaRefs>
    <ds:schemaRef ds:uri="http://schemas.openxmlformats.org/officeDocument/2006/bibliography"/>
  </ds:schemaRefs>
</ds:datastoreItem>
</file>

<file path=customXml/itemProps5.xml><?xml version="1.0" encoding="utf-8"?>
<ds:datastoreItem xmlns:ds="http://schemas.openxmlformats.org/officeDocument/2006/customXml" ds:itemID="{75AE46C1-5939-424B-9C3C-66BF1C4F6A82}">
  <ds:schemaRefs>
    <ds:schemaRef ds:uri="http://schemas.microsoft.com/office/2006/metadata/properties"/>
    <ds:schemaRef ds:uri="http://schemas.microsoft.com/office/infopath/2007/PartnerControls"/>
    <ds:schemaRef ds:uri="71c5aaf6-e6ce-465b-b873-5148d2a4c105"/>
    <ds:schemaRef ds:uri="7275bb01-7583-478d-bc14-e839a2dd5989"/>
    <ds:schemaRef ds:uri="3f2ce089-3858-4176-9a21-a30f9204848e"/>
  </ds:schemaRefs>
</ds:datastoreItem>
</file>

<file path=customXml/itemProps6.xml><?xml version="1.0" encoding="utf-8"?>
<ds:datastoreItem xmlns:ds="http://schemas.openxmlformats.org/officeDocument/2006/customXml" ds:itemID="{06D62770-EB4B-49BF-9AE3-B102BBC36C1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 TDoc</Template>
  <TotalTime>8</TotalTime>
  <Pages>14</Pages>
  <Words>6344</Words>
  <Characters>36166</Characters>
  <Application>Microsoft Office Word</Application>
  <DocSecurity>0</DocSecurity>
  <Lines>301</Lines>
  <Paragraphs>84</Paragraphs>
  <ScaleCrop>false</ScaleCrop>
  <HeadingPairs>
    <vt:vector size="2" baseType="variant">
      <vt:variant>
        <vt:lpstr>Title</vt:lpstr>
      </vt:variant>
      <vt:variant>
        <vt:i4>1</vt:i4>
      </vt:variant>
    </vt:vector>
  </HeadingPairs>
  <TitlesOfParts>
    <vt:vector size="1" baseType="lpstr">
      <vt:lpstr>3GPP Contribution</vt:lpstr>
    </vt:vector>
  </TitlesOfParts>
  <Company>Nokia &amp; NSN</Company>
  <LinksUpToDate>false</LinksUpToDate>
  <CharactersWithSpaces>42426</CharactersWithSpaces>
  <SharedDoc>false</SharedDoc>
  <HLinks>
    <vt:vector size="12" baseType="variant">
      <vt:variant>
        <vt:i4>3276880</vt:i4>
      </vt:variant>
      <vt:variant>
        <vt:i4>3</vt:i4>
      </vt:variant>
      <vt:variant>
        <vt:i4>0</vt:i4>
      </vt:variant>
      <vt:variant>
        <vt:i4>5</vt:i4>
      </vt:variant>
      <vt:variant>
        <vt:lpwstr>mailto:bill.hillery@nokia.com</vt:lpwstr>
      </vt:variant>
      <vt:variant>
        <vt:lpwstr/>
      </vt:variant>
      <vt:variant>
        <vt:i4>7340063</vt:i4>
      </vt:variant>
      <vt:variant>
        <vt:i4>0</vt:i4>
      </vt:variant>
      <vt:variant>
        <vt:i4>0</vt:i4>
      </vt:variant>
      <vt:variant>
        <vt:i4>5</vt:i4>
      </vt:variant>
      <vt:variant>
        <vt:lpwstr>mailto:carl.nuzman@nokia-bell-labs.com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Nokia Networks</dc:creator>
  <cp:keywords/>
  <dc:description/>
  <cp:lastModifiedBy>Keeth Jayasinghe (Nokia)</cp:lastModifiedBy>
  <cp:revision>12</cp:revision>
  <cp:lastPrinted>2022-10-02T03:41:00Z</cp:lastPrinted>
  <dcterms:created xsi:type="dcterms:W3CDTF">2024-10-04T13:58:00Z</dcterms:created>
  <dcterms:modified xsi:type="dcterms:W3CDTF">2024-10-04T16:11:00Z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9f671b5d-1979-403d-a18e-691f149d0763</vt:lpwstr>
  </property>
  <property fmtid="{D5CDD505-2E9C-101B-9397-08002B2CF9AE}" pid="3" name="NokiaConfidentiality">
    <vt:lpwstr>Company Confidential</vt:lpwstr>
  </property>
  <property fmtid="{D5CDD505-2E9C-101B-9397-08002B2CF9AE}" pid="4" name="ContentTypeId">
    <vt:lpwstr>0x01010055A05E76B664164F9F76E63E6D6BE6ED</vt:lpwstr>
  </property>
  <property fmtid="{D5CDD505-2E9C-101B-9397-08002B2CF9AE}" pid="5" name="TaxKeyword">
    <vt:lpwstr/>
  </property>
  <property fmtid="{D5CDD505-2E9C-101B-9397-08002B2CF9AE}" pid="6" name="AverageRating">
    <vt:lpwstr/>
  </property>
  <property fmtid="{D5CDD505-2E9C-101B-9397-08002B2CF9AE}" pid="7" name="GrammarlyDocumentId">
    <vt:lpwstr>e5f9994e5308b1030c1c3140732e60fbd229ad10f4bccc979eb2950a444ee9e5</vt:lpwstr>
  </property>
  <property fmtid="{D5CDD505-2E9C-101B-9397-08002B2CF9AE}" pid="8" name="MediaServiceImageTags">
    <vt:lpwstr/>
  </property>
  <property fmtid="{D5CDD505-2E9C-101B-9397-08002B2CF9AE}" pid="9" name="_dlc_DocIdItemGuid">
    <vt:lpwstr>14e44d9b-3704-4594-9fba-dc90daf9dcd4</vt:lpwstr>
  </property>
</Properties>
</file>